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14419236" w14:textId="4047EEA5" w:rsidR="005B3AC5" w:rsidRDefault="005B3AC5" w:rsidP="00967D4E">
      <w:pPr>
        <w:ind w:hanging="10"/>
        <w:jc w:val="center"/>
        <w:rPr>
          <w:rFonts w:asciiTheme="minorHAnsi" w:eastAsia="Calibri" w:hAnsiTheme="minorHAnsi" w:cstheme="minorHAnsi"/>
          <w:b/>
          <w:color w:val="002060"/>
          <w:sz w:val="22"/>
          <w:szCs w:val="22"/>
          <w:lang w:eastAsia="it-IT"/>
        </w:rPr>
      </w:pPr>
    </w:p>
    <w:p w14:paraId="2D8E94F7" w14:textId="03F3EE42" w:rsidR="00104A4E" w:rsidRPr="00104A4E" w:rsidRDefault="00104A4E" w:rsidP="00104A4E">
      <w:pPr>
        <w:spacing w:line="276" w:lineRule="auto"/>
        <w:jc w:val="center"/>
        <w:rPr>
          <w:rFonts w:asciiTheme="minorHAnsi" w:hAnsiTheme="minorHAnsi" w:cstheme="minorHAnsi"/>
          <w:b/>
          <w:bCs/>
          <w:sz w:val="22"/>
          <w:szCs w:val="22"/>
        </w:rPr>
      </w:pPr>
      <w:r w:rsidRPr="00104A4E">
        <w:rPr>
          <w:rFonts w:asciiTheme="minorHAnsi" w:hAnsiTheme="minorHAnsi" w:cstheme="minorHAnsi"/>
          <w:b/>
          <w:bCs/>
          <w:sz w:val="22"/>
          <w:szCs w:val="22"/>
        </w:rPr>
        <w:t>CUP B97H23000670004</w:t>
      </w: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in ottemperanza alle disposizioni di cui al D.lgs. 21 novembre 2007, n. 231, e s.m.i.</w:t>
      </w:r>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CAP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30E2699C" w:rsidR="00C178A6" w:rsidRDefault="00A11AD1" w:rsidP="00C259CB">
      <w:pPr>
        <w:pStyle w:val="Corpotesto"/>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Rimandonotaapidipagina"/>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Rimandonotaapidipagina"/>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Rimandonotaapidipagina"/>
          <w:rFonts w:asciiTheme="minorHAnsi" w:hAnsiTheme="minorHAnsi" w:cstheme="minorHAnsi"/>
        </w:rPr>
        <w:footnoteReference w:id="4"/>
      </w:r>
      <w:r w:rsidR="000627C1" w:rsidRPr="00A221FD">
        <w:t xml:space="preserve"> </w:t>
      </w:r>
      <w:r w:rsidR="00984A37">
        <w:softHyphen/>
      </w:r>
      <w:r w:rsidR="00984A37">
        <w:softHyphen/>
      </w:r>
      <w:r w:rsidR="00984A37">
        <w:softHyphen/>
      </w:r>
      <w:r w:rsidR="00B24BBD" w:rsidRPr="00A221FD">
        <w:rPr>
          <w:rFonts w:asciiTheme="minorHAnsi" w:hAnsiTheme="minorHAnsi" w:cstheme="minorHAnsi"/>
          <w:i/>
          <w:iCs/>
          <w:spacing w:val="-4"/>
        </w:rPr>
        <w:t>_____________________</w:t>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B24BBD" w:rsidRPr="00A221FD">
        <w:rPr>
          <w:rFonts w:asciiTheme="minorHAnsi" w:hAnsiTheme="minorHAnsi" w:cstheme="minorHAnsi"/>
          <w:i/>
          <w:iCs/>
          <w:spacing w:val="-4"/>
        </w:rPr>
        <w:t>______</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w:t>
      </w:r>
      <w:r w:rsidR="00651D4A" w:rsidRPr="00651D4A">
        <w:rPr>
          <w:rFonts w:asciiTheme="minorHAnsi" w:hAnsiTheme="minorHAnsi" w:cstheme="minorHAnsi"/>
        </w:rPr>
        <w:lastRenderedPageBreak/>
        <w:t xml:space="preserve">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 conseguimento di milestone e target associati all’intervento così come previsti nell’Annex CID in vigore e nei relativi Operational Arrangements;</w:t>
      </w:r>
    </w:p>
    <w:p w14:paraId="02E3D0A4" w14:textId="6124E637" w:rsidR="001D03BF"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Paragrafoelenco"/>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il principio di sana gestione finanziaria secondo quanto disciplinato nel Regolamento finanziario (UE, Euratom)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minimis”;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lastRenderedPageBreak/>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4BED7928" w14:textId="513301D5" w:rsidR="008B71EA" w:rsidRPr="009B4F4D" w:rsidRDefault="008B71EA" w:rsidP="009B4F4D">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009B4F4D">
        <w:rPr>
          <w:rFonts w:asciiTheme="minorHAnsi" w:hAnsiTheme="minorHAnsi" w:cstheme="minorHAnsi"/>
          <w:color w:val="000000" w:themeColor="text1"/>
          <w:sz w:val="22"/>
          <w:szCs w:val="22"/>
        </w:rPr>
        <w:t xml:space="preserve"> </w:t>
      </w:r>
      <w:r w:rsidRPr="009B4F4D">
        <w:rPr>
          <w:rFonts w:asciiTheme="minorHAnsi" w:hAnsiTheme="minorHAnsi" w:cstheme="minorHAnsi"/>
          <w:b/>
          <w:bCs/>
          <w:color w:val="000000" w:themeColor="text1"/>
          <w:sz w:val="22"/>
          <w:szCs w:val="22"/>
        </w:rPr>
        <w:t>prezzo del servizio offerto</w:t>
      </w:r>
      <w:r w:rsidRPr="009B4F4D">
        <w:rPr>
          <w:rFonts w:asciiTheme="minorHAnsi" w:hAnsiTheme="minorHAnsi" w:cstheme="minorHAnsi"/>
          <w:color w:val="000000" w:themeColor="text1"/>
          <w:sz w:val="22"/>
          <w:szCs w:val="22"/>
        </w:rPr>
        <w:t xml:space="preserve"> all’impresa dal Centro di trasferimento tecnologico</w:t>
      </w:r>
      <w:r w:rsidR="009B4F4D">
        <w:rPr>
          <w:rFonts w:asciiTheme="minorHAnsi" w:hAnsiTheme="minorHAnsi" w:cstheme="minorHAnsi"/>
          <w:color w:val="000000" w:themeColor="text1"/>
          <w:sz w:val="22"/>
          <w:szCs w:val="22"/>
        </w:rPr>
        <w:t>.</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B32FB" w14:textId="77777777" w:rsidR="001B51C8" w:rsidRDefault="001B51C8" w:rsidP="005009A3">
      <w:r>
        <w:separator/>
      </w:r>
    </w:p>
  </w:endnote>
  <w:endnote w:type="continuationSeparator" w:id="0">
    <w:p w14:paraId="7B4F0304" w14:textId="77777777" w:rsidR="001B51C8" w:rsidRDefault="001B51C8" w:rsidP="005009A3">
      <w:r>
        <w:continuationSeparator/>
      </w:r>
    </w:p>
  </w:endnote>
  <w:endnote w:type="continuationNotice" w:id="1">
    <w:p w14:paraId="58FE3854" w14:textId="77777777" w:rsidR="001B51C8" w:rsidRDefault="001B51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12C16" w14:textId="77777777" w:rsidR="00123100" w:rsidRDefault="001231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65CEF" w14:textId="77777777" w:rsidR="001B51C8" w:rsidRDefault="001B51C8" w:rsidP="005009A3">
      <w:r>
        <w:separator/>
      </w:r>
    </w:p>
  </w:footnote>
  <w:footnote w:type="continuationSeparator" w:id="0">
    <w:p w14:paraId="6CA36B92" w14:textId="77777777" w:rsidR="001B51C8" w:rsidRDefault="001B51C8" w:rsidP="005009A3">
      <w:r>
        <w:continuationSeparator/>
      </w:r>
    </w:p>
  </w:footnote>
  <w:footnote w:type="continuationNotice" w:id="1">
    <w:p w14:paraId="67B5C777" w14:textId="77777777" w:rsidR="001B51C8" w:rsidRDefault="001B51C8"/>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ss.mm.ii.).</w:t>
      </w:r>
    </w:p>
  </w:footnote>
  <w:footnote w:id="4">
    <w:p w14:paraId="5E759AFD" w14:textId="274C5A11" w:rsidR="003F1E02" w:rsidRPr="005F4D21" w:rsidRDefault="003F1E02"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7FCF2" w14:textId="74EE929E" w:rsidR="005009A3" w:rsidRPr="00B279E2" w:rsidRDefault="005009A3" w:rsidP="00B279E2">
    <w:pPr>
      <w:pStyle w:val="Intestazione"/>
      <w:spacing w:before="120"/>
      <w:jc w:val="center"/>
      <w:rPr>
        <w:smallCaps/>
        <w:color w:val="0033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7B935" w14:textId="77777777" w:rsidR="00123100" w:rsidRDefault="001231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04A4E"/>
    <w:rsid w:val="00110D19"/>
    <w:rsid w:val="00111299"/>
    <w:rsid w:val="00116A49"/>
    <w:rsid w:val="00117FBE"/>
    <w:rsid w:val="00123100"/>
    <w:rsid w:val="00125B44"/>
    <w:rsid w:val="0013449A"/>
    <w:rsid w:val="00142194"/>
    <w:rsid w:val="00147EC2"/>
    <w:rsid w:val="001556B5"/>
    <w:rsid w:val="00157470"/>
    <w:rsid w:val="0018030B"/>
    <w:rsid w:val="00185DD9"/>
    <w:rsid w:val="00193CA4"/>
    <w:rsid w:val="001A0C85"/>
    <w:rsid w:val="001A2C27"/>
    <w:rsid w:val="001B51C8"/>
    <w:rsid w:val="001B53EC"/>
    <w:rsid w:val="001B68F2"/>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76DFD"/>
    <w:rsid w:val="002A01C8"/>
    <w:rsid w:val="002A0F86"/>
    <w:rsid w:val="002A3F9E"/>
    <w:rsid w:val="002A59BF"/>
    <w:rsid w:val="002C3F1F"/>
    <w:rsid w:val="002C6053"/>
    <w:rsid w:val="002C6DA0"/>
    <w:rsid w:val="002D429A"/>
    <w:rsid w:val="00301571"/>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B76D1"/>
    <w:rsid w:val="006C684D"/>
    <w:rsid w:val="006D1CE0"/>
    <w:rsid w:val="006D1FB5"/>
    <w:rsid w:val="006E34A6"/>
    <w:rsid w:val="006E5135"/>
    <w:rsid w:val="006F107E"/>
    <w:rsid w:val="006F2F1D"/>
    <w:rsid w:val="006F79EF"/>
    <w:rsid w:val="0071638B"/>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B5242"/>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4EDC"/>
    <w:rsid w:val="008B71EA"/>
    <w:rsid w:val="008D2B76"/>
    <w:rsid w:val="008D5160"/>
    <w:rsid w:val="008D5884"/>
    <w:rsid w:val="008E52DC"/>
    <w:rsid w:val="009005CE"/>
    <w:rsid w:val="0090333A"/>
    <w:rsid w:val="009056F4"/>
    <w:rsid w:val="009125AF"/>
    <w:rsid w:val="00914AAB"/>
    <w:rsid w:val="009163D3"/>
    <w:rsid w:val="009201F0"/>
    <w:rsid w:val="009211F3"/>
    <w:rsid w:val="00943C90"/>
    <w:rsid w:val="00945324"/>
    <w:rsid w:val="00954E57"/>
    <w:rsid w:val="00967D4E"/>
    <w:rsid w:val="00984A37"/>
    <w:rsid w:val="009971C2"/>
    <w:rsid w:val="009B1582"/>
    <w:rsid w:val="009B1CF8"/>
    <w:rsid w:val="009B4F4D"/>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150AA"/>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D159B"/>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03E"/>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15:docId w15:val="{8D4635C1-3345-45C9-87B8-7578B6D2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1b509c-1e2a-4101-aac1-931c747fe372">
      <Terms xmlns="http://schemas.microsoft.com/office/infopath/2007/PartnerControls"/>
    </lcf76f155ced4ddcb4097134ff3c332f>
    <TaxCatchAll xmlns="a3fda517-cdbd-4b7c-bd11-d49677887c7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D4076B048063A44D965D0B0BE6C38D89" ma:contentTypeVersion="17" ma:contentTypeDescription="Creare un nuovo documento." ma:contentTypeScope="" ma:versionID="1c2fe89760660ceacb5824e36be6192a">
  <xsd:schema xmlns:xsd="http://www.w3.org/2001/XMLSchema" xmlns:xs="http://www.w3.org/2001/XMLSchema" xmlns:p="http://schemas.microsoft.com/office/2006/metadata/properties" xmlns:ns2="ab1b509c-1e2a-4101-aac1-931c747fe372" xmlns:ns3="a3fda517-cdbd-4b7c-bd11-d49677887c78" targetNamespace="http://schemas.microsoft.com/office/2006/metadata/properties" ma:root="true" ma:fieldsID="1d11d57f7b8e1adcf1392f88fbedad9c" ns2:_="" ns3:_="">
    <xsd:import namespace="ab1b509c-1e2a-4101-aac1-931c747fe372"/>
    <xsd:import namespace="a3fda517-cdbd-4b7c-bd11-d49677887c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b509c-1e2a-4101-aac1-931c747fe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1ae286ff-8e57-4604-9865-031e91d4df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da517-cdbd-4b7c-bd11-d49677887c78"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ff5a67c-3d2c-4a73-ab35-0cd3ed11433d}" ma:internalName="TaxCatchAll" ma:showField="CatchAllData" ma:web="a3fda517-cdbd-4b7c-bd11-d49677887c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11a268d0-e9e2-42e8-b928-5da2a6597b64"/>
    <ds:schemaRef ds:uri="da16c02d-034f-4561-835d-ae0f323d5908"/>
  </ds:schemaRefs>
</ds:datastoreItem>
</file>

<file path=customXml/itemProps2.xml><?xml version="1.0" encoding="utf-8"?>
<ds:datastoreItem xmlns:ds="http://schemas.openxmlformats.org/officeDocument/2006/customXml" ds:itemID="{4AE59920-F0E7-4908-9A62-2781680E94F4}">
  <ds:schemaRefs>
    <ds:schemaRef ds:uri="http://schemas.microsoft.com/sharepoint/v3/contenttype/forms"/>
  </ds:schemaRefs>
</ds:datastoreItem>
</file>

<file path=customXml/itemProps3.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4.xml><?xml version="1.0" encoding="utf-8"?>
<ds:datastoreItem xmlns:ds="http://schemas.openxmlformats.org/officeDocument/2006/customXml" ds:itemID="{3C0625D8-B5E0-44BC-ACED-7660E48B2AA7}"/>
</file>

<file path=docProps/app.xml><?xml version="1.0" encoding="utf-8"?>
<Properties xmlns="http://schemas.openxmlformats.org/officeDocument/2006/extended-properties" xmlns:vt="http://schemas.openxmlformats.org/officeDocument/2006/docPropsVTypes">
  <Template>Normal</Template>
  <TotalTime>0</TotalTime>
  <Pages>4</Pages>
  <Words>1349</Words>
  <Characters>7694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9025</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Martina Baldoin</cp:lastModifiedBy>
  <cp:revision>5</cp:revision>
  <dcterms:created xsi:type="dcterms:W3CDTF">2024-03-11T14:42:00Z</dcterms:created>
  <dcterms:modified xsi:type="dcterms:W3CDTF">2024-12-05T10:46:00Z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0x010100D4076B048063A44D965D0B0BE6C38D89</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