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24FB7" w14:textId="77777777" w:rsidR="00432D1C" w:rsidRDefault="00432D1C" w:rsidP="00BD7800">
      <w:pPr>
        <w:rPr>
          <w:rFonts w:cstheme="minorHAnsi"/>
        </w:rPr>
      </w:pPr>
    </w:p>
    <w:sdt>
      <w:sdtPr>
        <w:rPr>
          <w:rFonts w:cstheme="minorHAnsi"/>
        </w:rPr>
        <w:id w:val="2038695345"/>
        <w:docPartObj>
          <w:docPartGallery w:val="Cover Pages"/>
          <w:docPartUnique/>
        </w:docPartObj>
      </w:sdtPr>
      <w:sdtEndPr/>
      <w:sdtContent>
        <w:p w14:paraId="665906CE" w14:textId="77777777" w:rsidR="009F2E4F" w:rsidRPr="00F2247A" w:rsidRDefault="009F2E4F" w:rsidP="009F2E4F">
          <w:pPr>
            <w:jc w:val="both"/>
            <w:rPr>
              <w:rFonts w:cstheme="minorHAnsi"/>
            </w:rPr>
          </w:pPr>
          <w:r w:rsidRPr="00F2247A">
            <w:rPr>
              <w:rFonts w:cstheme="minorHAnsi"/>
              <w:noProof/>
              <w:lang w:eastAsia="it-IT"/>
            </w:rPr>
            <mc:AlternateContent>
              <mc:Choice Requires="wps">
                <w:drawing>
                  <wp:anchor distT="0" distB="0" distL="114300" distR="114300" simplePos="0" relativeHeight="251658244" behindDoc="0" locked="0" layoutInCell="1" allowOverlap="1" wp14:anchorId="3C890FB7" wp14:editId="712CA8E8">
                    <wp:simplePos x="0" y="0"/>
                    <wp:positionH relativeFrom="margin">
                      <wp:posOffset>5785418</wp:posOffset>
                    </wp:positionH>
                    <wp:positionV relativeFrom="page">
                      <wp:posOffset>12700</wp:posOffset>
                    </wp:positionV>
                    <wp:extent cx="594360" cy="987552"/>
                    <wp:effectExtent l="0" t="0" r="0" b="5080"/>
                    <wp:wrapNone/>
                    <wp:docPr id="132" name="Rettango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3D0C5" w14:textId="77777777" w:rsidR="005A41B8" w:rsidRDefault="005A41B8" w:rsidP="009F2E4F">
                                <w:pPr>
                                  <w:pStyle w:val="Nessunaspaziatura"/>
                                  <w:jc w:val="center"/>
                                  <w:rPr>
                                    <w:color w:val="FFFFFF" w:themeColor="background1"/>
                                    <w:sz w:val="24"/>
                                    <w:szCs w:val="24"/>
                                  </w:rPr>
                                </w:pPr>
                                <w:r>
                                  <w:rPr>
                                    <w:color w:val="FFFFFF" w:themeColor="background1"/>
                                    <w:sz w:val="24"/>
                                    <w:szCs w:val="24"/>
                                  </w:rPr>
                                  <w:t>2023</w:t>
                                </w: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C890FB7" id="Rettangolo 132" o:spid="_x0000_s1026" style="position:absolute;left:0;text-align:left;margin-left:455.55pt;margin-top:1pt;width:46.8pt;height:77.75pt;z-index:251658244;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" fillcolor="#5b9bd5 [3204]" stroked="f" strokeweight="1pt">
                    <o:lock v:ext="edit" aspectratio="t"/>
                    <v:textbox inset="3.6pt,,3.6pt">
                      <w:txbxContent>
                        <w:p w14:paraId="0A13D0C5" w14:textId="77777777" w:rsidR="005A41B8" w:rsidRDefault="005A41B8" w:rsidP="009F2E4F">
                          <w:pPr>
                            <w:pStyle w:val="Nessunaspaziatura"/>
                            <w:jc w:val="center"/>
                            <w:rPr>
                              <w:color w:val="FFFFFF" w:themeColor="background1"/>
                              <w:sz w:val="24"/>
                              <w:szCs w:val="24"/>
                            </w:rPr>
                          </w:pPr>
                          <w:r>
                            <w:rPr>
                              <w:color w:val="FFFFFF" w:themeColor="background1"/>
                              <w:sz w:val="24"/>
                              <w:szCs w:val="24"/>
                            </w:rPr>
                            <w:t>2023</w:t>
                          </w:r>
                        </w:p>
                      </w:txbxContent>
                    </v:textbox>
                    <w10:wrap anchorx="margin" anchory="page"/>
                  </v:rect>
                </w:pict>
              </mc:Fallback>
            </mc:AlternateContent>
          </w:r>
        </w:p>
        <w:p w14:paraId="0066F930" w14:textId="0DDF93FE" w:rsidR="003C0DBE" w:rsidRDefault="009F2E4F" w:rsidP="009F2E4F">
          <w:pPr>
            <w:jc w:val="both"/>
            <w:rPr>
              <w:rFonts w:cstheme="minorHAnsi"/>
            </w:rPr>
          </w:pPr>
          <w:r w:rsidRPr="00F2247A">
            <w:rPr>
              <w:rFonts w:cstheme="minorHAnsi"/>
              <w:noProof/>
              <w:lang w:eastAsia="it-IT"/>
            </w:rPr>
            <mc:AlternateContent>
              <mc:Choice Requires="wps">
                <w:drawing>
                  <wp:anchor distT="0" distB="0" distL="182880" distR="182880" simplePos="0" relativeHeight="251658245" behindDoc="0" locked="0" layoutInCell="1" allowOverlap="1" wp14:anchorId="5958CCC8" wp14:editId="3EB50247">
                    <wp:simplePos x="0" y="0"/>
                    <wp:positionH relativeFrom="margin">
                      <wp:posOffset>597439</wp:posOffset>
                    </wp:positionH>
                    <wp:positionV relativeFrom="page">
                      <wp:posOffset>4446222</wp:posOffset>
                    </wp:positionV>
                    <wp:extent cx="4686300" cy="6720840"/>
                    <wp:effectExtent l="0" t="0" r="10160" b="3810"/>
                    <wp:wrapSquare wrapText="bothSides"/>
                    <wp:docPr id="131" name="Casella di testo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1C269F" w14:textId="77777777" w:rsidR="005A41B8" w:rsidRDefault="005A41B8" w:rsidP="009F2E4F">
                                <w:pPr>
                                  <w:pStyle w:val="Nessunaspaziatura"/>
                                  <w:spacing w:before="40" w:after="560" w:line="216" w:lineRule="auto"/>
                                  <w:rPr>
                                    <w:color w:val="5B9BD5" w:themeColor="accent1"/>
                                    <w:sz w:val="72"/>
                                    <w:szCs w:val="72"/>
                                  </w:rPr>
                                </w:pPr>
                                <w:r>
                                  <w:rPr>
                                    <w:color w:val="5B9BD5" w:themeColor="accent1"/>
                                    <w:sz w:val="72"/>
                                    <w:szCs w:val="72"/>
                                  </w:rPr>
                                  <w:t xml:space="preserve">Manuale di rendicontazione per i Soggetti attuatori </w:t>
                                </w:r>
                              </w:p>
                              <w:p w14:paraId="0E02ABEF" w14:textId="77777777" w:rsidR="005A41B8" w:rsidRPr="00872418" w:rsidRDefault="005A41B8" w:rsidP="009F2E4F">
                                <w:pPr>
                                  <w:pStyle w:val="Nessunaspaziatura"/>
                                  <w:spacing w:before="40" w:after="560" w:line="216" w:lineRule="auto"/>
                                  <w:rPr>
                                    <w:color w:val="5B9BD5" w:themeColor="accent1"/>
                                    <w:sz w:val="56"/>
                                    <w:szCs w:val="56"/>
                                  </w:rPr>
                                </w:pPr>
                                <w:r w:rsidRPr="00872418">
                                  <w:rPr>
                                    <w:color w:val="5B9BD5" w:themeColor="accent1"/>
                                    <w:sz w:val="56"/>
                                    <w:szCs w:val="56"/>
                                  </w:rPr>
                                  <w:t>(Competence Center)</w:t>
                                </w:r>
                              </w:p>
                              <w:p w14:paraId="178AA134" w14:textId="77777777" w:rsidR="005A41B8" w:rsidRDefault="005A41B8" w:rsidP="009F2E4F">
                                <w:pPr>
                                  <w:pStyle w:val="Nessunaspaziatura"/>
                                  <w:spacing w:before="40" w:after="40"/>
                                  <w:rPr>
                                    <w:b/>
                                    <w:bCs/>
                                    <w:caps/>
                                    <w:color w:val="1F3864" w:themeColor="accent5" w:themeShade="80"/>
                                    <w:sz w:val="28"/>
                                    <w:szCs w:val="28"/>
                                  </w:rPr>
                                </w:pPr>
                              </w:p>
                              <w:p w14:paraId="3C571644" w14:textId="77777777" w:rsidR="005A41B8" w:rsidRPr="0078320D" w:rsidRDefault="005A41B8" w:rsidP="009F2E4F">
                                <w:pPr>
                                  <w:pStyle w:val="Nessunaspaziatura"/>
                                  <w:spacing w:before="40" w:after="40"/>
                                  <w:rPr>
                                    <w:b/>
                                    <w:bCs/>
                                    <w:caps/>
                                    <w:color w:val="1F3864" w:themeColor="accent5" w:themeShade="80"/>
                                    <w:sz w:val="28"/>
                                    <w:szCs w:val="28"/>
                                  </w:rPr>
                                </w:pPr>
                                <w:r w:rsidRPr="0078320D">
                                  <w:rPr>
                                    <w:b/>
                                    <w:bCs/>
                                    <w:caps/>
                                    <w:color w:val="1F3864" w:themeColor="accent5" w:themeShade="80"/>
                                    <w:sz w:val="28"/>
                                    <w:szCs w:val="28"/>
                                  </w:rPr>
                                  <w:t>misura M</w:t>
                                </w:r>
                                <w:r>
                                  <w:rPr>
                                    <w:b/>
                                    <w:bCs/>
                                    <w:caps/>
                                    <w:color w:val="1F3864" w:themeColor="accent5" w:themeShade="80"/>
                                    <w:sz w:val="28"/>
                                    <w:szCs w:val="28"/>
                                  </w:rPr>
                                  <w:t>4</w:t>
                                </w:r>
                                <w:r w:rsidRPr="0078320D">
                                  <w:rPr>
                                    <w:b/>
                                    <w:bCs/>
                                    <w:caps/>
                                    <w:color w:val="1F3864" w:themeColor="accent5" w:themeShade="80"/>
                                    <w:sz w:val="28"/>
                                    <w:szCs w:val="28"/>
                                  </w:rPr>
                                  <w:t>C</w:t>
                                </w:r>
                                <w:r>
                                  <w:rPr>
                                    <w:b/>
                                    <w:bCs/>
                                    <w:caps/>
                                    <w:color w:val="1F3864" w:themeColor="accent5" w:themeShade="80"/>
                                    <w:sz w:val="28"/>
                                    <w:szCs w:val="28"/>
                                  </w:rPr>
                                  <w:t>2</w:t>
                                </w:r>
                                <w:r w:rsidRPr="0078320D">
                                  <w:rPr>
                                    <w:b/>
                                    <w:bCs/>
                                    <w:caps/>
                                    <w:color w:val="1F3864" w:themeColor="accent5" w:themeShade="80"/>
                                    <w:sz w:val="28"/>
                                    <w:szCs w:val="28"/>
                                  </w:rPr>
                                  <w:t xml:space="preserve"> I</w:t>
                                </w:r>
                                <w:r>
                                  <w:rPr>
                                    <w:b/>
                                    <w:bCs/>
                                    <w:caps/>
                                    <w:color w:val="1F3864" w:themeColor="accent5" w:themeShade="80"/>
                                    <w:sz w:val="28"/>
                                    <w:szCs w:val="28"/>
                                  </w:rPr>
                                  <w:t>2.3</w:t>
                                </w:r>
                                <w:r w:rsidRPr="0078320D">
                                  <w:rPr>
                                    <w:b/>
                                    <w:bCs/>
                                    <w:caps/>
                                    <w:color w:val="1F3864" w:themeColor="accent5" w:themeShade="80"/>
                                    <w:sz w:val="28"/>
                                    <w:szCs w:val="28"/>
                                  </w:rPr>
                                  <w:t xml:space="preserve"> </w:t>
                                </w:r>
                                <w:r>
                                  <w:rPr>
                                    <w:b/>
                                    <w:bCs/>
                                    <w:caps/>
                                    <w:color w:val="1F3864" w:themeColor="accent5" w:themeShade="80"/>
                                    <w:sz w:val="28"/>
                                    <w:szCs w:val="28"/>
                                  </w:rPr>
                                  <w:t xml:space="preserve">pnrr - </w:t>
                                </w:r>
                                <w:r w:rsidRPr="0078320D">
                                  <w:rPr>
                                    <w:b/>
                                    <w:bCs/>
                                    <w:caps/>
                                    <w:color w:val="1F3864" w:themeColor="accent5" w:themeShade="80"/>
                                    <w:sz w:val="28"/>
                                    <w:szCs w:val="28"/>
                                  </w:rPr>
                                  <w:t>D</w:t>
                                </w:r>
                                <w:r>
                                  <w:rPr>
                                    <w:b/>
                                    <w:bCs/>
                                    <w:caps/>
                                    <w:color w:val="1F3864" w:themeColor="accent5" w:themeShade="80"/>
                                    <w:sz w:val="28"/>
                                    <w:szCs w:val="28"/>
                                  </w:rPr>
                                  <w:t>M</w:t>
                                </w:r>
                                <w:r w:rsidRPr="0078320D">
                                  <w:rPr>
                                    <w:b/>
                                    <w:bCs/>
                                    <w:caps/>
                                    <w:color w:val="1F3864" w:themeColor="accent5" w:themeShade="80"/>
                                    <w:sz w:val="28"/>
                                    <w:szCs w:val="28"/>
                                  </w:rPr>
                                  <w:t xml:space="preserve"> </w:t>
                                </w:r>
                                <w:r>
                                  <w:rPr>
                                    <w:b/>
                                    <w:bCs/>
                                    <w:caps/>
                                    <w:color w:val="1F3864" w:themeColor="accent5" w:themeShade="80"/>
                                    <w:sz w:val="28"/>
                                    <w:szCs w:val="28"/>
                                  </w:rPr>
                                  <w:t>10 marzo 2023</w:t>
                                </w:r>
                              </w:p>
                              <w:p w14:paraId="73FE0864" w14:textId="77777777" w:rsidR="005A41B8" w:rsidRDefault="005A41B8" w:rsidP="009F2E4F">
                                <w:pPr>
                                  <w:pStyle w:val="Nessunaspaziatura"/>
                                  <w:spacing w:before="40" w:after="40"/>
                                  <w:rPr>
                                    <w:b/>
                                    <w:bCs/>
                                    <w:caps/>
                                    <w:color w:val="1F3864" w:themeColor="accent5" w:themeShade="80"/>
                                    <w:sz w:val="28"/>
                                    <w:szCs w:val="28"/>
                                  </w:rPr>
                                </w:pPr>
                              </w:p>
                              <w:p w14:paraId="7394CE6C" w14:textId="77777777" w:rsidR="005A41B8" w:rsidRPr="00872418" w:rsidRDefault="005A41B8" w:rsidP="009F2E4F">
                                <w:pPr>
                                  <w:pStyle w:val="Nessunaspaziatura"/>
                                  <w:spacing w:before="40" w:after="40"/>
                                  <w:rPr>
                                    <w:b/>
                                    <w:bCs/>
                                    <w:caps/>
                                    <w:color w:val="1F3864" w:themeColor="accent5" w:themeShade="80"/>
                                    <w:sz w:val="24"/>
                                    <w:szCs w:val="24"/>
                                  </w:rPr>
                                </w:pPr>
                                <w:r w:rsidRPr="00872418">
                                  <w:rPr>
                                    <w:b/>
                                    <w:bCs/>
                                    <w:caps/>
                                    <w:color w:val="1F3864" w:themeColor="accent5" w:themeShade="80"/>
                                    <w:sz w:val="24"/>
                                    <w:szCs w:val="24"/>
                                  </w:rPr>
                                  <w:t>Versione 1.0 del _______________</w:t>
                                </w:r>
                              </w:p>
                              <w:p w14:paraId="2EC00D3B" w14:textId="77777777" w:rsidR="005A41B8" w:rsidRPr="00D0482F" w:rsidRDefault="005A41B8" w:rsidP="009F2E4F">
                                <w:pPr>
                                  <w:pStyle w:val="Nessunaspaziatura"/>
                                  <w:spacing w:before="80" w:after="40"/>
                                  <w:rPr>
                                    <w:caps/>
                                    <w:color w:val="FF000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5958CCC8" id="_x0000_t202" coordsize="21600,21600" o:spt="202" path="m,l,21600r21600,l21600,xe">
                    <v:stroke joinstyle="miter"/>
                    <v:path gradientshapeok="t" o:connecttype="rect"/>
                  </v:shapetype>
                  <v:shape id="Casella di testo 131" o:spid="_x0000_s1027" type="#_x0000_t202" style="position:absolute;left:0;text-align:left;margin-left:47.05pt;margin-top:350.1pt;width:369pt;height:529.2pt;z-index:251658245;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" filled="f" stroked="f" strokeweight=".5pt">
                    <v:textbox style="mso-fit-shape-to-text:t" inset="0,0,0,0">
                      <w:txbxContent>
                        <w:p w14:paraId="771C269F" w14:textId="77777777" w:rsidR="005A41B8" w:rsidRDefault="005A41B8" w:rsidP="009F2E4F">
                          <w:pPr>
                            <w:pStyle w:val="Nessunaspaziatura"/>
                            <w:spacing w:before="40" w:after="560" w:line="216" w:lineRule="auto"/>
                            <w:rPr>
                              <w:color w:val="5B9BD5" w:themeColor="accent1"/>
                              <w:sz w:val="72"/>
                              <w:szCs w:val="72"/>
                            </w:rPr>
                          </w:pPr>
                          <w:r>
                            <w:rPr>
                              <w:color w:val="5B9BD5" w:themeColor="accent1"/>
                              <w:sz w:val="72"/>
                              <w:szCs w:val="72"/>
                            </w:rPr>
                            <w:t xml:space="preserve">Manuale di rendicontazione per i Soggetti attuatori </w:t>
                          </w:r>
                        </w:p>
                        <w:p w14:paraId="0E02ABEF" w14:textId="77777777" w:rsidR="005A41B8" w:rsidRPr="00872418" w:rsidRDefault="005A41B8" w:rsidP="009F2E4F">
                          <w:pPr>
                            <w:pStyle w:val="Nessunaspaziatura"/>
                            <w:spacing w:before="40" w:after="560" w:line="216" w:lineRule="auto"/>
                            <w:rPr>
                              <w:color w:val="5B9BD5" w:themeColor="accent1"/>
                              <w:sz w:val="56"/>
                              <w:szCs w:val="56"/>
                            </w:rPr>
                          </w:pPr>
                          <w:r w:rsidRPr="00872418">
                            <w:rPr>
                              <w:color w:val="5B9BD5" w:themeColor="accent1"/>
                              <w:sz w:val="56"/>
                              <w:szCs w:val="56"/>
                            </w:rPr>
                            <w:t>(Competence Center)</w:t>
                          </w:r>
                        </w:p>
                        <w:p w14:paraId="178AA134" w14:textId="77777777" w:rsidR="005A41B8" w:rsidRDefault="005A41B8" w:rsidP="009F2E4F">
                          <w:pPr>
                            <w:pStyle w:val="Nessunaspaziatura"/>
                            <w:spacing w:before="40" w:after="40"/>
                            <w:rPr>
                              <w:b/>
                              <w:bCs/>
                              <w:caps/>
                              <w:color w:val="1F3864" w:themeColor="accent5" w:themeShade="80"/>
                              <w:sz w:val="28"/>
                              <w:szCs w:val="28"/>
                            </w:rPr>
                          </w:pPr>
                        </w:p>
                        <w:p w14:paraId="3C571644" w14:textId="77777777" w:rsidR="005A41B8" w:rsidRPr="0078320D" w:rsidRDefault="005A41B8" w:rsidP="009F2E4F">
                          <w:pPr>
                            <w:pStyle w:val="Nessunaspaziatura"/>
                            <w:spacing w:before="40" w:after="40"/>
                            <w:rPr>
                              <w:b/>
                              <w:bCs/>
                              <w:caps/>
                              <w:color w:val="1F3864" w:themeColor="accent5" w:themeShade="80"/>
                              <w:sz w:val="28"/>
                              <w:szCs w:val="28"/>
                            </w:rPr>
                          </w:pPr>
                          <w:r w:rsidRPr="0078320D">
                            <w:rPr>
                              <w:b/>
                              <w:bCs/>
                              <w:caps/>
                              <w:color w:val="1F3864" w:themeColor="accent5" w:themeShade="80"/>
                              <w:sz w:val="28"/>
                              <w:szCs w:val="28"/>
                            </w:rPr>
                            <w:t>misura M</w:t>
                          </w:r>
                          <w:r>
                            <w:rPr>
                              <w:b/>
                              <w:bCs/>
                              <w:caps/>
                              <w:color w:val="1F3864" w:themeColor="accent5" w:themeShade="80"/>
                              <w:sz w:val="28"/>
                              <w:szCs w:val="28"/>
                            </w:rPr>
                            <w:t>4</w:t>
                          </w:r>
                          <w:r w:rsidRPr="0078320D">
                            <w:rPr>
                              <w:b/>
                              <w:bCs/>
                              <w:caps/>
                              <w:color w:val="1F3864" w:themeColor="accent5" w:themeShade="80"/>
                              <w:sz w:val="28"/>
                              <w:szCs w:val="28"/>
                            </w:rPr>
                            <w:t>C</w:t>
                          </w:r>
                          <w:r>
                            <w:rPr>
                              <w:b/>
                              <w:bCs/>
                              <w:caps/>
                              <w:color w:val="1F3864" w:themeColor="accent5" w:themeShade="80"/>
                              <w:sz w:val="28"/>
                              <w:szCs w:val="28"/>
                            </w:rPr>
                            <w:t>2</w:t>
                          </w:r>
                          <w:r w:rsidRPr="0078320D">
                            <w:rPr>
                              <w:b/>
                              <w:bCs/>
                              <w:caps/>
                              <w:color w:val="1F3864" w:themeColor="accent5" w:themeShade="80"/>
                              <w:sz w:val="28"/>
                              <w:szCs w:val="28"/>
                            </w:rPr>
                            <w:t xml:space="preserve"> I</w:t>
                          </w:r>
                          <w:r>
                            <w:rPr>
                              <w:b/>
                              <w:bCs/>
                              <w:caps/>
                              <w:color w:val="1F3864" w:themeColor="accent5" w:themeShade="80"/>
                              <w:sz w:val="28"/>
                              <w:szCs w:val="28"/>
                            </w:rPr>
                            <w:t>2.3</w:t>
                          </w:r>
                          <w:r w:rsidRPr="0078320D">
                            <w:rPr>
                              <w:b/>
                              <w:bCs/>
                              <w:caps/>
                              <w:color w:val="1F3864" w:themeColor="accent5" w:themeShade="80"/>
                              <w:sz w:val="28"/>
                              <w:szCs w:val="28"/>
                            </w:rPr>
                            <w:t xml:space="preserve"> </w:t>
                          </w:r>
                          <w:r>
                            <w:rPr>
                              <w:b/>
                              <w:bCs/>
                              <w:caps/>
                              <w:color w:val="1F3864" w:themeColor="accent5" w:themeShade="80"/>
                              <w:sz w:val="28"/>
                              <w:szCs w:val="28"/>
                            </w:rPr>
                            <w:t xml:space="preserve">pnrr - </w:t>
                          </w:r>
                          <w:r w:rsidRPr="0078320D">
                            <w:rPr>
                              <w:b/>
                              <w:bCs/>
                              <w:caps/>
                              <w:color w:val="1F3864" w:themeColor="accent5" w:themeShade="80"/>
                              <w:sz w:val="28"/>
                              <w:szCs w:val="28"/>
                            </w:rPr>
                            <w:t>D</w:t>
                          </w:r>
                          <w:r>
                            <w:rPr>
                              <w:b/>
                              <w:bCs/>
                              <w:caps/>
                              <w:color w:val="1F3864" w:themeColor="accent5" w:themeShade="80"/>
                              <w:sz w:val="28"/>
                              <w:szCs w:val="28"/>
                            </w:rPr>
                            <w:t>M</w:t>
                          </w:r>
                          <w:r w:rsidRPr="0078320D">
                            <w:rPr>
                              <w:b/>
                              <w:bCs/>
                              <w:caps/>
                              <w:color w:val="1F3864" w:themeColor="accent5" w:themeShade="80"/>
                              <w:sz w:val="28"/>
                              <w:szCs w:val="28"/>
                            </w:rPr>
                            <w:t xml:space="preserve"> </w:t>
                          </w:r>
                          <w:r>
                            <w:rPr>
                              <w:b/>
                              <w:bCs/>
                              <w:caps/>
                              <w:color w:val="1F3864" w:themeColor="accent5" w:themeShade="80"/>
                              <w:sz w:val="28"/>
                              <w:szCs w:val="28"/>
                            </w:rPr>
                            <w:t>10 marzo 2023</w:t>
                          </w:r>
                        </w:p>
                        <w:p w14:paraId="73FE0864" w14:textId="77777777" w:rsidR="005A41B8" w:rsidRDefault="005A41B8" w:rsidP="009F2E4F">
                          <w:pPr>
                            <w:pStyle w:val="Nessunaspaziatura"/>
                            <w:spacing w:before="40" w:after="40"/>
                            <w:rPr>
                              <w:b/>
                              <w:bCs/>
                              <w:caps/>
                              <w:color w:val="1F3864" w:themeColor="accent5" w:themeShade="80"/>
                              <w:sz w:val="28"/>
                              <w:szCs w:val="28"/>
                            </w:rPr>
                          </w:pPr>
                        </w:p>
                        <w:p w14:paraId="7394CE6C" w14:textId="77777777" w:rsidR="005A41B8" w:rsidRPr="00872418" w:rsidRDefault="005A41B8" w:rsidP="009F2E4F">
                          <w:pPr>
                            <w:pStyle w:val="Nessunaspaziatura"/>
                            <w:spacing w:before="40" w:after="40"/>
                            <w:rPr>
                              <w:b/>
                              <w:bCs/>
                              <w:caps/>
                              <w:color w:val="1F3864" w:themeColor="accent5" w:themeShade="80"/>
                              <w:sz w:val="24"/>
                              <w:szCs w:val="24"/>
                            </w:rPr>
                          </w:pPr>
                          <w:r w:rsidRPr="00872418">
                            <w:rPr>
                              <w:b/>
                              <w:bCs/>
                              <w:caps/>
                              <w:color w:val="1F3864" w:themeColor="accent5" w:themeShade="80"/>
                              <w:sz w:val="24"/>
                              <w:szCs w:val="24"/>
                            </w:rPr>
                            <w:t>Versione 1.0 del _______________</w:t>
                          </w:r>
                        </w:p>
                        <w:p w14:paraId="2EC00D3B" w14:textId="77777777" w:rsidR="005A41B8" w:rsidRPr="00D0482F" w:rsidRDefault="005A41B8" w:rsidP="009F2E4F">
                          <w:pPr>
                            <w:pStyle w:val="Nessunaspaziatura"/>
                            <w:spacing w:before="80" w:after="40"/>
                            <w:rPr>
                              <w:caps/>
                              <w:color w:val="FF0000"/>
                              <w:sz w:val="24"/>
                              <w:szCs w:val="24"/>
                            </w:rPr>
                          </w:pPr>
                        </w:p>
                      </w:txbxContent>
                    </v:textbox>
                    <w10:wrap type="square" anchorx="margin" anchory="page"/>
                  </v:shape>
                </w:pict>
              </mc:Fallback>
            </mc:AlternateContent>
          </w:r>
          <w:r w:rsidRPr="00F2247A">
            <w:rPr>
              <w:rFonts w:cstheme="minorHAnsi"/>
            </w:rPr>
            <w:br w:type="page"/>
          </w:r>
        </w:p>
      </w:sdtContent>
    </w:sdt>
    <w:sdt>
      <w:sdtPr>
        <w:rPr>
          <w:rFonts w:asciiTheme="minorHAnsi" w:eastAsiaTheme="minorHAnsi" w:hAnsiTheme="minorHAnsi" w:cstheme="minorHAnsi"/>
          <w:color w:val="auto"/>
          <w:sz w:val="22"/>
          <w:szCs w:val="22"/>
          <w:lang w:eastAsia="en-US"/>
        </w:rPr>
        <w:id w:val="-2147041314"/>
        <w:docPartObj>
          <w:docPartGallery w:val="Table of Contents"/>
          <w:docPartUnique/>
        </w:docPartObj>
      </w:sdtPr>
      <w:sdtEndPr>
        <w:rPr>
          <w:b/>
          <w:sz w:val="20"/>
          <w:szCs w:val="20"/>
        </w:rPr>
      </w:sdtEndPr>
      <w:sdtContent>
        <w:p w14:paraId="269D9444" w14:textId="77777777" w:rsidR="00D1731B" w:rsidRPr="00F2247A" w:rsidRDefault="00D1731B">
          <w:pPr>
            <w:pStyle w:val="Titolosommario"/>
            <w:rPr>
              <w:rFonts w:asciiTheme="minorHAnsi" w:hAnsiTheme="minorHAnsi" w:cstheme="minorHAnsi"/>
            </w:rPr>
          </w:pPr>
          <w:r w:rsidRPr="00F2247A">
            <w:rPr>
              <w:rFonts w:asciiTheme="minorHAnsi" w:hAnsiTheme="minorHAnsi" w:cstheme="minorHAnsi"/>
            </w:rPr>
            <w:t>Sommario</w:t>
          </w:r>
        </w:p>
        <w:p w14:paraId="34A2AF09" w14:textId="2B72BA1E" w:rsidR="00FC3495" w:rsidRDefault="00D1731B">
          <w:pPr>
            <w:pStyle w:val="Sommario2"/>
            <w:tabs>
              <w:tab w:val="right" w:leader="dot" w:pos="10450"/>
            </w:tabs>
            <w:rPr>
              <w:rFonts w:eastAsiaTheme="minorEastAsia"/>
              <w:noProof/>
              <w:kern w:val="2"/>
              <w:lang w:val="en-US"/>
              <w14:ligatures w14:val="standardContextual"/>
            </w:rPr>
          </w:pPr>
          <w:r w:rsidRPr="00F2247A">
            <w:rPr>
              <w:rFonts w:cstheme="minorHAnsi"/>
              <w:sz w:val="20"/>
              <w:szCs w:val="20"/>
            </w:rPr>
            <w:fldChar w:fldCharType="begin"/>
          </w:r>
          <w:r w:rsidRPr="00F2247A">
            <w:rPr>
              <w:rFonts w:cstheme="minorHAnsi"/>
              <w:sz w:val="20"/>
              <w:szCs w:val="20"/>
            </w:rPr>
            <w:instrText xml:space="preserve"> TOC \o "1-3" \h \z \u </w:instrText>
          </w:r>
          <w:r w:rsidRPr="00F2247A">
            <w:rPr>
              <w:rFonts w:cstheme="minorHAnsi"/>
              <w:sz w:val="20"/>
              <w:szCs w:val="20"/>
            </w:rPr>
            <w:fldChar w:fldCharType="separate"/>
          </w:r>
          <w:hyperlink w:anchor="_Toc140656196" w:history="1">
            <w:r w:rsidR="00FC3495" w:rsidRPr="0078200D">
              <w:rPr>
                <w:rStyle w:val="Collegamentoipertestuale"/>
                <w:rFonts w:cstheme="minorHAnsi"/>
                <w:noProof/>
              </w:rPr>
              <w:t>1. GLOSSARIO</w:t>
            </w:r>
            <w:r w:rsidR="00FC3495">
              <w:rPr>
                <w:noProof/>
                <w:webHidden/>
              </w:rPr>
              <w:tab/>
            </w:r>
            <w:r w:rsidR="00FC3495">
              <w:rPr>
                <w:noProof/>
                <w:webHidden/>
              </w:rPr>
              <w:fldChar w:fldCharType="begin"/>
            </w:r>
            <w:r w:rsidR="00FC3495">
              <w:rPr>
                <w:noProof/>
                <w:webHidden/>
              </w:rPr>
              <w:instrText xml:space="preserve"> PAGEREF _Toc140656196 \h </w:instrText>
            </w:r>
            <w:r w:rsidR="00FC3495">
              <w:rPr>
                <w:noProof/>
                <w:webHidden/>
              </w:rPr>
            </w:r>
            <w:r w:rsidR="00FC3495">
              <w:rPr>
                <w:noProof/>
                <w:webHidden/>
              </w:rPr>
              <w:fldChar w:fldCharType="separate"/>
            </w:r>
            <w:r w:rsidR="00A2705F">
              <w:rPr>
                <w:noProof/>
                <w:webHidden/>
              </w:rPr>
              <w:t>4</w:t>
            </w:r>
            <w:r w:rsidR="00FC3495">
              <w:rPr>
                <w:noProof/>
                <w:webHidden/>
              </w:rPr>
              <w:fldChar w:fldCharType="end"/>
            </w:r>
          </w:hyperlink>
        </w:p>
        <w:p w14:paraId="6021C116" w14:textId="16BC1E03" w:rsidR="00FC3495" w:rsidRDefault="00751F82">
          <w:pPr>
            <w:pStyle w:val="Sommario2"/>
            <w:tabs>
              <w:tab w:val="right" w:leader="dot" w:pos="10450"/>
            </w:tabs>
            <w:rPr>
              <w:rFonts w:eastAsiaTheme="minorEastAsia"/>
              <w:noProof/>
              <w:kern w:val="2"/>
              <w:lang w:val="en-US"/>
              <w14:ligatures w14:val="standardContextual"/>
            </w:rPr>
          </w:pPr>
          <w:hyperlink w:anchor="_Toc140656197" w:history="1">
            <w:r w:rsidR="00FC3495" w:rsidRPr="0078200D">
              <w:rPr>
                <w:rStyle w:val="Collegamentoipertestuale"/>
                <w:rFonts w:cstheme="minorHAnsi"/>
                <w:noProof/>
              </w:rPr>
              <w:t>2. AMBITO E FINALITÀ DEL DOCUMENTO</w:t>
            </w:r>
            <w:r w:rsidR="00FC3495">
              <w:rPr>
                <w:noProof/>
                <w:webHidden/>
              </w:rPr>
              <w:tab/>
            </w:r>
            <w:r w:rsidR="00FC3495">
              <w:rPr>
                <w:noProof/>
                <w:webHidden/>
              </w:rPr>
              <w:fldChar w:fldCharType="begin"/>
            </w:r>
            <w:r w:rsidR="00FC3495">
              <w:rPr>
                <w:noProof/>
                <w:webHidden/>
              </w:rPr>
              <w:instrText xml:space="preserve"> PAGEREF _Toc140656197 \h </w:instrText>
            </w:r>
            <w:r w:rsidR="00FC3495">
              <w:rPr>
                <w:noProof/>
                <w:webHidden/>
              </w:rPr>
            </w:r>
            <w:r w:rsidR="00FC3495">
              <w:rPr>
                <w:noProof/>
                <w:webHidden/>
              </w:rPr>
              <w:fldChar w:fldCharType="separate"/>
            </w:r>
            <w:r w:rsidR="00A2705F">
              <w:rPr>
                <w:noProof/>
                <w:webHidden/>
              </w:rPr>
              <w:t>7</w:t>
            </w:r>
            <w:r w:rsidR="00FC3495">
              <w:rPr>
                <w:noProof/>
                <w:webHidden/>
              </w:rPr>
              <w:fldChar w:fldCharType="end"/>
            </w:r>
          </w:hyperlink>
        </w:p>
        <w:p w14:paraId="09F95A83" w14:textId="025DDE0D" w:rsidR="00FC3495" w:rsidRDefault="00751F82">
          <w:pPr>
            <w:pStyle w:val="Sommario2"/>
            <w:tabs>
              <w:tab w:val="right" w:leader="dot" w:pos="10450"/>
            </w:tabs>
            <w:rPr>
              <w:rFonts w:eastAsiaTheme="minorEastAsia"/>
              <w:noProof/>
              <w:kern w:val="2"/>
              <w:lang w:val="en-US"/>
              <w14:ligatures w14:val="standardContextual"/>
            </w:rPr>
          </w:pPr>
          <w:hyperlink w:anchor="_Toc140656198" w:history="1">
            <w:r w:rsidR="00FC3495" w:rsidRPr="0078200D">
              <w:rPr>
                <w:rStyle w:val="Collegamentoipertestuale"/>
                <w:rFonts w:cstheme="minorHAnsi"/>
                <w:noProof/>
              </w:rPr>
              <w:t>3. M4C2 INVESTIMENTO 2.3: ELEMENTI CARATTERIZZANTI</w:t>
            </w:r>
            <w:r w:rsidR="00FC3495">
              <w:rPr>
                <w:noProof/>
                <w:webHidden/>
              </w:rPr>
              <w:tab/>
            </w:r>
            <w:r w:rsidR="00FC3495">
              <w:rPr>
                <w:noProof/>
                <w:webHidden/>
              </w:rPr>
              <w:fldChar w:fldCharType="begin"/>
            </w:r>
            <w:r w:rsidR="00FC3495">
              <w:rPr>
                <w:noProof/>
                <w:webHidden/>
              </w:rPr>
              <w:instrText xml:space="preserve"> PAGEREF _Toc140656198 \h </w:instrText>
            </w:r>
            <w:r w:rsidR="00FC3495">
              <w:rPr>
                <w:noProof/>
                <w:webHidden/>
              </w:rPr>
            </w:r>
            <w:r w:rsidR="00FC3495">
              <w:rPr>
                <w:noProof/>
                <w:webHidden/>
              </w:rPr>
              <w:fldChar w:fldCharType="separate"/>
            </w:r>
            <w:r w:rsidR="00A2705F">
              <w:rPr>
                <w:noProof/>
                <w:webHidden/>
              </w:rPr>
              <w:t>7</w:t>
            </w:r>
            <w:r w:rsidR="00FC3495">
              <w:rPr>
                <w:noProof/>
                <w:webHidden/>
              </w:rPr>
              <w:fldChar w:fldCharType="end"/>
            </w:r>
          </w:hyperlink>
        </w:p>
        <w:p w14:paraId="3E120E2F" w14:textId="4D7D03FD" w:rsidR="00FC3495" w:rsidRDefault="00751F82">
          <w:pPr>
            <w:pStyle w:val="Sommario2"/>
            <w:tabs>
              <w:tab w:val="right" w:leader="dot" w:pos="10450"/>
            </w:tabs>
            <w:rPr>
              <w:rFonts w:eastAsiaTheme="minorEastAsia"/>
              <w:noProof/>
              <w:kern w:val="2"/>
              <w:lang w:val="en-US"/>
              <w14:ligatures w14:val="standardContextual"/>
            </w:rPr>
          </w:pPr>
          <w:hyperlink w:anchor="_Toc140656199" w:history="1">
            <w:r w:rsidR="00FC3495" w:rsidRPr="0078200D">
              <w:rPr>
                <w:rStyle w:val="Collegamentoipertestuale"/>
                <w:rFonts w:cstheme="minorHAnsi"/>
                <w:noProof/>
              </w:rPr>
              <w:t>4. REFERENTI DELL’AMMINISTRAZIONE</w:t>
            </w:r>
            <w:r w:rsidR="00FC3495">
              <w:rPr>
                <w:noProof/>
                <w:webHidden/>
              </w:rPr>
              <w:tab/>
            </w:r>
            <w:r w:rsidR="00FC3495">
              <w:rPr>
                <w:noProof/>
                <w:webHidden/>
              </w:rPr>
              <w:fldChar w:fldCharType="begin"/>
            </w:r>
            <w:r w:rsidR="00FC3495">
              <w:rPr>
                <w:noProof/>
                <w:webHidden/>
              </w:rPr>
              <w:instrText xml:space="preserve"> PAGEREF _Toc140656199 \h </w:instrText>
            </w:r>
            <w:r w:rsidR="00FC3495">
              <w:rPr>
                <w:noProof/>
                <w:webHidden/>
              </w:rPr>
            </w:r>
            <w:r w:rsidR="00FC3495">
              <w:rPr>
                <w:noProof/>
                <w:webHidden/>
              </w:rPr>
              <w:fldChar w:fldCharType="separate"/>
            </w:r>
            <w:r w:rsidR="00A2705F">
              <w:rPr>
                <w:noProof/>
                <w:webHidden/>
              </w:rPr>
              <w:t>9</w:t>
            </w:r>
            <w:r w:rsidR="00FC3495">
              <w:rPr>
                <w:noProof/>
                <w:webHidden/>
              </w:rPr>
              <w:fldChar w:fldCharType="end"/>
            </w:r>
          </w:hyperlink>
        </w:p>
        <w:p w14:paraId="7A616A31" w14:textId="2FC376DD" w:rsidR="00FC3495" w:rsidRDefault="00751F82">
          <w:pPr>
            <w:pStyle w:val="Sommario2"/>
            <w:tabs>
              <w:tab w:val="right" w:leader="dot" w:pos="10450"/>
            </w:tabs>
            <w:rPr>
              <w:rFonts w:eastAsiaTheme="minorEastAsia"/>
              <w:noProof/>
              <w:kern w:val="2"/>
              <w:lang w:val="en-US"/>
              <w14:ligatures w14:val="standardContextual"/>
            </w:rPr>
          </w:pPr>
          <w:hyperlink w:anchor="_Toc140656202" w:history="1">
            <w:r w:rsidR="00FC3495" w:rsidRPr="0078200D">
              <w:rPr>
                <w:rStyle w:val="Collegamentoipertestuale"/>
                <w:rFonts w:cstheme="minorHAnsi"/>
                <w:noProof/>
              </w:rPr>
              <w:t>5. SOGGETTI COINVOLTI E OBBLIGHI</w:t>
            </w:r>
            <w:r w:rsidR="00FC3495">
              <w:rPr>
                <w:noProof/>
                <w:webHidden/>
              </w:rPr>
              <w:tab/>
            </w:r>
            <w:r w:rsidR="00FC3495">
              <w:rPr>
                <w:noProof/>
                <w:webHidden/>
              </w:rPr>
              <w:fldChar w:fldCharType="begin"/>
            </w:r>
            <w:r w:rsidR="00FC3495">
              <w:rPr>
                <w:noProof/>
                <w:webHidden/>
              </w:rPr>
              <w:instrText xml:space="preserve"> PAGEREF _Toc140656202 \h </w:instrText>
            </w:r>
            <w:r w:rsidR="00FC3495">
              <w:rPr>
                <w:noProof/>
                <w:webHidden/>
              </w:rPr>
            </w:r>
            <w:r w:rsidR="00FC3495">
              <w:rPr>
                <w:noProof/>
                <w:webHidden/>
              </w:rPr>
              <w:fldChar w:fldCharType="separate"/>
            </w:r>
            <w:r w:rsidR="00A2705F">
              <w:rPr>
                <w:noProof/>
                <w:webHidden/>
              </w:rPr>
              <w:t>9</w:t>
            </w:r>
            <w:r w:rsidR="00FC3495">
              <w:rPr>
                <w:noProof/>
                <w:webHidden/>
              </w:rPr>
              <w:fldChar w:fldCharType="end"/>
            </w:r>
          </w:hyperlink>
        </w:p>
        <w:p w14:paraId="0633D6A3" w14:textId="5F0035CD" w:rsidR="00FC3495" w:rsidRDefault="00751F82">
          <w:pPr>
            <w:pStyle w:val="Sommario3"/>
            <w:tabs>
              <w:tab w:val="right" w:leader="dot" w:pos="10450"/>
            </w:tabs>
            <w:rPr>
              <w:rFonts w:eastAsiaTheme="minorEastAsia"/>
              <w:noProof/>
              <w:kern w:val="2"/>
              <w:lang w:val="en-US"/>
              <w14:ligatures w14:val="standardContextual"/>
            </w:rPr>
          </w:pPr>
          <w:hyperlink w:anchor="_Toc140656203" w:history="1">
            <w:r w:rsidR="00FC3495" w:rsidRPr="0078200D">
              <w:rPr>
                <w:rStyle w:val="Collegamentoipertestuale"/>
                <w:rFonts w:cstheme="minorHAnsi"/>
                <w:noProof/>
              </w:rPr>
              <w:t>5.1 Soggetti coinvolti</w:t>
            </w:r>
            <w:r w:rsidR="00FC3495">
              <w:rPr>
                <w:noProof/>
                <w:webHidden/>
              </w:rPr>
              <w:tab/>
            </w:r>
            <w:r w:rsidR="00FC3495">
              <w:rPr>
                <w:noProof/>
                <w:webHidden/>
              </w:rPr>
              <w:fldChar w:fldCharType="begin"/>
            </w:r>
            <w:r w:rsidR="00FC3495">
              <w:rPr>
                <w:noProof/>
                <w:webHidden/>
              </w:rPr>
              <w:instrText xml:space="preserve"> PAGEREF _Toc140656203 \h </w:instrText>
            </w:r>
            <w:r w:rsidR="00FC3495">
              <w:rPr>
                <w:noProof/>
                <w:webHidden/>
              </w:rPr>
            </w:r>
            <w:r w:rsidR="00FC3495">
              <w:rPr>
                <w:noProof/>
                <w:webHidden/>
              </w:rPr>
              <w:fldChar w:fldCharType="separate"/>
            </w:r>
            <w:r w:rsidR="00A2705F">
              <w:rPr>
                <w:noProof/>
                <w:webHidden/>
              </w:rPr>
              <w:t>9</w:t>
            </w:r>
            <w:r w:rsidR="00FC3495">
              <w:rPr>
                <w:noProof/>
                <w:webHidden/>
              </w:rPr>
              <w:fldChar w:fldCharType="end"/>
            </w:r>
          </w:hyperlink>
        </w:p>
        <w:p w14:paraId="0DBDD002" w14:textId="3C34F7B4" w:rsidR="00FC3495" w:rsidRDefault="00751F82">
          <w:pPr>
            <w:pStyle w:val="Sommario3"/>
            <w:tabs>
              <w:tab w:val="right" w:leader="dot" w:pos="10450"/>
            </w:tabs>
            <w:rPr>
              <w:rFonts w:eastAsiaTheme="minorEastAsia"/>
              <w:noProof/>
              <w:kern w:val="2"/>
              <w:lang w:val="en-US"/>
              <w14:ligatures w14:val="standardContextual"/>
            </w:rPr>
          </w:pPr>
          <w:hyperlink w:anchor="_Toc140656204" w:history="1">
            <w:r w:rsidR="00FC3495" w:rsidRPr="0078200D">
              <w:rPr>
                <w:rStyle w:val="Collegamentoipertestuale"/>
                <w:rFonts w:cstheme="minorHAnsi"/>
                <w:noProof/>
              </w:rPr>
              <w:t>5.2 Obblighi generali</w:t>
            </w:r>
            <w:r w:rsidR="00FC3495">
              <w:rPr>
                <w:noProof/>
                <w:webHidden/>
              </w:rPr>
              <w:tab/>
            </w:r>
            <w:r w:rsidR="00FC3495">
              <w:rPr>
                <w:noProof/>
                <w:webHidden/>
              </w:rPr>
              <w:fldChar w:fldCharType="begin"/>
            </w:r>
            <w:r w:rsidR="00FC3495">
              <w:rPr>
                <w:noProof/>
                <w:webHidden/>
              </w:rPr>
              <w:instrText xml:space="preserve"> PAGEREF _Toc140656204 \h </w:instrText>
            </w:r>
            <w:r w:rsidR="00FC3495">
              <w:rPr>
                <w:noProof/>
                <w:webHidden/>
              </w:rPr>
            </w:r>
            <w:r w:rsidR="00FC3495">
              <w:rPr>
                <w:noProof/>
                <w:webHidden/>
              </w:rPr>
              <w:fldChar w:fldCharType="separate"/>
            </w:r>
            <w:r w:rsidR="00A2705F">
              <w:rPr>
                <w:noProof/>
                <w:webHidden/>
              </w:rPr>
              <w:t>10</w:t>
            </w:r>
            <w:r w:rsidR="00FC3495">
              <w:rPr>
                <w:noProof/>
                <w:webHidden/>
              </w:rPr>
              <w:fldChar w:fldCharType="end"/>
            </w:r>
          </w:hyperlink>
        </w:p>
        <w:p w14:paraId="45E19752" w14:textId="642A56A8" w:rsidR="00FC3495" w:rsidRDefault="00751F82">
          <w:pPr>
            <w:pStyle w:val="Sommario2"/>
            <w:tabs>
              <w:tab w:val="right" w:leader="dot" w:pos="10450"/>
            </w:tabs>
            <w:rPr>
              <w:rFonts w:eastAsiaTheme="minorEastAsia"/>
              <w:noProof/>
              <w:kern w:val="2"/>
              <w:lang w:val="en-US"/>
              <w14:ligatures w14:val="standardContextual"/>
            </w:rPr>
          </w:pPr>
          <w:hyperlink w:anchor="_Toc140656205" w:history="1">
            <w:r w:rsidR="00FC3495" w:rsidRPr="0078200D">
              <w:rPr>
                <w:rStyle w:val="Collegamentoipertestuale"/>
                <w:rFonts w:cstheme="minorHAnsi"/>
                <w:noProof/>
              </w:rPr>
              <w:t>6. PRINCIPI E ULTERIORI REQUISITI PNRR</w:t>
            </w:r>
            <w:r w:rsidR="00FC3495">
              <w:rPr>
                <w:noProof/>
                <w:webHidden/>
              </w:rPr>
              <w:tab/>
            </w:r>
            <w:r w:rsidR="00FC3495">
              <w:rPr>
                <w:noProof/>
                <w:webHidden/>
              </w:rPr>
              <w:fldChar w:fldCharType="begin"/>
            </w:r>
            <w:r w:rsidR="00FC3495">
              <w:rPr>
                <w:noProof/>
                <w:webHidden/>
              </w:rPr>
              <w:instrText xml:space="preserve"> PAGEREF _Toc140656205 \h </w:instrText>
            </w:r>
            <w:r w:rsidR="00FC3495">
              <w:rPr>
                <w:noProof/>
                <w:webHidden/>
              </w:rPr>
            </w:r>
            <w:r w:rsidR="00FC3495">
              <w:rPr>
                <w:noProof/>
                <w:webHidden/>
              </w:rPr>
              <w:fldChar w:fldCharType="separate"/>
            </w:r>
            <w:r w:rsidR="00A2705F">
              <w:rPr>
                <w:noProof/>
                <w:webHidden/>
              </w:rPr>
              <w:t>15</w:t>
            </w:r>
            <w:r w:rsidR="00FC3495">
              <w:rPr>
                <w:noProof/>
                <w:webHidden/>
              </w:rPr>
              <w:fldChar w:fldCharType="end"/>
            </w:r>
          </w:hyperlink>
        </w:p>
        <w:p w14:paraId="7A770046" w14:textId="2AB4D0EF"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06" w:history="1">
            <w:r w:rsidR="00FC3495" w:rsidRPr="0078200D">
              <w:rPr>
                <w:rStyle w:val="Collegamentoipertestuale"/>
                <w:rFonts w:cstheme="minorHAnsi"/>
                <w:noProof/>
              </w:rPr>
              <w:t>6.1</w:t>
            </w:r>
            <w:r w:rsidR="00FC3495">
              <w:rPr>
                <w:rFonts w:eastAsiaTheme="minorEastAsia"/>
                <w:noProof/>
                <w:kern w:val="2"/>
                <w:lang w:val="en-US"/>
                <w14:ligatures w14:val="standardContextual"/>
              </w:rPr>
              <w:tab/>
            </w:r>
            <w:r w:rsidR="00FC3495" w:rsidRPr="0078200D">
              <w:rPr>
                <w:rStyle w:val="Collegamentoipertestuale"/>
                <w:rFonts w:cstheme="minorHAnsi"/>
                <w:noProof/>
              </w:rPr>
              <w:t>Pari opportunità generazionali e di genere</w:t>
            </w:r>
            <w:r w:rsidR="00FC3495">
              <w:rPr>
                <w:noProof/>
                <w:webHidden/>
              </w:rPr>
              <w:tab/>
            </w:r>
            <w:r w:rsidR="00FC3495">
              <w:rPr>
                <w:noProof/>
                <w:webHidden/>
              </w:rPr>
              <w:fldChar w:fldCharType="begin"/>
            </w:r>
            <w:r w:rsidR="00FC3495">
              <w:rPr>
                <w:noProof/>
                <w:webHidden/>
              </w:rPr>
              <w:instrText xml:space="preserve"> PAGEREF _Toc140656206 \h </w:instrText>
            </w:r>
            <w:r w:rsidR="00FC3495">
              <w:rPr>
                <w:noProof/>
                <w:webHidden/>
              </w:rPr>
            </w:r>
            <w:r w:rsidR="00FC3495">
              <w:rPr>
                <w:noProof/>
                <w:webHidden/>
              </w:rPr>
              <w:fldChar w:fldCharType="separate"/>
            </w:r>
            <w:r w:rsidR="00A2705F">
              <w:rPr>
                <w:noProof/>
                <w:webHidden/>
              </w:rPr>
              <w:t>15</w:t>
            </w:r>
            <w:r w:rsidR="00FC3495">
              <w:rPr>
                <w:noProof/>
                <w:webHidden/>
              </w:rPr>
              <w:fldChar w:fldCharType="end"/>
            </w:r>
          </w:hyperlink>
        </w:p>
        <w:p w14:paraId="42527551" w14:textId="185C0868"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07" w:history="1">
            <w:r w:rsidR="00FC3495" w:rsidRPr="0078200D">
              <w:rPr>
                <w:rStyle w:val="Collegamentoipertestuale"/>
                <w:rFonts w:cstheme="minorHAnsi"/>
                <w:noProof/>
              </w:rPr>
              <w:t>6.2</w:t>
            </w:r>
            <w:r w:rsidR="00FC3495">
              <w:rPr>
                <w:rFonts w:eastAsiaTheme="minorEastAsia"/>
                <w:noProof/>
                <w:kern w:val="2"/>
                <w:lang w:val="en-US"/>
                <w14:ligatures w14:val="standardContextual"/>
              </w:rPr>
              <w:tab/>
            </w:r>
            <w:r w:rsidR="00FC3495" w:rsidRPr="0078200D">
              <w:rPr>
                <w:rStyle w:val="Collegamentoipertestuale"/>
                <w:rFonts w:cstheme="minorHAnsi"/>
                <w:noProof/>
              </w:rPr>
              <w:t>DNSH</w:t>
            </w:r>
            <w:r w:rsidR="00FC3495">
              <w:rPr>
                <w:noProof/>
                <w:webHidden/>
              </w:rPr>
              <w:tab/>
            </w:r>
            <w:r w:rsidR="00FC3495">
              <w:rPr>
                <w:noProof/>
                <w:webHidden/>
              </w:rPr>
              <w:fldChar w:fldCharType="begin"/>
            </w:r>
            <w:r w:rsidR="00FC3495">
              <w:rPr>
                <w:noProof/>
                <w:webHidden/>
              </w:rPr>
              <w:instrText xml:space="preserve"> PAGEREF _Toc140656207 \h </w:instrText>
            </w:r>
            <w:r w:rsidR="00FC3495">
              <w:rPr>
                <w:noProof/>
                <w:webHidden/>
              </w:rPr>
            </w:r>
            <w:r w:rsidR="00FC3495">
              <w:rPr>
                <w:noProof/>
                <w:webHidden/>
              </w:rPr>
              <w:fldChar w:fldCharType="separate"/>
            </w:r>
            <w:r w:rsidR="00A2705F">
              <w:rPr>
                <w:noProof/>
                <w:webHidden/>
              </w:rPr>
              <w:t>16</w:t>
            </w:r>
            <w:r w:rsidR="00FC3495">
              <w:rPr>
                <w:noProof/>
                <w:webHidden/>
              </w:rPr>
              <w:fldChar w:fldCharType="end"/>
            </w:r>
          </w:hyperlink>
        </w:p>
        <w:p w14:paraId="706B6FE0" w14:textId="133D1495"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08" w:history="1">
            <w:r w:rsidR="00FC3495" w:rsidRPr="0078200D">
              <w:rPr>
                <w:rStyle w:val="Collegamentoipertestuale"/>
                <w:rFonts w:cstheme="minorHAnsi"/>
                <w:noProof/>
              </w:rPr>
              <w:t>6.3</w:t>
            </w:r>
            <w:r w:rsidR="00FC3495">
              <w:rPr>
                <w:rFonts w:eastAsiaTheme="minorEastAsia"/>
                <w:noProof/>
                <w:kern w:val="2"/>
                <w:lang w:val="en-US"/>
                <w14:ligatures w14:val="standardContextual"/>
              </w:rPr>
              <w:tab/>
            </w:r>
            <w:r w:rsidR="00FC3495" w:rsidRPr="0078200D">
              <w:rPr>
                <w:rStyle w:val="Collegamentoipertestuale"/>
                <w:rFonts w:cstheme="minorHAnsi"/>
                <w:noProof/>
              </w:rPr>
              <w:t>Tagging climatico e digitale</w:t>
            </w:r>
            <w:r w:rsidR="00FC3495">
              <w:rPr>
                <w:noProof/>
                <w:webHidden/>
              </w:rPr>
              <w:tab/>
            </w:r>
            <w:r w:rsidR="00FC3495">
              <w:rPr>
                <w:noProof/>
                <w:webHidden/>
              </w:rPr>
              <w:fldChar w:fldCharType="begin"/>
            </w:r>
            <w:r w:rsidR="00FC3495">
              <w:rPr>
                <w:noProof/>
                <w:webHidden/>
              </w:rPr>
              <w:instrText xml:space="preserve"> PAGEREF _Toc140656208 \h </w:instrText>
            </w:r>
            <w:r w:rsidR="00FC3495">
              <w:rPr>
                <w:noProof/>
                <w:webHidden/>
              </w:rPr>
            </w:r>
            <w:r w:rsidR="00FC3495">
              <w:rPr>
                <w:noProof/>
                <w:webHidden/>
              </w:rPr>
              <w:fldChar w:fldCharType="separate"/>
            </w:r>
            <w:r w:rsidR="00A2705F">
              <w:rPr>
                <w:noProof/>
                <w:webHidden/>
              </w:rPr>
              <w:t>16</w:t>
            </w:r>
            <w:r w:rsidR="00FC3495">
              <w:rPr>
                <w:noProof/>
                <w:webHidden/>
              </w:rPr>
              <w:fldChar w:fldCharType="end"/>
            </w:r>
          </w:hyperlink>
        </w:p>
        <w:p w14:paraId="64AFE134" w14:textId="0ECD7499"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10" w:history="1">
            <w:r w:rsidR="00FC3495" w:rsidRPr="0078200D">
              <w:rPr>
                <w:rStyle w:val="Collegamentoipertestuale"/>
                <w:rFonts w:cstheme="minorHAnsi"/>
                <w:noProof/>
              </w:rPr>
              <w:t>6.4</w:t>
            </w:r>
            <w:r w:rsidR="00FC3495">
              <w:rPr>
                <w:rFonts w:eastAsiaTheme="minorEastAsia"/>
                <w:noProof/>
                <w:kern w:val="2"/>
                <w:lang w:val="en-US"/>
                <w14:ligatures w14:val="standardContextual"/>
              </w:rPr>
              <w:tab/>
            </w:r>
            <w:r w:rsidR="00FC3495" w:rsidRPr="0078200D">
              <w:rPr>
                <w:rStyle w:val="Collegamentoipertestuale"/>
                <w:rFonts w:cstheme="minorHAnsi"/>
                <w:noProof/>
              </w:rPr>
              <w:t>Contributo agli indicatori comuni</w:t>
            </w:r>
            <w:r w:rsidR="00FC3495">
              <w:rPr>
                <w:noProof/>
                <w:webHidden/>
              </w:rPr>
              <w:tab/>
            </w:r>
            <w:r w:rsidR="00FC3495">
              <w:rPr>
                <w:noProof/>
                <w:webHidden/>
              </w:rPr>
              <w:fldChar w:fldCharType="begin"/>
            </w:r>
            <w:r w:rsidR="00FC3495">
              <w:rPr>
                <w:noProof/>
                <w:webHidden/>
              </w:rPr>
              <w:instrText xml:space="preserve"> PAGEREF _Toc140656210 \h </w:instrText>
            </w:r>
            <w:r w:rsidR="00FC3495">
              <w:rPr>
                <w:noProof/>
                <w:webHidden/>
              </w:rPr>
            </w:r>
            <w:r w:rsidR="00FC3495">
              <w:rPr>
                <w:noProof/>
                <w:webHidden/>
              </w:rPr>
              <w:fldChar w:fldCharType="separate"/>
            </w:r>
            <w:r w:rsidR="00A2705F">
              <w:rPr>
                <w:noProof/>
                <w:webHidden/>
              </w:rPr>
              <w:t>17</w:t>
            </w:r>
            <w:r w:rsidR="00FC3495">
              <w:rPr>
                <w:noProof/>
                <w:webHidden/>
              </w:rPr>
              <w:fldChar w:fldCharType="end"/>
            </w:r>
          </w:hyperlink>
        </w:p>
        <w:p w14:paraId="4A5F7968" w14:textId="3960A135" w:rsidR="00FC3495" w:rsidRDefault="00751F82">
          <w:pPr>
            <w:pStyle w:val="Sommario2"/>
            <w:tabs>
              <w:tab w:val="right" w:leader="dot" w:pos="10450"/>
            </w:tabs>
            <w:rPr>
              <w:rFonts w:eastAsiaTheme="minorEastAsia"/>
              <w:noProof/>
              <w:kern w:val="2"/>
              <w:lang w:val="en-US"/>
              <w14:ligatures w14:val="standardContextual"/>
            </w:rPr>
          </w:pPr>
          <w:hyperlink w:anchor="_Toc140656211" w:history="1">
            <w:r w:rsidR="00FC3495" w:rsidRPr="0078200D">
              <w:rPr>
                <w:rStyle w:val="Collegamentoipertestuale"/>
                <w:rFonts w:cstheme="minorHAnsi"/>
                <w:noProof/>
              </w:rPr>
              <w:t>7. SISTEMI INFORMATICI E MONITORAGGIO</w:t>
            </w:r>
            <w:r w:rsidR="00FC3495">
              <w:rPr>
                <w:noProof/>
                <w:webHidden/>
              </w:rPr>
              <w:tab/>
            </w:r>
            <w:r w:rsidR="00FC3495">
              <w:rPr>
                <w:noProof/>
                <w:webHidden/>
              </w:rPr>
              <w:fldChar w:fldCharType="begin"/>
            </w:r>
            <w:r w:rsidR="00FC3495">
              <w:rPr>
                <w:noProof/>
                <w:webHidden/>
              </w:rPr>
              <w:instrText xml:space="preserve"> PAGEREF _Toc140656211 \h </w:instrText>
            </w:r>
            <w:r w:rsidR="00FC3495">
              <w:rPr>
                <w:noProof/>
                <w:webHidden/>
              </w:rPr>
            </w:r>
            <w:r w:rsidR="00FC3495">
              <w:rPr>
                <w:noProof/>
                <w:webHidden/>
              </w:rPr>
              <w:fldChar w:fldCharType="separate"/>
            </w:r>
            <w:r w:rsidR="00A2705F">
              <w:rPr>
                <w:noProof/>
                <w:webHidden/>
              </w:rPr>
              <w:t>18</w:t>
            </w:r>
            <w:r w:rsidR="00FC3495">
              <w:rPr>
                <w:noProof/>
                <w:webHidden/>
              </w:rPr>
              <w:fldChar w:fldCharType="end"/>
            </w:r>
          </w:hyperlink>
        </w:p>
        <w:p w14:paraId="4BC16BBD" w14:textId="2A8ADF34"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12" w:history="1">
            <w:r w:rsidR="00FC3495" w:rsidRPr="0078200D">
              <w:rPr>
                <w:rStyle w:val="Collegamentoipertestuale"/>
                <w:rFonts w:cstheme="minorHAnsi"/>
                <w:noProof/>
              </w:rPr>
              <w:t>7.1</w:t>
            </w:r>
            <w:r w:rsidR="00FC3495">
              <w:rPr>
                <w:rFonts w:eastAsiaTheme="minorEastAsia"/>
                <w:noProof/>
                <w:kern w:val="2"/>
                <w:lang w:val="en-US"/>
                <w14:ligatures w14:val="standardContextual"/>
              </w:rPr>
              <w:tab/>
            </w:r>
            <w:r w:rsidR="00FC3495" w:rsidRPr="0078200D">
              <w:rPr>
                <w:rStyle w:val="Collegamentoipertestuale"/>
                <w:rFonts w:cstheme="minorHAnsi"/>
                <w:noProof/>
              </w:rPr>
              <w:t>Il sistema ReGiS</w:t>
            </w:r>
            <w:r w:rsidR="00FC3495">
              <w:rPr>
                <w:noProof/>
                <w:webHidden/>
              </w:rPr>
              <w:tab/>
            </w:r>
            <w:r w:rsidR="00FC3495">
              <w:rPr>
                <w:noProof/>
                <w:webHidden/>
              </w:rPr>
              <w:fldChar w:fldCharType="begin"/>
            </w:r>
            <w:r w:rsidR="00FC3495">
              <w:rPr>
                <w:noProof/>
                <w:webHidden/>
              </w:rPr>
              <w:instrText xml:space="preserve"> PAGEREF _Toc140656212 \h </w:instrText>
            </w:r>
            <w:r w:rsidR="00FC3495">
              <w:rPr>
                <w:noProof/>
                <w:webHidden/>
              </w:rPr>
            </w:r>
            <w:r w:rsidR="00FC3495">
              <w:rPr>
                <w:noProof/>
                <w:webHidden/>
              </w:rPr>
              <w:fldChar w:fldCharType="separate"/>
            </w:r>
            <w:r w:rsidR="00A2705F">
              <w:rPr>
                <w:noProof/>
                <w:webHidden/>
              </w:rPr>
              <w:t>18</w:t>
            </w:r>
            <w:r w:rsidR="00FC3495">
              <w:rPr>
                <w:noProof/>
                <w:webHidden/>
              </w:rPr>
              <w:fldChar w:fldCharType="end"/>
            </w:r>
          </w:hyperlink>
        </w:p>
        <w:p w14:paraId="564F0D26" w14:textId="6E764938"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13" w:history="1">
            <w:r w:rsidR="00FC3495" w:rsidRPr="0078200D">
              <w:rPr>
                <w:rStyle w:val="Collegamentoipertestuale"/>
                <w:rFonts w:cstheme="minorHAnsi"/>
                <w:noProof/>
              </w:rPr>
              <w:t>7.2</w:t>
            </w:r>
            <w:r w:rsidR="00FC3495">
              <w:rPr>
                <w:rFonts w:eastAsiaTheme="minorEastAsia"/>
                <w:noProof/>
                <w:kern w:val="2"/>
                <w:lang w:val="en-US"/>
                <w14:ligatures w14:val="standardContextual"/>
              </w:rPr>
              <w:tab/>
            </w:r>
            <w:r w:rsidR="00FC3495" w:rsidRPr="0078200D">
              <w:rPr>
                <w:rStyle w:val="Collegamentoipertestuale"/>
                <w:rFonts w:cstheme="minorHAnsi"/>
                <w:noProof/>
              </w:rPr>
              <w:t>Monitoraggio</w:t>
            </w:r>
            <w:r w:rsidR="00FC3495">
              <w:rPr>
                <w:noProof/>
                <w:webHidden/>
              </w:rPr>
              <w:tab/>
            </w:r>
            <w:r w:rsidR="00FC3495">
              <w:rPr>
                <w:noProof/>
                <w:webHidden/>
              </w:rPr>
              <w:fldChar w:fldCharType="begin"/>
            </w:r>
            <w:r w:rsidR="00FC3495">
              <w:rPr>
                <w:noProof/>
                <w:webHidden/>
              </w:rPr>
              <w:instrText xml:space="preserve"> PAGEREF _Toc140656213 \h </w:instrText>
            </w:r>
            <w:r w:rsidR="00FC3495">
              <w:rPr>
                <w:noProof/>
                <w:webHidden/>
              </w:rPr>
            </w:r>
            <w:r w:rsidR="00FC3495">
              <w:rPr>
                <w:noProof/>
                <w:webHidden/>
              </w:rPr>
              <w:fldChar w:fldCharType="separate"/>
            </w:r>
            <w:r w:rsidR="00A2705F">
              <w:rPr>
                <w:noProof/>
                <w:webHidden/>
              </w:rPr>
              <w:t>18</w:t>
            </w:r>
            <w:r w:rsidR="00FC3495">
              <w:rPr>
                <w:noProof/>
                <w:webHidden/>
              </w:rPr>
              <w:fldChar w:fldCharType="end"/>
            </w:r>
          </w:hyperlink>
        </w:p>
        <w:p w14:paraId="31B83C54" w14:textId="0397511A" w:rsidR="00FC3495" w:rsidRDefault="00751F82">
          <w:pPr>
            <w:pStyle w:val="Sommario2"/>
            <w:tabs>
              <w:tab w:val="right" w:leader="dot" w:pos="10450"/>
            </w:tabs>
            <w:rPr>
              <w:rFonts w:eastAsiaTheme="minorEastAsia"/>
              <w:noProof/>
              <w:kern w:val="2"/>
              <w:lang w:val="en-US"/>
              <w14:ligatures w14:val="standardContextual"/>
            </w:rPr>
          </w:pPr>
          <w:hyperlink w:anchor="_Toc140656215" w:history="1">
            <w:r w:rsidR="00FC3495" w:rsidRPr="0078200D">
              <w:rPr>
                <w:rStyle w:val="Collegamentoipertestuale"/>
                <w:rFonts w:cstheme="minorHAnsi"/>
                <w:noProof/>
              </w:rPr>
              <w:t>8. VARIAZIONI DELL’INTERVENTO</w:t>
            </w:r>
            <w:r w:rsidR="00FC3495">
              <w:rPr>
                <w:noProof/>
                <w:webHidden/>
              </w:rPr>
              <w:tab/>
            </w:r>
            <w:r w:rsidR="00FC3495">
              <w:rPr>
                <w:noProof/>
                <w:webHidden/>
              </w:rPr>
              <w:fldChar w:fldCharType="begin"/>
            </w:r>
            <w:r w:rsidR="00FC3495">
              <w:rPr>
                <w:noProof/>
                <w:webHidden/>
              </w:rPr>
              <w:instrText xml:space="preserve"> PAGEREF _Toc140656215 \h </w:instrText>
            </w:r>
            <w:r w:rsidR="00FC3495">
              <w:rPr>
                <w:noProof/>
                <w:webHidden/>
              </w:rPr>
            </w:r>
            <w:r w:rsidR="00FC3495">
              <w:rPr>
                <w:noProof/>
                <w:webHidden/>
              </w:rPr>
              <w:fldChar w:fldCharType="separate"/>
            </w:r>
            <w:r w:rsidR="00A2705F">
              <w:rPr>
                <w:noProof/>
                <w:webHidden/>
              </w:rPr>
              <w:t>20</w:t>
            </w:r>
            <w:r w:rsidR="00FC3495">
              <w:rPr>
                <w:noProof/>
                <w:webHidden/>
              </w:rPr>
              <w:fldChar w:fldCharType="end"/>
            </w:r>
          </w:hyperlink>
        </w:p>
        <w:p w14:paraId="03EF2DF9" w14:textId="7C3653E1"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16" w:history="1">
            <w:r w:rsidR="00FC3495" w:rsidRPr="0078200D">
              <w:rPr>
                <w:rStyle w:val="Collegamentoipertestuale"/>
                <w:rFonts w:cstheme="minorHAnsi"/>
                <w:noProof/>
              </w:rPr>
              <w:t>8.1</w:t>
            </w:r>
            <w:r w:rsidR="00FC3495">
              <w:rPr>
                <w:rFonts w:eastAsiaTheme="minorEastAsia"/>
                <w:noProof/>
                <w:kern w:val="2"/>
                <w:lang w:val="en-US"/>
                <w14:ligatures w14:val="standardContextual"/>
              </w:rPr>
              <w:tab/>
            </w:r>
            <w:r w:rsidR="00FC3495" w:rsidRPr="0078200D">
              <w:rPr>
                <w:rStyle w:val="Collegamentoipertestuale"/>
                <w:rFonts w:cstheme="minorHAnsi"/>
                <w:noProof/>
              </w:rPr>
              <w:t>Richiesta di modifica dell’intervento da parte del Soggetto attuatore</w:t>
            </w:r>
            <w:r w:rsidR="00FC3495">
              <w:rPr>
                <w:noProof/>
                <w:webHidden/>
              </w:rPr>
              <w:tab/>
            </w:r>
            <w:r w:rsidR="00FC3495">
              <w:rPr>
                <w:noProof/>
                <w:webHidden/>
              </w:rPr>
              <w:fldChar w:fldCharType="begin"/>
            </w:r>
            <w:r w:rsidR="00FC3495">
              <w:rPr>
                <w:noProof/>
                <w:webHidden/>
              </w:rPr>
              <w:instrText xml:space="preserve"> PAGEREF _Toc140656216 \h </w:instrText>
            </w:r>
            <w:r w:rsidR="00FC3495">
              <w:rPr>
                <w:noProof/>
                <w:webHidden/>
              </w:rPr>
            </w:r>
            <w:r w:rsidR="00FC3495">
              <w:rPr>
                <w:noProof/>
                <w:webHidden/>
              </w:rPr>
              <w:fldChar w:fldCharType="separate"/>
            </w:r>
            <w:r w:rsidR="00A2705F">
              <w:rPr>
                <w:noProof/>
                <w:webHidden/>
              </w:rPr>
              <w:t>20</w:t>
            </w:r>
            <w:r w:rsidR="00FC3495">
              <w:rPr>
                <w:noProof/>
                <w:webHidden/>
              </w:rPr>
              <w:fldChar w:fldCharType="end"/>
            </w:r>
          </w:hyperlink>
        </w:p>
        <w:p w14:paraId="09C35991" w14:textId="6DE4D723"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17" w:history="1">
            <w:r w:rsidR="00FC3495" w:rsidRPr="0078200D">
              <w:rPr>
                <w:rStyle w:val="Collegamentoipertestuale"/>
                <w:rFonts w:cstheme="minorHAnsi"/>
                <w:noProof/>
              </w:rPr>
              <w:t>8.2</w:t>
            </w:r>
            <w:r w:rsidR="00FC3495">
              <w:rPr>
                <w:rFonts w:eastAsiaTheme="minorEastAsia"/>
                <w:noProof/>
                <w:kern w:val="2"/>
                <w:lang w:val="en-US"/>
                <w14:ligatures w14:val="standardContextual"/>
              </w:rPr>
              <w:tab/>
            </w:r>
            <w:r w:rsidR="00FC3495" w:rsidRPr="0078200D">
              <w:rPr>
                <w:rStyle w:val="Collegamentoipertestuale"/>
                <w:rFonts w:cstheme="minorHAnsi"/>
                <w:noProof/>
              </w:rPr>
              <w:t>Ritardi nell’avanzamento delle attività rilevati dal MIMIT</w:t>
            </w:r>
            <w:r w:rsidR="00FC3495">
              <w:rPr>
                <w:noProof/>
                <w:webHidden/>
              </w:rPr>
              <w:tab/>
            </w:r>
            <w:r w:rsidR="00FC3495">
              <w:rPr>
                <w:noProof/>
                <w:webHidden/>
              </w:rPr>
              <w:fldChar w:fldCharType="begin"/>
            </w:r>
            <w:r w:rsidR="00FC3495">
              <w:rPr>
                <w:noProof/>
                <w:webHidden/>
              </w:rPr>
              <w:instrText xml:space="preserve"> PAGEREF _Toc140656217 \h </w:instrText>
            </w:r>
            <w:r w:rsidR="00FC3495">
              <w:rPr>
                <w:noProof/>
                <w:webHidden/>
              </w:rPr>
            </w:r>
            <w:r w:rsidR="00FC3495">
              <w:rPr>
                <w:noProof/>
                <w:webHidden/>
              </w:rPr>
              <w:fldChar w:fldCharType="separate"/>
            </w:r>
            <w:r w:rsidR="00A2705F">
              <w:rPr>
                <w:noProof/>
                <w:webHidden/>
              </w:rPr>
              <w:t>20</w:t>
            </w:r>
            <w:r w:rsidR="00FC3495">
              <w:rPr>
                <w:noProof/>
                <w:webHidden/>
              </w:rPr>
              <w:fldChar w:fldCharType="end"/>
            </w:r>
          </w:hyperlink>
        </w:p>
        <w:p w14:paraId="264FB451" w14:textId="12018A69" w:rsidR="00FC3495" w:rsidRDefault="00751F82">
          <w:pPr>
            <w:pStyle w:val="Sommario2"/>
            <w:tabs>
              <w:tab w:val="right" w:leader="dot" w:pos="10450"/>
            </w:tabs>
            <w:rPr>
              <w:rFonts w:eastAsiaTheme="minorEastAsia"/>
              <w:noProof/>
              <w:kern w:val="2"/>
              <w:lang w:val="en-US"/>
              <w14:ligatures w14:val="standardContextual"/>
            </w:rPr>
          </w:pPr>
          <w:hyperlink w:anchor="_Toc140656218" w:history="1">
            <w:r w:rsidR="00FC3495" w:rsidRPr="0078200D">
              <w:rPr>
                <w:rStyle w:val="Collegamentoipertestuale"/>
                <w:rFonts w:cstheme="minorHAnsi"/>
                <w:noProof/>
              </w:rPr>
              <w:t>9. PROCEDURA PER LA RENDICONTAZIONE DELLO STATO DI AVANZAMENTO DELLE ATTIVITÀ E DELLE SPESE</w:t>
            </w:r>
            <w:r w:rsidR="00FC3495">
              <w:rPr>
                <w:noProof/>
                <w:webHidden/>
              </w:rPr>
              <w:tab/>
            </w:r>
            <w:r w:rsidR="00FC3495">
              <w:rPr>
                <w:noProof/>
                <w:webHidden/>
              </w:rPr>
              <w:fldChar w:fldCharType="begin"/>
            </w:r>
            <w:r w:rsidR="00FC3495">
              <w:rPr>
                <w:noProof/>
                <w:webHidden/>
              </w:rPr>
              <w:instrText xml:space="preserve"> PAGEREF _Toc140656218 \h </w:instrText>
            </w:r>
            <w:r w:rsidR="00FC3495">
              <w:rPr>
                <w:noProof/>
                <w:webHidden/>
              </w:rPr>
            </w:r>
            <w:r w:rsidR="00FC3495">
              <w:rPr>
                <w:noProof/>
                <w:webHidden/>
              </w:rPr>
              <w:fldChar w:fldCharType="separate"/>
            </w:r>
            <w:r w:rsidR="00A2705F">
              <w:rPr>
                <w:noProof/>
                <w:webHidden/>
              </w:rPr>
              <w:t>20</w:t>
            </w:r>
            <w:r w:rsidR="00FC3495">
              <w:rPr>
                <w:noProof/>
                <w:webHidden/>
              </w:rPr>
              <w:fldChar w:fldCharType="end"/>
            </w:r>
          </w:hyperlink>
        </w:p>
        <w:p w14:paraId="5AC55A72" w14:textId="57372695"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19" w:history="1">
            <w:r w:rsidR="00FC3495" w:rsidRPr="0078200D">
              <w:rPr>
                <w:rStyle w:val="Collegamentoipertestuale"/>
                <w:rFonts w:cstheme="minorHAnsi"/>
                <w:noProof/>
              </w:rPr>
              <w:t>9.1</w:t>
            </w:r>
            <w:r w:rsidR="00FC3495">
              <w:rPr>
                <w:rFonts w:eastAsiaTheme="minorEastAsia"/>
                <w:noProof/>
                <w:kern w:val="2"/>
                <w:lang w:val="en-US"/>
                <w14:ligatures w14:val="standardContextual"/>
              </w:rPr>
              <w:tab/>
            </w:r>
            <w:r w:rsidR="00FC3495" w:rsidRPr="0078200D">
              <w:rPr>
                <w:rStyle w:val="Collegamentoipertestuale"/>
                <w:rFonts w:cstheme="minorHAnsi"/>
                <w:noProof/>
              </w:rPr>
              <w:t>Fasi e modalità di erogazione del finanziamento</w:t>
            </w:r>
            <w:r w:rsidR="00FC3495">
              <w:rPr>
                <w:noProof/>
                <w:webHidden/>
              </w:rPr>
              <w:tab/>
            </w:r>
            <w:r w:rsidR="00FC3495">
              <w:rPr>
                <w:noProof/>
                <w:webHidden/>
              </w:rPr>
              <w:fldChar w:fldCharType="begin"/>
            </w:r>
            <w:r w:rsidR="00FC3495">
              <w:rPr>
                <w:noProof/>
                <w:webHidden/>
              </w:rPr>
              <w:instrText xml:space="preserve"> PAGEREF _Toc140656219 \h </w:instrText>
            </w:r>
            <w:r w:rsidR="00FC3495">
              <w:rPr>
                <w:noProof/>
                <w:webHidden/>
              </w:rPr>
            </w:r>
            <w:r w:rsidR="00FC3495">
              <w:rPr>
                <w:noProof/>
                <w:webHidden/>
              </w:rPr>
              <w:fldChar w:fldCharType="separate"/>
            </w:r>
            <w:r w:rsidR="00A2705F">
              <w:rPr>
                <w:noProof/>
                <w:webHidden/>
              </w:rPr>
              <w:t>21</w:t>
            </w:r>
            <w:r w:rsidR="00FC3495">
              <w:rPr>
                <w:noProof/>
                <w:webHidden/>
              </w:rPr>
              <w:fldChar w:fldCharType="end"/>
            </w:r>
          </w:hyperlink>
        </w:p>
        <w:p w14:paraId="602BAB24" w14:textId="4804CB63"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20" w:history="1">
            <w:r w:rsidR="00FC3495" w:rsidRPr="0078200D">
              <w:rPr>
                <w:rStyle w:val="Collegamentoipertestuale"/>
                <w:rFonts w:cstheme="minorHAnsi"/>
                <w:noProof/>
              </w:rPr>
              <w:t>9.2</w:t>
            </w:r>
            <w:r w:rsidR="00FC3495">
              <w:rPr>
                <w:rFonts w:eastAsiaTheme="minorEastAsia"/>
                <w:noProof/>
                <w:kern w:val="2"/>
                <w:lang w:val="en-US"/>
                <w14:ligatures w14:val="standardContextual"/>
              </w:rPr>
              <w:tab/>
            </w:r>
            <w:r w:rsidR="00FC3495" w:rsidRPr="0078200D">
              <w:rPr>
                <w:rStyle w:val="Collegamentoipertestuale"/>
                <w:rFonts w:cstheme="minorHAnsi"/>
                <w:noProof/>
              </w:rPr>
              <w:t>Circuito finanziario</w:t>
            </w:r>
            <w:r w:rsidR="00FC3495">
              <w:rPr>
                <w:noProof/>
                <w:webHidden/>
              </w:rPr>
              <w:tab/>
            </w:r>
            <w:r w:rsidR="00FC3495">
              <w:rPr>
                <w:noProof/>
                <w:webHidden/>
              </w:rPr>
              <w:fldChar w:fldCharType="begin"/>
            </w:r>
            <w:r w:rsidR="00FC3495">
              <w:rPr>
                <w:noProof/>
                <w:webHidden/>
              </w:rPr>
              <w:instrText xml:space="preserve"> PAGEREF _Toc140656220 \h </w:instrText>
            </w:r>
            <w:r w:rsidR="00FC3495">
              <w:rPr>
                <w:noProof/>
                <w:webHidden/>
              </w:rPr>
            </w:r>
            <w:r w:rsidR="00FC3495">
              <w:rPr>
                <w:noProof/>
                <w:webHidden/>
              </w:rPr>
              <w:fldChar w:fldCharType="separate"/>
            </w:r>
            <w:r w:rsidR="00A2705F">
              <w:rPr>
                <w:noProof/>
                <w:webHidden/>
              </w:rPr>
              <w:t>23</w:t>
            </w:r>
            <w:r w:rsidR="00FC3495">
              <w:rPr>
                <w:noProof/>
                <w:webHidden/>
              </w:rPr>
              <w:fldChar w:fldCharType="end"/>
            </w:r>
          </w:hyperlink>
        </w:p>
        <w:p w14:paraId="06517B38" w14:textId="48AB5F59"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21" w:history="1">
            <w:r w:rsidR="00FC3495" w:rsidRPr="0078200D">
              <w:rPr>
                <w:rStyle w:val="Collegamentoipertestuale"/>
                <w:rFonts w:cstheme="minorHAnsi"/>
                <w:noProof/>
              </w:rPr>
              <w:t>9.3</w:t>
            </w:r>
            <w:r w:rsidR="00FC3495">
              <w:rPr>
                <w:rFonts w:eastAsiaTheme="minorEastAsia"/>
                <w:noProof/>
                <w:kern w:val="2"/>
                <w:lang w:val="en-US"/>
                <w14:ligatures w14:val="standardContextual"/>
              </w:rPr>
              <w:tab/>
            </w:r>
            <w:r w:rsidR="00FC3495" w:rsidRPr="0078200D">
              <w:rPr>
                <w:rStyle w:val="Collegamentoipertestuale"/>
                <w:rFonts w:cstheme="minorHAnsi"/>
                <w:noProof/>
              </w:rPr>
              <w:t>Relazione tecnica semestrale sullo stato di avanzamento delle attività secondo cronoprogramma</w:t>
            </w:r>
            <w:r w:rsidR="00FC3495">
              <w:rPr>
                <w:noProof/>
                <w:webHidden/>
              </w:rPr>
              <w:tab/>
            </w:r>
            <w:r w:rsidR="00FC3495">
              <w:rPr>
                <w:noProof/>
                <w:webHidden/>
              </w:rPr>
              <w:fldChar w:fldCharType="begin"/>
            </w:r>
            <w:r w:rsidR="00FC3495">
              <w:rPr>
                <w:noProof/>
                <w:webHidden/>
              </w:rPr>
              <w:instrText xml:space="preserve"> PAGEREF _Toc140656221 \h </w:instrText>
            </w:r>
            <w:r w:rsidR="00FC3495">
              <w:rPr>
                <w:noProof/>
                <w:webHidden/>
              </w:rPr>
            </w:r>
            <w:r w:rsidR="00FC3495">
              <w:rPr>
                <w:noProof/>
                <w:webHidden/>
              </w:rPr>
              <w:fldChar w:fldCharType="separate"/>
            </w:r>
            <w:r w:rsidR="00A2705F">
              <w:rPr>
                <w:noProof/>
                <w:webHidden/>
              </w:rPr>
              <w:t>25</w:t>
            </w:r>
            <w:r w:rsidR="00FC3495">
              <w:rPr>
                <w:noProof/>
                <w:webHidden/>
              </w:rPr>
              <w:fldChar w:fldCharType="end"/>
            </w:r>
          </w:hyperlink>
        </w:p>
        <w:p w14:paraId="7EF0BF79" w14:textId="7CC79724"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22" w:history="1">
            <w:r w:rsidR="00FC3495" w:rsidRPr="0078200D">
              <w:rPr>
                <w:rStyle w:val="Collegamentoipertestuale"/>
                <w:rFonts w:cstheme="minorHAnsi"/>
                <w:noProof/>
              </w:rPr>
              <w:t>9.4</w:t>
            </w:r>
            <w:r w:rsidR="00FC3495">
              <w:rPr>
                <w:rFonts w:eastAsiaTheme="minorEastAsia"/>
                <w:noProof/>
                <w:kern w:val="2"/>
                <w:lang w:val="en-US"/>
                <w14:ligatures w14:val="standardContextual"/>
              </w:rPr>
              <w:tab/>
            </w:r>
            <w:r w:rsidR="00FC3495" w:rsidRPr="0078200D">
              <w:rPr>
                <w:rStyle w:val="Collegamentoipertestuale"/>
                <w:rFonts w:cstheme="minorHAnsi"/>
                <w:noProof/>
              </w:rPr>
              <w:t>Rendiconto di progetto semestrale</w:t>
            </w:r>
            <w:r w:rsidR="00FC3495">
              <w:rPr>
                <w:noProof/>
                <w:webHidden/>
              </w:rPr>
              <w:tab/>
            </w:r>
            <w:r w:rsidR="00FC3495">
              <w:rPr>
                <w:noProof/>
                <w:webHidden/>
              </w:rPr>
              <w:fldChar w:fldCharType="begin"/>
            </w:r>
            <w:r w:rsidR="00FC3495">
              <w:rPr>
                <w:noProof/>
                <w:webHidden/>
              </w:rPr>
              <w:instrText xml:space="preserve"> PAGEREF _Toc140656222 \h </w:instrText>
            </w:r>
            <w:r w:rsidR="00FC3495">
              <w:rPr>
                <w:noProof/>
                <w:webHidden/>
              </w:rPr>
            </w:r>
            <w:r w:rsidR="00FC3495">
              <w:rPr>
                <w:noProof/>
                <w:webHidden/>
              </w:rPr>
              <w:fldChar w:fldCharType="separate"/>
            </w:r>
            <w:r w:rsidR="00A2705F">
              <w:rPr>
                <w:noProof/>
                <w:webHidden/>
              </w:rPr>
              <w:t>26</w:t>
            </w:r>
            <w:r w:rsidR="00FC3495">
              <w:rPr>
                <w:noProof/>
                <w:webHidden/>
              </w:rPr>
              <w:fldChar w:fldCharType="end"/>
            </w:r>
          </w:hyperlink>
        </w:p>
        <w:p w14:paraId="74EE84A2" w14:textId="3EBBE142" w:rsidR="00FC3495" w:rsidRDefault="00751F82">
          <w:pPr>
            <w:pStyle w:val="Sommario2"/>
            <w:tabs>
              <w:tab w:val="right" w:leader="dot" w:pos="10450"/>
            </w:tabs>
            <w:rPr>
              <w:rFonts w:eastAsiaTheme="minorEastAsia"/>
              <w:noProof/>
              <w:kern w:val="2"/>
              <w:lang w:val="en-US"/>
              <w14:ligatures w14:val="standardContextual"/>
            </w:rPr>
          </w:pPr>
          <w:hyperlink w:anchor="_Toc140656223" w:history="1">
            <w:r w:rsidR="00FC3495" w:rsidRPr="0078200D">
              <w:rPr>
                <w:rStyle w:val="Collegamentoipertestuale"/>
                <w:noProof/>
              </w:rPr>
              <w:t>10. MODALITA’ DI ESPLETAMENTO DEL PROCESSO DI REGISTRAZIONE DEI DATI FINANZIARI</w:t>
            </w:r>
            <w:r w:rsidR="00FC3495">
              <w:rPr>
                <w:noProof/>
                <w:webHidden/>
              </w:rPr>
              <w:tab/>
            </w:r>
            <w:r w:rsidR="00FC3495">
              <w:rPr>
                <w:noProof/>
                <w:webHidden/>
              </w:rPr>
              <w:fldChar w:fldCharType="begin"/>
            </w:r>
            <w:r w:rsidR="00FC3495">
              <w:rPr>
                <w:noProof/>
                <w:webHidden/>
              </w:rPr>
              <w:instrText xml:space="preserve"> PAGEREF _Toc140656223 \h </w:instrText>
            </w:r>
            <w:r w:rsidR="00FC3495">
              <w:rPr>
                <w:noProof/>
                <w:webHidden/>
              </w:rPr>
            </w:r>
            <w:r w:rsidR="00FC3495">
              <w:rPr>
                <w:noProof/>
                <w:webHidden/>
              </w:rPr>
              <w:fldChar w:fldCharType="separate"/>
            </w:r>
            <w:r w:rsidR="00A2705F">
              <w:rPr>
                <w:noProof/>
                <w:webHidden/>
              </w:rPr>
              <w:t>28</w:t>
            </w:r>
            <w:r w:rsidR="00FC3495">
              <w:rPr>
                <w:noProof/>
                <w:webHidden/>
              </w:rPr>
              <w:fldChar w:fldCharType="end"/>
            </w:r>
          </w:hyperlink>
        </w:p>
        <w:p w14:paraId="7D632878" w14:textId="67F88BAC" w:rsidR="00FC3495" w:rsidRDefault="00751F82">
          <w:pPr>
            <w:pStyle w:val="Sommario3"/>
            <w:tabs>
              <w:tab w:val="left" w:pos="1100"/>
              <w:tab w:val="right" w:leader="dot" w:pos="10450"/>
            </w:tabs>
            <w:rPr>
              <w:rFonts w:eastAsiaTheme="minorEastAsia"/>
              <w:noProof/>
              <w:kern w:val="2"/>
              <w:lang w:val="en-US"/>
              <w14:ligatures w14:val="standardContextual"/>
            </w:rPr>
          </w:pPr>
          <w:hyperlink w:anchor="_Toc140656224" w:history="1">
            <w:r w:rsidR="00FC3495" w:rsidRPr="0078200D">
              <w:rPr>
                <w:rStyle w:val="Collegamentoipertestuale"/>
                <w:rFonts w:cstheme="minorHAnsi"/>
                <w:noProof/>
              </w:rPr>
              <w:t>10.1</w:t>
            </w:r>
            <w:r w:rsidR="00FC3495">
              <w:rPr>
                <w:rFonts w:eastAsiaTheme="minorEastAsia"/>
                <w:noProof/>
                <w:kern w:val="2"/>
                <w:lang w:val="en-US"/>
                <w14:ligatures w14:val="standardContextual"/>
              </w:rPr>
              <w:tab/>
            </w:r>
            <w:r w:rsidR="00FC3495" w:rsidRPr="0078200D">
              <w:rPr>
                <w:rStyle w:val="Collegamentoipertestuale"/>
                <w:rFonts w:cstheme="minorHAnsi"/>
                <w:noProof/>
              </w:rPr>
              <w:t>Linea di finanziamento Ammodernamento e funzionamento dei Centri di trasferimento tecnologico (art. 27 GBER) e funzionali all’erogazione dei servizi</w:t>
            </w:r>
            <w:r w:rsidR="00FC3495">
              <w:rPr>
                <w:noProof/>
                <w:webHidden/>
              </w:rPr>
              <w:tab/>
            </w:r>
            <w:r w:rsidR="00FC3495">
              <w:rPr>
                <w:noProof/>
                <w:webHidden/>
              </w:rPr>
              <w:fldChar w:fldCharType="begin"/>
            </w:r>
            <w:r w:rsidR="00FC3495">
              <w:rPr>
                <w:noProof/>
                <w:webHidden/>
              </w:rPr>
              <w:instrText xml:space="preserve"> PAGEREF _Toc140656224 \h </w:instrText>
            </w:r>
            <w:r w:rsidR="00FC3495">
              <w:rPr>
                <w:noProof/>
                <w:webHidden/>
              </w:rPr>
            </w:r>
            <w:r w:rsidR="00FC3495">
              <w:rPr>
                <w:noProof/>
                <w:webHidden/>
              </w:rPr>
              <w:fldChar w:fldCharType="separate"/>
            </w:r>
            <w:r w:rsidR="00A2705F">
              <w:rPr>
                <w:noProof/>
                <w:webHidden/>
              </w:rPr>
              <w:t>28</w:t>
            </w:r>
            <w:r w:rsidR="00FC3495">
              <w:rPr>
                <w:noProof/>
                <w:webHidden/>
              </w:rPr>
              <w:fldChar w:fldCharType="end"/>
            </w:r>
          </w:hyperlink>
        </w:p>
        <w:p w14:paraId="601479E7" w14:textId="46D1C6EE" w:rsidR="00FC3495" w:rsidRDefault="00751F82">
          <w:pPr>
            <w:pStyle w:val="Sommario3"/>
            <w:tabs>
              <w:tab w:val="right" w:leader="dot" w:pos="10450"/>
            </w:tabs>
            <w:rPr>
              <w:rFonts w:eastAsiaTheme="minorEastAsia"/>
              <w:noProof/>
              <w:kern w:val="2"/>
              <w:lang w:val="en-US"/>
              <w14:ligatures w14:val="standardContextual"/>
            </w:rPr>
          </w:pPr>
          <w:hyperlink w:anchor="_Toc140656225" w:history="1">
            <w:r w:rsidR="00FC3495" w:rsidRPr="00751F82">
              <w:rPr>
                <w:rStyle w:val="Collegamentoipertestuale"/>
                <w:rFonts w:cstheme="minorHAnsi"/>
                <w:noProof/>
                <w:highlight w:val="yellow"/>
              </w:rPr>
              <w:t>10.2 Linea di finanziamento Sviluppo dei progetti di innovazione delle imprese (art. 25 GBER) – (Bandi rivolti alle imprese e finanziamento dei progetti di innovazione)</w:t>
            </w:r>
            <w:r w:rsidR="00FC3495" w:rsidRPr="00751F82">
              <w:rPr>
                <w:noProof/>
                <w:webHidden/>
                <w:highlight w:val="yellow"/>
              </w:rPr>
              <w:tab/>
            </w:r>
            <w:r w:rsidR="00FC3495" w:rsidRPr="00751F82">
              <w:rPr>
                <w:noProof/>
                <w:webHidden/>
                <w:highlight w:val="yellow"/>
              </w:rPr>
              <w:fldChar w:fldCharType="begin"/>
            </w:r>
            <w:r w:rsidR="00FC3495" w:rsidRPr="00751F82">
              <w:rPr>
                <w:noProof/>
                <w:webHidden/>
                <w:highlight w:val="yellow"/>
              </w:rPr>
              <w:instrText xml:space="preserve"> PAGEREF _Toc140656225 \h </w:instrText>
            </w:r>
            <w:r w:rsidR="00FC3495" w:rsidRPr="00751F82">
              <w:rPr>
                <w:noProof/>
                <w:webHidden/>
                <w:highlight w:val="yellow"/>
              </w:rPr>
            </w:r>
            <w:r w:rsidR="00FC3495" w:rsidRPr="00751F82">
              <w:rPr>
                <w:noProof/>
                <w:webHidden/>
                <w:highlight w:val="yellow"/>
              </w:rPr>
              <w:fldChar w:fldCharType="separate"/>
            </w:r>
            <w:r w:rsidR="00A2705F" w:rsidRPr="00751F82">
              <w:rPr>
                <w:noProof/>
                <w:webHidden/>
                <w:highlight w:val="yellow"/>
              </w:rPr>
              <w:t>30</w:t>
            </w:r>
            <w:r w:rsidR="00FC3495" w:rsidRPr="00751F82">
              <w:rPr>
                <w:noProof/>
                <w:webHidden/>
                <w:highlight w:val="yellow"/>
              </w:rPr>
              <w:fldChar w:fldCharType="end"/>
            </w:r>
          </w:hyperlink>
        </w:p>
        <w:p w14:paraId="0C958BEE" w14:textId="368DC358" w:rsidR="00FC3495" w:rsidRDefault="00751F82">
          <w:pPr>
            <w:pStyle w:val="Sommario3"/>
            <w:tabs>
              <w:tab w:val="right" w:leader="dot" w:pos="10450"/>
            </w:tabs>
            <w:rPr>
              <w:rFonts w:eastAsiaTheme="minorEastAsia"/>
              <w:noProof/>
              <w:kern w:val="2"/>
              <w:lang w:val="en-US"/>
              <w14:ligatures w14:val="standardContextual"/>
            </w:rPr>
          </w:pPr>
          <w:hyperlink w:anchor="_Toc140656226" w:history="1">
            <w:r w:rsidR="00FC3495" w:rsidRPr="0078200D">
              <w:rPr>
                <w:rStyle w:val="Collegamentoipertestuale"/>
                <w:noProof/>
              </w:rPr>
              <w:t>10.3 Linea di finanziamento Servizi erogati dal Centro di trasferimento tecnologico nei confronti delle imprese (artt. 28 e 31 GBER)</w:t>
            </w:r>
            <w:r w:rsidR="00FC3495">
              <w:rPr>
                <w:noProof/>
                <w:webHidden/>
              </w:rPr>
              <w:tab/>
            </w:r>
            <w:r w:rsidR="00FC3495">
              <w:rPr>
                <w:noProof/>
                <w:webHidden/>
              </w:rPr>
              <w:fldChar w:fldCharType="begin"/>
            </w:r>
            <w:r w:rsidR="00FC3495">
              <w:rPr>
                <w:noProof/>
                <w:webHidden/>
              </w:rPr>
              <w:instrText xml:space="preserve"> PAGEREF _Toc140656226 \h </w:instrText>
            </w:r>
            <w:r w:rsidR="00FC3495">
              <w:rPr>
                <w:noProof/>
                <w:webHidden/>
              </w:rPr>
            </w:r>
            <w:r w:rsidR="00FC3495">
              <w:rPr>
                <w:noProof/>
                <w:webHidden/>
              </w:rPr>
              <w:fldChar w:fldCharType="separate"/>
            </w:r>
            <w:r w:rsidR="00A2705F">
              <w:rPr>
                <w:noProof/>
                <w:webHidden/>
              </w:rPr>
              <w:t>34</w:t>
            </w:r>
            <w:r w:rsidR="00FC3495">
              <w:rPr>
                <w:noProof/>
                <w:webHidden/>
              </w:rPr>
              <w:fldChar w:fldCharType="end"/>
            </w:r>
          </w:hyperlink>
        </w:p>
        <w:p w14:paraId="6025EA59" w14:textId="400E6CB2" w:rsidR="00FC3495" w:rsidRDefault="00751F82">
          <w:pPr>
            <w:pStyle w:val="Sommario2"/>
            <w:tabs>
              <w:tab w:val="right" w:leader="dot" w:pos="10450"/>
            </w:tabs>
            <w:rPr>
              <w:rFonts w:eastAsiaTheme="minorEastAsia"/>
              <w:noProof/>
              <w:kern w:val="2"/>
              <w:lang w:val="en-US"/>
              <w14:ligatures w14:val="standardContextual"/>
            </w:rPr>
          </w:pPr>
          <w:hyperlink w:anchor="_Toc140656227" w:history="1">
            <w:r w:rsidR="00FC3495" w:rsidRPr="0078200D">
              <w:rPr>
                <w:rStyle w:val="Collegamentoipertestuale"/>
                <w:noProof/>
              </w:rPr>
              <w:t>11. SPESE AMMISSIBILI</w:t>
            </w:r>
            <w:r w:rsidR="00FC3495">
              <w:rPr>
                <w:noProof/>
                <w:webHidden/>
              </w:rPr>
              <w:tab/>
            </w:r>
            <w:r w:rsidR="00FC3495">
              <w:rPr>
                <w:noProof/>
                <w:webHidden/>
              </w:rPr>
              <w:fldChar w:fldCharType="begin"/>
            </w:r>
            <w:r w:rsidR="00FC3495">
              <w:rPr>
                <w:noProof/>
                <w:webHidden/>
              </w:rPr>
              <w:instrText xml:space="preserve"> PAGEREF _Toc140656227 \h </w:instrText>
            </w:r>
            <w:r w:rsidR="00FC3495">
              <w:rPr>
                <w:noProof/>
                <w:webHidden/>
              </w:rPr>
            </w:r>
            <w:r w:rsidR="00FC3495">
              <w:rPr>
                <w:noProof/>
                <w:webHidden/>
              </w:rPr>
              <w:fldChar w:fldCharType="separate"/>
            </w:r>
            <w:r w:rsidR="00A2705F">
              <w:rPr>
                <w:noProof/>
                <w:webHidden/>
              </w:rPr>
              <w:t>36</w:t>
            </w:r>
            <w:r w:rsidR="00FC3495">
              <w:rPr>
                <w:noProof/>
                <w:webHidden/>
              </w:rPr>
              <w:fldChar w:fldCharType="end"/>
            </w:r>
          </w:hyperlink>
        </w:p>
        <w:p w14:paraId="299C3DB6" w14:textId="1293A5F3" w:rsidR="00FC3495" w:rsidRDefault="00751F82">
          <w:pPr>
            <w:pStyle w:val="Sommario3"/>
            <w:tabs>
              <w:tab w:val="right" w:leader="dot" w:pos="10450"/>
            </w:tabs>
            <w:rPr>
              <w:rFonts w:eastAsiaTheme="minorEastAsia"/>
              <w:noProof/>
              <w:kern w:val="2"/>
              <w:lang w:val="en-US"/>
              <w14:ligatures w14:val="standardContextual"/>
            </w:rPr>
          </w:pPr>
          <w:hyperlink w:anchor="_Toc140656228" w:history="1">
            <w:r w:rsidR="00FC3495" w:rsidRPr="0078200D">
              <w:rPr>
                <w:rStyle w:val="Collegamentoipertestuale"/>
                <w:rFonts w:cstheme="minorHAnsi"/>
                <w:noProof/>
              </w:rPr>
              <w:t>11.1 Tipologia di documentazione e di giustificativi</w:t>
            </w:r>
            <w:r w:rsidR="00FC3495">
              <w:rPr>
                <w:noProof/>
                <w:webHidden/>
              </w:rPr>
              <w:tab/>
            </w:r>
            <w:r w:rsidR="00FC3495">
              <w:rPr>
                <w:noProof/>
                <w:webHidden/>
              </w:rPr>
              <w:fldChar w:fldCharType="begin"/>
            </w:r>
            <w:r w:rsidR="00FC3495">
              <w:rPr>
                <w:noProof/>
                <w:webHidden/>
              </w:rPr>
              <w:instrText xml:space="preserve"> PAGEREF _Toc140656228 \h </w:instrText>
            </w:r>
            <w:r w:rsidR="00FC3495">
              <w:rPr>
                <w:noProof/>
                <w:webHidden/>
              </w:rPr>
            </w:r>
            <w:r w:rsidR="00FC3495">
              <w:rPr>
                <w:noProof/>
                <w:webHidden/>
              </w:rPr>
              <w:fldChar w:fldCharType="separate"/>
            </w:r>
            <w:r w:rsidR="00A2705F">
              <w:rPr>
                <w:noProof/>
                <w:webHidden/>
              </w:rPr>
              <w:t>36</w:t>
            </w:r>
            <w:r w:rsidR="00FC3495">
              <w:rPr>
                <w:noProof/>
                <w:webHidden/>
              </w:rPr>
              <w:fldChar w:fldCharType="end"/>
            </w:r>
          </w:hyperlink>
        </w:p>
        <w:p w14:paraId="69F83FBD" w14:textId="33A5710F" w:rsidR="00FC3495" w:rsidRDefault="00751F82">
          <w:pPr>
            <w:pStyle w:val="Sommario3"/>
            <w:tabs>
              <w:tab w:val="right" w:leader="dot" w:pos="10450"/>
            </w:tabs>
            <w:rPr>
              <w:rFonts w:eastAsiaTheme="minorEastAsia"/>
              <w:noProof/>
              <w:kern w:val="2"/>
              <w:lang w:val="en-US"/>
              <w14:ligatures w14:val="standardContextual"/>
            </w:rPr>
          </w:pPr>
          <w:hyperlink w:anchor="_Toc140656229" w:history="1">
            <w:r w:rsidR="00FC3495" w:rsidRPr="0078200D">
              <w:rPr>
                <w:rStyle w:val="Collegamentoipertestuale"/>
                <w:rFonts w:cstheme="minorHAnsi"/>
                <w:noProof/>
              </w:rPr>
              <w:t>11.2 Criteri generali</w:t>
            </w:r>
            <w:r w:rsidR="00FC3495">
              <w:rPr>
                <w:noProof/>
                <w:webHidden/>
              </w:rPr>
              <w:tab/>
            </w:r>
            <w:r w:rsidR="00FC3495">
              <w:rPr>
                <w:noProof/>
                <w:webHidden/>
              </w:rPr>
              <w:fldChar w:fldCharType="begin"/>
            </w:r>
            <w:r w:rsidR="00FC3495">
              <w:rPr>
                <w:noProof/>
                <w:webHidden/>
              </w:rPr>
              <w:instrText xml:space="preserve"> PAGEREF _Toc140656229 \h </w:instrText>
            </w:r>
            <w:r w:rsidR="00FC3495">
              <w:rPr>
                <w:noProof/>
                <w:webHidden/>
              </w:rPr>
            </w:r>
            <w:r w:rsidR="00FC3495">
              <w:rPr>
                <w:noProof/>
                <w:webHidden/>
              </w:rPr>
              <w:fldChar w:fldCharType="separate"/>
            </w:r>
            <w:r w:rsidR="00A2705F">
              <w:rPr>
                <w:noProof/>
                <w:webHidden/>
              </w:rPr>
              <w:t>37</w:t>
            </w:r>
            <w:r w:rsidR="00FC3495">
              <w:rPr>
                <w:noProof/>
                <w:webHidden/>
              </w:rPr>
              <w:fldChar w:fldCharType="end"/>
            </w:r>
          </w:hyperlink>
        </w:p>
        <w:p w14:paraId="73B22094" w14:textId="1FCA183F" w:rsidR="00FC3495" w:rsidRDefault="00751F82">
          <w:pPr>
            <w:pStyle w:val="Sommario3"/>
            <w:tabs>
              <w:tab w:val="right" w:leader="dot" w:pos="10450"/>
            </w:tabs>
            <w:rPr>
              <w:rFonts w:eastAsiaTheme="minorEastAsia"/>
              <w:noProof/>
              <w:kern w:val="2"/>
              <w:lang w:val="en-US"/>
              <w14:ligatures w14:val="standardContextual"/>
            </w:rPr>
          </w:pPr>
          <w:hyperlink w:anchor="_Toc140656230" w:history="1">
            <w:r w:rsidR="00FC3495" w:rsidRPr="0078200D">
              <w:rPr>
                <w:rStyle w:val="Collegamentoipertestuale"/>
                <w:rFonts w:cstheme="minorHAnsi"/>
                <w:noProof/>
              </w:rPr>
              <w:t>11.3 Indicazioni specifiche per attività e voci di costo</w:t>
            </w:r>
            <w:r w:rsidR="00FC3495">
              <w:rPr>
                <w:noProof/>
                <w:webHidden/>
              </w:rPr>
              <w:tab/>
            </w:r>
            <w:r w:rsidR="00FC3495">
              <w:rPr>
                <w:noProof/>
                <w:webHidden/>
              </w:rPr>
              <w:fldChar w:fldCharType="begin"/>
            </w:r>
            <w:r w:rsidR="00FC3495">
              <w:rPr>
                <w:noProof/>
                <w:webHidden/>
              </w:rPr>
              <w:instrText xml:space="preserve"> PAGEREF _Toc140656230 \h </w:instrText>
            </w:r>
            <w:r w:rsidR="00FC3495">
              <w:rPr>
                <w:noProof/>
                <w:webHidden/>
              </w:rPr>
            </w:r>
            <w:r w:rsidR="00FC3495">
              <w:rPr>
                <w:noProof/>
                <w:webHidden/>
              </w:rPr>
              <w:fldChar w:fldCharType="separate"/>
            </w:r>
            <w:r w:rsidR="00A2705F">
              <w:rPr>
                <w:noProof/>
                <w:webHidden/>
              </w:rPr>
              <w:t>39</w:t>
            </w:r>
            <w:r w:rsidR="00FC3495">
              <w:rPr>
                <w:noProof/>
                <w:webHidden/>
              </w:rPr>
              <w:fldChar w:fldCharType="end"/>
            </w:r>
          </w:hyperlink>
        </w:p>
        <w:p w14:paraId="1398D5B0" w14:textId="3A4CE888" w:rsidR="00FC3495" w:rsidRDefault="00751F82">
          <w:pPr>
            <w:pStyle w:val="Sommario3"/>
            <w:tabs>
              <w:tab w:val="right" w:leader="dot" w:pos="10450"/>
            </w:tabs>
            <w:rPr>
              <w:rFonts w:eastAsiaTheme="minorEastAsia"/>
              <w:noProof/>
              <w:kern w:val="2"/>
              <w:lang w:val="en-US"/>
              <w14:ligatures w14:val="standardContextual"/>
            </w:rPr>
          </w:pPr>
          <w:hyperlink w:anchor="_Toc140656231" w:history="1">
            <w:r w:rsidR="00FC3495" w:rsidRPr="0078200D">
              <w:rPr>
                <w:rStyle w:val="Collegamentoipertestuale"/>
                <w:noProof/>
              </w:rPr>
              <w:t>11.4 Tracciabilità delle spese</w:t>
            </w:r>
            <w:r w:rsidR="00FC3495">
              <w:rPr>
                <w:noProof/>
                <w:webHidden/>
              </w:rPr>
              <w:tab/>
            </w:r>
            <w:r w:rsidR="00FC3495">
              <w:rPr>
                <w:noProof/>
                <w:webHidden/>
              </w:rPr>
              <w:fldChar w:fldCharType="begin"/>
            </w:r>
            <w:r w:rsidR="00FC3495">
              <w:rPr>
                <w:noProof/>
                <w:webHidden/>
              </w:rPr>
              <w:instrText xml:space="preserve"> PAGEREF _Toc140656231 \h </w:instrText>
            </w:r>
            <w:r w:rsidR="00FC3495">
              <w:rPr>
                <w:noProof/>
                <w:webHidden/>
              </w:rPr>
            </w:r>
            <w:r w:rsidR="00FC3495">
              <w:rPr>
                <w:noProof/>
                <w:webHidden/>
              </w:rPr>
              <w:fldChar w:fldCharType="separate"/>
            </w:r>
            <w:r w:rsidR="00A2705F">
              <w:rPr>
                <w:noProof/>
                <w:webHidden/>
              </w:rPr>
              <w:t>51</w:t>
            </w:r>
            <w:r w:rsidR="00FC3495">
              <w:rPr>
                <w:noProof/>
                <w:webHidden/>
              </w:rPr>
              <w:fldChar w:fldCharType="end"/>
            </w:r>
          </w:hyperlink>
        </w:p>
        <w:p w14:paraId="694A8798" w14:textId="42CDF545" w:rsidR="00FC3495" w:rsidRDefault="00751F82">
          <w:pPr>
            <w:pStyle w:val="Sommario2"/>
            <w:tabs>
              <w:tab w:val="right" w:leader="dot" w:pos="10450"/>
            </w:tabs>
            <w:rPr>
              <w:rFonts w:eastAsiaTheme="minorEastAsia"/>
              <w:noProof/>
              <w:kern w:val="2"/>
              <w:lang w:val="en-US"/>
              <w14:ligatures w14:val="standardContextual"/>
            </w:rPr>
          </w:pPr>
          <w:hyperlink w:anchor="_Toc140656232" w:history="1">
            <w:r w:rsidR="00FC3495" w:rsidRPr="0078200D">
              <w:rPr>
                <w:rStyle w:val="Collegamentoipertestuale"/>
                <w:rFonts w:cstheme="minorHAnsi"/>
                <w:noProof/>
              </w:rPr>
              <w:t>12. ATTIVITÀ DI CONTROLLO DEL MINISTERO</w:t>
            </w:r>
            <w:r w:rsidR="00FC3495">
              <w:rPr>
                <w:noProof/>
                <w:webHidden/>
              </w:rPr>
              <w:tab/>
            </w:r>
            <w:r w:rsidR="00FC3495">
              <w:rPr>
                <w:noProof/>
                <w:webHidden/>
              </w:rPr>
              <w:fldChar w:fldCharType="begin"/>
            </w:r>
            <w:r w:rsidR="00FC3495">
              <w:rPr>
                <w:noProof/>
                <w:webHidden/>
              </w:rPr>
              <w:instrText xml:space="preserve"> PAGEREF _Toc140656232 \h </w:instrText>
            </w:r>
            <w:r w:rsidR="00FC3495">
              <w:rPr>
                <w:noProof/>
                <w:webHidden/>
              </w:rPr>
            </w:r>
            <w:r w:rsidR="00FC3495">
              <w:rPr>
                <w:noProof/>
                <w:webHidden/>
              </w:rPr>
              <w:fldChar w:fldCharType="separate"/>
            </w:r>
            <w:r w:rsidR="00A2705F">
              <w:rPr>
                <w:noProof/>
                <w:webHidden/>
              </w:rPr>
              <w:t>53</w:t>
            </w:r>
            <w:r w:rsidR="00FC3495">
              <w:rPr>
                <w:noProof/>
                <w:webHidden/>
              </w:rPr>
              <w:fldChar w:fldCharType="end"/>
            </w:r>
          </w:hyperlink>
        </w:p>
        <w:p w14:paraId="3C4633C9" w14:textId="78D479F5" w:rsidR="00FC3495" w:rsidRDefault="00751F82" w:rsidP="00FC3495">
          <w:pPr>
            <w:pStyle w:val="Sommario2"/>
            <w:tabs>
              <w:tab w:val="right" w:leader="dot" w:pos="10450"/>
            </w:tabs>
            <w:rPr>
              <w:rFonts w:eastAsiaTheme="minorEastAsia"/>
              <w:noProof/>
              <w:kern w:val="2"/>
              <w:lang w:val="en-US"/>
              <w14:ligatures w14:val="standardContextual"/>
            </w:rPr>
          </w:pPr>
          <w:hyperlink w:anchor="_Toc140656233" w:history="1">
            <w:r w:rsidR="00FC3495" w:rsidRPr="0078200D">
              <w:rPr>
                <w:rStyle w:val="Collegamentoipertestuale"/>
                <w:rFonts w:cstheme="minorHAnsi"/>
                <w:noProof/>
              </w:rPr>
              <w:t>APPENDICE 1 – ISTRUZIONI OPERATIVE PER IL CARICAMENTO DEI DATI E DELLA DOCUMENTAZIONE SUL SISTEMA REGIS</w:t>
            </w:r>
            <w:r w:rsidR="00FC3495">
              <w:rPr>
                <w:noProof/>
                <w:webHidden/>
              </w:rPr>
              <w:tab/>
            </w:r>
            <w:r w:rsidR="00FC3495">
              <w:rPr>
                <w:noProof/>
                <w:webHidden/>
              </w:rPr>
              <w:fldChar w:fldCharType="begin"/>
            </w:r>
            <w:r w:rsidR="00FC3495">
              <w:rPr>
                <w:noProof/>
                <w:webHidden/>
              </w:rPr>
              <w:instrText xml:space="preserve"> PAGEREF _Toc140656233 \h </w:instrText>
            </w:r>
            <w:r w:rsidR="00FC3495">
              <w:rPr>
                <w:noProof/>
                <w:webHidden/>
              </w:rPr>
            </w:r>
            <w:r w:rsidR="00FC3495">
              <w:rPr>
                <w:noProof/>
                <w:webHidden/>
              </w:rPr>
              <w:fldChar w:fldCharType="separate"/>
            </w:r>
            <w:r w:rsidR="00A2705F">
              <w:rPr>
                <w:noProof/>
                <w:webHidden/>
              </w:rPr>
              <w:t>56</w:t>
            </w:r>
            <w:r w:rsidR="00FC3495">
              <w:rPr>
                <w:noProof/>
                <w:webHidden/>
              </w:rPr>
              <w:fldChar w:fldCharType="end"/>
            </w:r>
          </w:hyperlink>
        </w:p>
        <w:p w14:paraId="6C3D7A50" w14:textId="723FC3A1" w:rsidR="00FC3495" w:rsidRDefault="00751F82">
          <w:pPr>
            <w:pStyle w:val="Sommario2"/>
            <w:tabs>
              <w:tab w:val="right" w:leader="dot" w:pos="10450"/>
            </w:tabs>
            <w:rPr>
              <w:rFonts w:eastAsiaTheme="minorEastAsia"/>
              <w:noProof/>
              <w:kern w:val="2"/>
              <w:lang w:val="en-US"/>
              <w14:ligatures w14:val="standardContextual"/>
            </w:rPr>
          </w:pPr>
          <w:hyperlink w:anchor="_Toc140656240" w:history="1">
            <w:r w:rsidR="00FC3495" w:rsidRPr="0078200D">
              <w:rPr>
                <w:rStyle w:val="Collegamentoipertestuale"/>
                <w:rFonts w:cstheme="minorHAnsi"/>
                <w:noProof/>
              </w:rPr>
              <w:t>APPENDICE 2 – BASE NORMATIVA DI RIFERIMENTO</w:t>
            </w:r>
            <w:r w:rsidR="00FC3495">
              <w:rPr>
                <w:noProof/>
                <w:webHidden/>
              </w:rPr>
              <w:tab/>
            </w:r>
            <w:r w:rsidR="00FC3495">
              <w:rPr>
                <w:noProof/>
                <w:webHidden/>
              </w:rPr>
              <w:fldChar w:fldCharType="begin"/>
            </w:r>
            <w:r w:rsidR="00FC3495">
              <w:rPr>
                <w:noProof/>
                <w:webHidden/>
              </w:rPr>
              <w:instrText xml:space="preserve"> PAGEREF _Toc140656240 \h </w:instrText>
            </w:r>
            <w:r w:rsidR="00FC3495">
              <w:rPr>
                <w:noProof/>
                <w:webHidden/>
              </w:rPr>
            </w:r>
            <w:r w:rsidR="00FC3495">
              <w:rPr>
                <w:noProof/>
                <w:webHidden/>
              </w:rPr>
              <w:fldChar w:fldCharType="separate"/>
            </w:r>
            <w:r w:rsidR="00A2705F">
              <w:rPr>
                <w:noProof/>
                <w:webHidden/>
              </w:rPr>
              <w:t>70</w:t>
            </w:r>
            <w:r w:rsidR="00FC3495">
              <w:rPr>
                <w:noProof/>
                <w:webHidden/>
              </w:rPr>
              <w:fldChar w:fldCharType="end"/>
            </w:r>
          </w:hyperlink>
        </w:p>
        <w:p w14:paraId="0D8A362B" w14:textId="3852454E" w:rsidR="00FC3495" w:rsidRDefault="00751F82">
          <w:pPr>
            <w:pStyle w:val="Sommario2"/>
            <w:tabs>
              <w:tab w:val="right" w:leader="dot" w:pos="10450"/>
            </w:tabs>
            <w:rPr>
              <w:rFonts w:eastAsiaTheme="minorEastAsia"/>
              <w:noProof/>
              <w:kern w:val="2"/>
              <w:lang w:val="en-US"/>
              <w14:ligatures w14:val="standardContextual"/>
            </w:rPr>
          </w:pPr>
          <w:hyperlink w:anchor="_Toc140656241" w:history="1">
            <w:r w:rsidR="00FC3495" w:rsidRPr="0078200D">
              <w:rPr>
                <w:rStyle w:val="Collegamentoipertestuale"/>
                <w:noProof/>
              </w:rPr>
              <w:t>ALLEGATI</w:t>
            </w:r>
            <w:r w:rsidR="00FC3495">
              <w:rPr>
                <w:noProof/>
                <w:webHidden/>
              </w:rPr>
              <w:tab/>
            </w:r>
            <w:r w:rsidR="00FC3495">
              <w:rPr>
                <w:noProof/>
                <w:webHidden/>
              </w:rPr>
              <w:fldChar w:fldCharType="begin"/>
            </w:r>
            <w:r w:rsidR="00FC3495">
              <w:rPr>
                <w:noProof/>
                <w:webHidden/>
              </w:rPr>
              <w:instrText xml:space="preserve"> PAGEREF _Toc140656241 \h </w:instrText>
            </w:r>
            <w:r w:rsidR="00FC3495">
              <w:rPr>
                <w:noProof/>
                <w:webHidden/>
              </w:rPr>
            </w:r>
            <w:r w:rsidR="00FC3495">
              <w:rPr>
                <w:noProof/>
                <w:webHidden/>
              </w:rPr>
              <w:fldChar w:fldCharType="separate"/>
            </w:r>
            <w:r w:rsidR="00A2705F">
              <w:rPr>
                <w:noProof/>
                <w:webHidden/>
              </w:rPr>
              <w:t>76</w:t>
            </w:r>
            <w:r w:rsidR="00FC3495">
              <w:rPr>
                <w:noProof/>
                <w:webHidden/>
              </w:rPr>
              <w:fldChar w:fldCharType="end"/>
            </w:r>
          </w:hyperlink>
        </w:p>
        <w:p w14:paraId="30F3C3FE" w14:textId="0A4CC0B4" w:rsidR="00EC498E" w:rsidRPr="00F2247A" w:rsidRDefault="00D1731B" w:rsidP="00A776F2">
          <w:pPr>
            <w:tabs>
              <w:tab w:val="right" w:leader="dot" w:pos="8770"/>
            </w:tabs>
            <w:rPr>
              <w:rFonts w:cstheme="minorHAnsi"/>
              <w:sz w:val="20"/>
              <w:szCs w:val="20"/>
            </w:rPr>
          </w:pPr>
          <w:r w:rsidRPr="00F2247A">
            <w:rPr>
              <w:rFonts w:cstheme="minorHAnsi"/>
              <w:b/>
              <w:sz w:val="20"/>
              <w:szCs w:val="20"/>
            </w:rPr>
            <w:fldChar w:fldCharType="end"/>
          </w:r>
        </w:p>
      </w:sdtContent>
    </w:sdt>
    <w:p w14:paraId="12B2A697" w14:textId="77777777" w:rsidR="00674479" w:rsidRPr="00F2247A" w:rsidRDefault="00674479" w:rsidP="00AA0A77">
      <w:pPr>
        <w:pStyle w:val="Titolo2"/>
        <w:spacing w:before="360" w:after="240" w:line="240" w:lineRule="auto"/>
        <w:rPr>
          <w:rFonts w:asciiTheme="minorHAnsi" w:hAnsiTheme="minorHAnsi" w:cstheme="minorHAnsi"/>
          <w:sz w:val="24"/>
          <w:szCs w:val="24"/>
        </w:rPr>
      </w:pPr>
      <w:bookmarkStart w:id="0" w:name="_Toc130985582"/>
      <w:r w:rsidRPr="00F2247A">
        <w:rPr>
          <w:rFonts w:asciiTheme="minorHAnsi" w:hAnsiTheme="minorHAnsi" w:cstheme="minorHAnsi"/>
          <w:sz w:val="24"/>
          <w:szCs w:val="24"/>
        </w:rPr>
        <w:br w:type="page"/>
      </w:r>
    </w:p>
    <w:p w14:paraId="6AADB4FC" w14:textId="77777777" w:rsidR="004260E0" w:rsidRPr="00F2247A" w:rsidRDefault="006A7AC3" w:rsidP="00AA0A77">
      <w:pPr>
        <w:pStyle w:val="Titolo2"/>
        <w:spacing w:before="360" w:after="240" w:line="240" w:lineRule="auto"/>
        <w:rPr>
          <w:rFonts w:asciiTheme="minorHAnsi" w:hAnsiTheme="minorHAnsi" w:cstheme="minorHAnsi"/>
          <w:sz w:val="24"/>
          <w:szCs w:val="24"/>
        </w:rPr>
      </w:pPr>
      <w:bookmarkStart w:id="1" w:name="_Toc140656196"/>
      <w:r w:rsidRPr="00F2247A">
        <w:rPr>
          <w:rFonts w:asciiTheme="minorHAnsi" w:hAnsiTheme="minorHAnsi" w:cstheme="minorHAnsi"/>
          <w:sz w:val="24"/>
          <w:szCs w:val="24"/>
        </w:rPr>
        <w:lastRenderedPageBreak/>
        <w:t xml:space="preserve">1. </w:t>
      </w:r>
      <w:r w:rsidR="004260E0" w:rsidRPr="00F2247A">
        <w:rPr>
          <w:rFonts w:asciiTheme="minorHAnsi" w:hAnsiTheme="minorHAnsi" w:cstheme="minorHAnsi"/>
          <w:sz w:val="24"/>
          <w:szCs w:val="24"/>
        </w:rPr>
        <w:t>GLOSSARIO</w:t>
      </w:r>
      <w:bookmarkEnd w:id="0"/>
      <w:bookmarkEnd w:id="1"/>
    </w:p>
    <w:p w14:paraId="2505285A" w14:textId="77777777" w:rsidR="004260E0" w:rsidRPr="00F2247A" w:rsidRDefault="004260E0" w:rsidP="009218DE">
      <w:pPr>
        <w:spacing w:before="240"/>
        <w:jc w:val="both"/>
        <w:rPr>
          <w:rFonts w:cstheme="minorHAnsi"/>
        </w:rPr>
      </w:pPr>
      <w:r w:rsidRPr="00F2247A">
        <w:rPr>
          <w:rFonts w:cstheme="minorHAnsi"/>
        </w:rPr>
        <w:t>Al fine di facilitar</w:t>
      </w:r>
      <w:r w:rsidR="009B20DB" w:rsidRPr="00F2247A">
        <w:rPr>
          <w:rFonts w:cstheme="minorHAnsi"/>
        </w:rPr>
        <w:t>e</w:t>
      </w:r>
      <w:r w:rsidRPr="00F2247A">
        <w:rPr>
          <w:rFonts w:cstheme="minorHAnsi"/>
        </w:rPr>
        <w:t xml:space="preserve"> la lettura </w:t>
      </w:r>
      <w:r w:rsidR="009B20DB" w:rsidRPr="00F2247A">
        <w:rPr>
          <w:rFonts w:cstheme="minorHAnsi"/>
        </w:rPr>
        <w:t xml:space="preserve">del documento </w:t>
      </w:r>
      <w:r w:rsidRPr="00F2247A">
        <w:rPr>
          <w:rFonts w:cstheme="minorHAnsi"/>
        </w:rPr>
        <w:t>si riporta</w:t>
      </w:r>
      <w:r w:rsidR="001D4B49" w:rsidRPr="00F2247A">
        <w:rPr>
          <w:rFonts w:cstheme="minorHAnsi"/>
        </w:rPr>
        <w:t xml:space="preserve"> </w:t>
      </w:r>
      <w:r w:rsidRPr="00F2247A">
        <w:rPr>
          <w:rFonts w:cstheme="minorHAnsi"/>
        </w:rPr>
        <w:t xml:space="preserve">di seguito </w:t>
      </w:r>
      <w:r w:rsidR="006E6240" w:rsidRPr="00F2247A">
        <w:rPr>
          <w:rFonts w:cstheme="minorHAnsi"/>
        </w:rPr>
        <w:t xml:space="preserve">la definizione dei principali </w:t>
      </w:r>
      <w:r w:rsidRPr="00F2247A">
        <w:rPr>
          <w:rFonts w:cstheme="minorHAnsi"/>
        </w:rPr>
        <w:t xml:space="preserve">termini utilizzati nel </w:t>
      </w:r>
      <w:r w:rsidR="00391C25" w:rsidRPr="00F2247A">
        <w:rPr>
          <w:rFonts w:cstheme="minorHAnsi"/>
        </w:rPr>
        <w:t xml:space="preserve">presente </w:t>
      </w:r>
      <w:r w:rsidR="00190D05" w:rsidRPr="00F2247A">
        <w:rPr>
          <w:rFonts w:cstheme="minorHAnsi"/>
        </w:rPr>
        <w:t>manuale</w:t>
      </w:r>
      <w:r w:rsidRPr="00F2247A">
        <w:rPr>
          <w:rFonts w:cstheme="minorHAnsi"/>
        </w:rPr>
        <w:t>.</w:t>
      </w:r>
    </w:p>
    <w:tbl>
      <w:tblPr>
        <w:tblStyle w:val="Grigliatabellachiara"/>
        <w:tblW w:w="10440" w:type="dxa"/>
        <w:tblInd w:w="-5" w:type="dxa"/>
        <w:tblLayout w:type="fixed"/>
        <w:tblLook w:val="04A0" w:firstRow="1" w:lastRow="0" w:firstColumn="1" w:lastColumn="0" w:noHBand="0" w:noVBand="1"/>
      </w:tblPr>
      <w:tblGrid>
        <w:gridCol w:w="3261"/>
        <w:gridCol w:w="7179"/>
      </w:tblGrid>
      <w:tr w:rsidR="196A3E78" w:rsidRPr="00F2247A" w14:paraId="73F783F8" w14:textId="77777777" w:rsidTr="001608E6">
        <w:trPr>
          <w:trHeight w:val="300"/>
        </w:trPr>
        <w:tc>
          <w:tcPr>
            <w:tcW w:w="3261" w:type="dxa"/>
          </w:tcPr>
          <w:p w14:paraId="51E9C163" w14:textId="77777777" w:rsidR="196A3E78" w:rsidRPr="00F2247A" w:rsidRDefault="196A3E78" w:rsidP="00612BCC">
            <w:pPr>
              <w:jc w:val="both"/>
              <w:rPr>
                <w:rFonts w:eastAsiaTheme="minorEastAsia" w:cstheme="minorHAnsi"/>
                <w:sz w:val="20"/>
                <w:szCs w:val="20"/>
              </w:rPr>
            </w:pPr>
            <w:r w:rsidRPr="00F2247A">
              <w:rPr>
                <w:rFonts w:eastAsiaTheme="minorEastAsia" w:cstheme="minorHAnsi"/>
                <w:sz w:val="20"/>
                <w:szCs w:val="20"/>
              </w:rPr>
              <w:t>Aiuti di Stato</w:t>
            </w:r>
          </w:p>
        </w:tc>
        <w:tc>
          <w:tcPr>
            <w:tcW w:w="7179" w:type="dxa"/>
          </w:tcPr>
          <w:p w14:paraId="0FACD1C1" w14:textId="77777777" w:rsidR="196A3E78" w:rsidRPr="00F2247A" w:rsidRDefault="196A3E78" w:rsidP="00612BCC">
            <w:pPr>
              <w:jc w:val="both"/>
              <w:rPr>
                <w:rFonts w:eastAsiaTheme="minorEastAsia" w:cstheme="minorHAnsi"/>
                <w:sz w:val="20"/>
                <w:szCs w:val="20"/>
              </w:rPr>
            </w:pPr>
            <w:r w:rsidRPr="00F2247A">
              <w:rPr>
                <w:rFonts w:eastAsiaTheme="minorEastAsia" w:cstheme="minorHAnsi"/>
                <w:sz w:val="20"/>
                <w:szCs w:val="20"/>
              </w:rPr>
              <w:t xml:space="preserve">Qualsiasi misura che risponda ai criteri stabiliti all’articolo 107, paragrafo 1 del </w:t>
            </w:r>
            <w:r w:rsidR="49E95987" w:rsidRPr="00F2247A">
              <w:rPr>
                <w:rFonts w:eastAsiaTheme="minorEastAsia" w:cstheme="minorHAnsi"/>
                <w:sz w:val="20"/>
                <w:szCs w:val="20"/>
              </w:rPr>
              <w:t>T</w:t>
            </w:r>
            <w:r w:rsidRPr="00F2247A">
              <w:rPr>
                <w:rFonts w:eastAsiaTheme="minorEastAsia" w:cstheme="minorHAnsi"/>
                <w:sz w:val="20"/>
                <w:szCs w:val="20"/>
              </w:rPr>
              <w:t xml:space="preserve">rattato sul funzionamento dell’Unione Europea </w:t>
            </w:r>
            <w:r w:rsidR="4EFD8241" w:rsidRPr="00F2247A">
              <w:rPr>
                <w:rFonts w:eastAsiaTheme="minorEastAsia" w:cstheme="minorHAnsi"/>
                <w:sz w:val="20"/>
                <w:szCs w:val="20"/>
              </w:rPr>
              <w:t>(</w:t>
            </w:r>
            <w:r w:rsidR="4ECABF0E" w:rsidRPr="00F2247A">
              <w:rPr>
                <w:rFonts w:eastAsiaTheme="minorEastAsia" w:cstheme="minorHAnsi"/>
                <w:sz w:val="20"/>
                <w:szCs w:val="20"/>
              </w:rPr>
              <w:t>“</w:t>
            </w:r>
            <w:r w:rsidRPr="00F2247A">
              <w:rPr>
                <w:rFonts w:eastAsiaTheme="minorEastAsia" w:cstheme="minorHAnsi"/>
                <w:i/>
                <w:sz w:val="20"/>
                <w:szCs w:val="20"/>
              </w:rPr>
              <w:t>aiuti concessi dagli Stati, ovvero mediante risorse statali, sotto qualsiasi forma che, favorendo talune imprese o talune produzioni, falsino o minaccino di falsare la concorrenza</w:t>
            </w:r>
            <w:r w:rsidR="4ECABF0E" w:rsidRPr="00F2247A">
              <w:rPr>
                <w:rFonts w:eastAsiaTheme="minorEastAsia" w:cstheme="minorHAnsi"/>
                <w:i/>
                <w:sz w:val="20"/>
                <w:szCs w:val="20"/>
              </w:rPr>
              <w:t>.</w:t>
            </w:r>
            <w:r w:rsidR="4ECABF0E" w:rsidRPr="00F2247A">
              <w:rPr>
                <w:rFonts w:eastAsiaTheme="minorEastAsia" w:cstheme="minorHAnsi"/>
                <w:sz w:val="20"/>
                <w:szCs w:val="20"/>
              </w:rPr>
              <w:t>”</w:t>
            </w:r>
            <w:r w:rsidR="1AB6A485" w:rsidRPr="00F2247A">
              <w:rPr>
                <w:rFonts w:eastAsiaTheme="minorEastAsia" w:cstheme="minorHAnsi"/>
                <w:sz w:val="20"/>
                <w:szCs w:val="20"/>
              </w:rPr>
              <w:t>)</w:t>
            </w:r>
          </w:p>
        </w:tc>
      </w:tr>
      <w:tr w:rsidR="07A677FE" w:rsidRPr="00F2247A" w14:paraId="7908CB2C" w14:textId="77777777" w:rsidTr="001608E6">
        <w:trPr>
          <w:trHeight w:val="300"/>
        </w:trPr>
        <w:tc>
          <w:tcPr>
            <w:tcW w:w="3261" w:type="dxa"/>
          </w:tcPr>
          <w:p w14:paraId="798EBD66" w14:textId="77777777" w:rsidR="120C88E8" w:rsidRPr="00F2247A" w:rsidRDefault="00B668DB" w:rsidP="00612BCC">
            <w:pPr>
              <w:jc w:val="both"/>
              <w:rPr>
                <w:rFonts w:eastAsiaTheme="minorEastAsia" w:cstheme="minorHAnsi"/>
                <w:sz w:val="20"/>
                <w:szCs w:val="20"/>
              </w:rPr>
            </w:pPr>
            <w:r w:rsidRPr="00F2247A">
              <w:rPr>
                <w:rFonts w:eastAsiaTheme="minorEastAsia" w:cstheme="minorHAnsi"/>
                <w:sz w:val="20"/>
                <w:szCs w:val="20"/>
              </w:rPr>
              <w:t>“Amministrazione”</w:t>
            </w:r>
            <w:r w:rsidR="00772AB9" w:rsidRPr="00F2247A">
              <w:rPr>
                <w:rFonts w:eastAsiaTheme="minorEastAsia" w:cstheme="minorHAnsi"/>
                <w:sz w:val="20"/>
                <w:szCs w:val="20"/>
              </w:rPr>
              <w:t xml:space="preserve"> o </w:t>
            </w:r>
            <w:r w:rsidR="00F506F5" w:rsidRPr="00F2247A">
              <w:rPr>
                <w:rFonts w:eastAsiaTheme="minorEastAsia" w:cstheme="minorHAnsi"/>
                <w:sz w:val="20"/>
                <w:szCs w:val="20"/>
              </w:rPr>
              <w:t>“Ministero” o “MIMIT”</w:t>
            </w:r>
          </w:p>
        </w:tc>
        <w:tc>
          <w:tcPr>
            <w:tcW w:w="7179" w:type="dxa"/>
          </w:tcPr>
          <w:p w14:paraId="7404D914" w14:textId="77777777" w:rsidR="120C88E8" w:rsidRPr="00F2247A" w:rsidRDefault="00DA040E" w:rsidP="00612BCC">
            <w:pPr>
              <w:jc w:val="both"/>
              <w:rPr>
                <w:rFonts w:eastAsiaTheme="minorEastAsia" w:cstheme="minorHAnsi"/>
                <w:sz w:val="20"/>
                <w:szCs w:val="20"/>
              </w:rPr>
            </w:pPr>
            <w:r w:rsidRPr="00F2247A">
              <w:rPr>
                <w:rFonts w:eastAsiaTheme="minorEastAsia" w:cstheme="minorHAnsi"/>
                <w:sz w:val="20"/>
                <w:szCs w:val="20"/>
              </w:rPr>
              <w:t xml:space="preserve">Il </w:t>
            </w:r>
            <w:r w:rsidR="00F506F5" w:rsidRPr="00F2247A">
              <w:rPr>
                <w:rFonts w:eastAsiaTheme="minorEastAsia" w:cstheme="minorHAnsi"/>
                <w:sz w:val="20"/>
                <w:szCs w:val="20"/>
              </w:rPr>
              <w:t>Ministero delle Imprese e del Made in Italy</w:t>
            </w:r>
            <w:r w:rsidR="0083483E" w:rsidRPr="00F2247A">
              <w:rPr>
                <w:rFonts w:eastAsiaTheme="minorEastAsia" w:cstheme="minorHAnsi"/>
                <w:sz w:val="20"/>
                <w:szCs w:val="20"/>
              </w:rPr>
              <w:t xml:space="preserve"> </w:t>
            </w:r>
          </w:p>
        </w:tc>
      </w:tr>
      <w:tr w:rsidR="63AA1EE1" w:rsidRPr="00F2247A" w14:paraId="2D919290" w14:textId="77777777" w:rsidTr="001608E6">
        <w:trPr>
          <w:trHeight w:val="300"/>
        </w:trPr>
        <w:tc>
          <w:tcPr>
            <w:tcW w:w="3261" w:type="dxa"/>
          </w:tcPr>
          <w:p w14:paraId="61676160" w14:textId="77777777" w:rsidR="63AA1EE1" w:rsidRPr="00F2247A" w:rsidRDefault="63AA1EE1" w:rsidP="00612BCC">
            <w:pPr>
              <w:jc w:val="both"/>
              <w:rPr>
                <w:rFonts w:eastAsiaTheme="minorEastAsia" w:cstheme="minorHAnsi"/>
                <w:sz w:val="20"/>
                <w:szCs w:val="20"/>
              </w:rPr>
            </w:pPr>
            <w:r w:rsidRPr="00F2247A">
              <w:rPr>
                <w:rFonts w:eastAsiaTheme="minorEastAsia" w:cstheme="minorHAnsi"/>
                <w:sz w:val="20"/>
                <w:szCs w:val="20"/>
              </w:rPr>
              <w:t>Centri per il trasferimento tecnologico</w:t>
            </w:r>
          </w:p>
        </w:tc>
        <w:tc>
          <w:tcPr>
            <w:tcW w:w="7179" w:type="dxa"/>
          </w:tcPr>
          <w:p w14:paraId="560F8C98" w14:textId="77777777" w:rsidR="63AA1EE1" w:rsidRPr="00F2247A" w:rsidRDefault="63AA1EE1" w:rsidP="00612BCC">
            <w:pPr>
              <w:jc w:val="both"/>
              <w:rPr>
                <w:rFonts w:eastAsiaTheme="minorEastAsia" w:cstheme="minorHAnsi"/>
                <w:sz w:val="20"/>
                <w:szCs w:val="20"/>
              </w:rPr>
            </w:pPr>
            <w:r w:rsidRPr="00F2247A">
              <w:rPr>
                <w:rFonts w:eastAsiaTheme="minorEastAsia" w:cstheme="minorHAnsi"/>
                <w:sz w:val="20"/>
                <w:szCs w:val="20"/>
              </w:rPr>
              <w:t>Centri incaricati dello sviluppo progettuale, dell’erogazione alle imprese di servizi tecnologici avanzati e servizi innovativi e qualificanti di trasferimento tecnologico sostenuti tramite la Missione 4 “</w:t>
            </w:r>
            <w:r w:rsidRPr="00F2247A">
              <w:rPr>
                <w:rFonts w:eastAsiaTheme="minorEastAsia" w:cstheme="minorHAnsi"/>
                <w:i/>
                <w:sz w:val="20"/>
                <w:szCs w:val="20"/>
              </w:rPr>
              <w:t>Istruzione e ricerca</w:t>
            </w:r>
            <w:r w:rsidRPr="00F2247A">
              <w:rPr>
                <w:rFonts w:eastAsiaTheme="minorEastAsia" w:cstheme="minorHAnsi"/>
                <w:sz w:val="20"/>
                <w:szCs w:val="20"/>
              </w:rPr>
              <w:t>” – Componente 2 “</w:t>
            </w:r>
            <w:r w:rsidRPr="00F2247A">
              <w:rPr>
                <w:rFonts w:eastAsiaTheme="minorEastAsia" w:cstheme="minorHAnsi"/>
                <w:i/>
                <w:sz w:val="20"/>
                <w:szCs w:val="20"/>
              </w:rPr>
              <w:t>Dalla ricerca all’impresa</w:t>
            </w:r>
            <w:r w:rsidRPr="00F2247A">
              <w:rPr>
                <w:rFonts w:eastAsiaTheme="minorEastAsia" w:cstheme="minorHAnsi"/>
                <w:sz w:val="20"/>
                <w:szCs w:val="20"/>
              </w:rPr>
              <w:t>” - Investimento 2.3 “</w:t>
            </w:r>
            <w:r w:rsidRPr="00F2247A">
              <w:rPr>
                <w:rFonts w:eastAsiaTheme="minorEastAsia" w:cstheme="minorHAnsi"/>
                <w:i/>
                <w:sz w:val="20"/>
                <w:szCs w:val="20"/>
              </w:rPr>
              <w:t>Potenziamento ed estensione tematica e territoriale dei centri di trasferimento tecnologico per segmenti di industria</w:t>
            </w:r>
            <w:r w:rsidRPr="00F2247A">
              <w:rPr>
                <w:rFonts w:eastAsiaTheme="minorEastAsia" w:cstheme="minorHAnsi"/>
                <w:sz w:val="20"/>
                <w:szCs w:val="20"/>
              </w:rPr>
              <w:t>” del PNRR</w:t>
            </w:r>
            <w:r w:rsidR="55A4F80C" w:rsidRPr="00F2247A">
              <w:rPr>
                <w:rFonts w:eastAsiaTheme="minorEastAsia" w:cstheme="minorHAnsi"/>
                <w:sz w:val="20"/>
                <w:szCs w:val="20"/>
              </w:rPr>
              <w:t xml:space="preserve">; </w:t>
            </w:r>
            <w:r w:rsidR="55A4F80C" w:rsidRPr="00F2247A">
              <w:rPr>
                <w:rFonts w:eastAsiaTheme="minorEastAsia" w:cstheme="minorHAnsi"/>
                <w:sz w:val="20"/>
                <w:szCs w:val="20"/>
                <w:lang w:val="it"/>
              </w:rPr>
              <w:t xml:space="preserve">sono ricompresi in tale definizione </w:t>
            </w:r>
            <w:r w:rsidR="00437DF7" w:rsidRPr="00F2247A">
              <w:rPr>
                <w:rFonts w:eastAsiaTheme="minorEastAsia" w:cstheme="minorHAnsi"/>
                <w:sz w:val="20"/>
                <w:szCs w:val="20"/>
                <w:lang w:val="it"/>
              </w:rPr>
              <w:t xml:space="preserve">sia </w:t>
            </w:r>
            <w:r w:rsidR="55A4F80C" w:rsidRPr="00F2247A">
              <w:rPr>
                <w:rFonts w:eastAsiaTheme="minorEastAsia" w:cstheme="minorHAnsi"/>
                <w:sz w:val="20"/>
                <w:szCs w:val="20"/>
                <w:lang w:val="it"/>
              </w:rPr>
              <w:t xml:space="preserve">i </w:t>
            </w:r>
            <w:r w:rsidR="006964FB" w:rsidRPr="00F2247A">
              <w:rPr>
                <w:rFonts w:eastAsiaTheme="minorEastAsia" w:cstheme="minorHAnsi"/>
                <w:sz w:val="20"/>
                <w:szCs w:val="20"/>
                <w:lang w:val="it"/>
              </w:rPr>
              <w:t>C</w:t>
            </w:r>
            <w:r w:rsidR="55A4F80C" w:rsidRPr="00F2247A">
              <w:rPr>
                <w:rFonts w:eastAsiaTheme="minorEastAsia" w:cstheme="minorHAnsi"/>
                <w:sz w:val="20"/>
                <w:szCs w:val="20"/>
                <w:lang w:val="it"/>
              </w:rPr>
              <w:t xml:space="preserve">entri di </w:t>
            </w:r>
            <w:r w:rsidR="006964FB" w:rsidRPr="00F2247A">
              <w:rPr>
                <w:rFonts w:eastAsiaTheme="minorEastAsia" w:cstheme="minorHAnsi"/>
                <w:sz w:val="20"/>
                <w:szCs w:val="20"/>
                <w:lang w:val="it"/>
              </w:rPr>
              <w:t>C</w:t>
            </w:r>
            <w:r w:rsidR="55A4F80C" w:rsidRPr="00F2247A">
              <w:rPr>
                <w:rFonts w:eastAsiaTheme="minorEastAsia" w:cstheme="minorHAnsi"/>
                <w:sz w:val="20"/>
                <w:szCs w:val="20"/>
                <w:lang w:val="it"/>
              </w:rPr>
              <w:t>ompetenza ad alta specializzazione</w:t>
            </w:r>
            <w:r w:rsidR="55A4F80C" w:rsidRPr="00F2247A">
              <w:rPr>
                <w:rFonts w:eastAsiaTheme="minorEastAsia" w:cstheme="minorHAnsi"/>
                <w:i/>
                <w:sz w:val="20"/>
                <w:szCs w:val="20"/>
                <w:lang w:val="it"/>
              </w:rPr>
              <w:t xml:space="preserve"> </w:t>
            </w:r>
            <w:r w:rsidR="55A4F80C" w:rsidRPr="00F2247A">
              <w:rPr>
                <w:rFonts w:eastAsiaTheme="minorEastAsia" w:cstheme="minorHAnsi"/>
                <w:sz w:val="20"/>
                <w:szCs w:val="20"/>
                <w:lang w:val="it"/>
              </w:rPr>
              <w:t>(CC)</w:t>
            </w:r>
            <w:r w:rsidR="00783379" w:rsidRPr="00F2247A">
              <w:rPr>
                <w:rFonts w:eastAsiaTheme="minorEastAsia" w:cstheme="minorHAnsi"/>
                <w:sz w:val="20"/>
                <w:szCs w:val="20"/>
                <w:lang w:val="it"/>
              </w:rPr>
              <w:t xml:space="preserve">, </w:t>
            </w:r>
            <w:r w:rsidR="00783379" w:rsidRPr="00F2247A">
              <w:rPr>
                <w:rFonts w:eastAsiaTheme="minorEastAsia" w:cstheme="minorHAnsi"/>
                <w:sz w:val="20"/>
                <w:szCs w:val="20"/>
              </w:rPr>
              <w:t>sia gli EDIH (</w:t>
            </w:r>
            <w:r w:rsidR="0079471E" w:rsidRPr="001F18B2">
              <w:rPr>
                <w:rFonts w:eastAsiaTheme="minorEastAsia" w:cstheme="minorHAnsi"/>
                <w:i/>
                <w:iCs/>
                <w:sz w:val="20"/>
                <w:szCs w:val="20"/>
              </w:rPr>
              <w:t>E</w:t>
            </w:r>
            <w:r w:rsidR="00783379" w:rsidRPr="001F18B2">
              <w:rPr>
                <w:rFonts w:eastAsiaTheme="minorEastAsia" w:cstheme="minorHAnsi"/>
                <w:i/>
                <w:iCs/>
                <w:sz w:val="20"/>
                <w:szCs w:val="20"/>
              </w:rPr>
              <w:t>uropean Digital Innovation Hub</w:t>
            </w:r>
            <w:r w:rsidR="00783379" w:rsidRPr="00F2247A">
              <w:rPr>
                <w:rFonts w:eastAsiaTheme="minorEastAsia" w:cstheme="minorHAnsi"/>
                <w:sz w:val="20"/>
                <w:szCs w:val="20"/>
              </w:rPr>
              <w:t>)</w:t>
            </w:r>
            <w:r w:rsidR="006B2373" w:rsidRPr="00F2247A">
              <w:rPr>
                <w:rFonts w:eastAsiaTheme="minorEastAsia" w:cstheme="minorHAnsi"/>
                <w:sz w:val="20"/>
                <w:szCs w:val="20"/>
              </w:rPr>
              <w:t xml:space="preserve"> </w:t>
            </w:r>
            <w:r w:rsidR="006964FB" w:rsidRPr="00F2247A">
              <w:rPr>
                <w:rFonts w:eastAsiaTheme="minorEastAsia" w:cstheme="minorHAnsi"/>
                <w:sz w:val="20"/>
                <w:szCs w:val="20"/>
              </w:rPr>
              <w:t xml:space="preserve">e </w:t>
            </w:r>
            <w:r w:rsidR="006B2373" w:rsidRPr="00F2247A">
              <w:rPr>
                <w:rFonts w:eastAsiaTheme="minorEastAsia" w:cstheme="minorHAnsi"/>
                <w:sz w:val="20"/>
                <w:szCs w:val="20"/>
              </w:rPr>
              <w:t xml:space="preserve">i </w:t>
            </w:r>
            <w:r w:rsidR="006B2373" w:rsidRPr="00F2247A">
              <w:rPr>
                <w:rFonts w:eastAsiaTheme="minorEastAsia" w:cstheme="minorHAnsi"/>
                <w:i/>
                <w:iCs/>
                <w:sz w:val="20"/>
                <w:szCs w:val="20"/>
              </w:rPr>
              <w:t xml:space="preserve">Seal of </w:t>
            </w:r>
            <w:r w:rsidR="00E141E0" w:rsidRPr="00F2247A">
              <w:rPr>
                <w:rFonts w:eastAsiaTheme="minorEastAsia" w:cstheme="minorHAnsi"/>
                <w:i/>
                <w:iCs/>
                <w:sz w:val="20"/>
                <w:szCs w:val="20"/>
              </w:rPr>
              <w:t>e</w:t>
            </w:r>
            <w:r w:rsidR="006B2373" w:rsidRPr="00F2247A">
              <w:rPr>
                <w:rFonts w:eastAsiaTheme="minorEastAsia" w:cstheme="minorHAnsi"/>
                <w:i/>
                <w:iCs/>
                <w:sz w:val="20"/>
                <w:szCs w:val="20"/>
              </w:rPr>
              <w:t>xcel</w:t>
            </w:r>
            <w:r w:rsidR="00E141E0" w:rsidRPr="00F2247A">
              <w:rPr>
                <w:rFonts w:eastAsiaTheme="minorEastAsia" w:cstheme="minorHAnsi"/>
                <w:i/>
                <w:iCs/>
                <w:sz w:val="20"/>
                <w:szCs w:val="20"/>
              </w:rPr>
              <w:t>l</w:t>
            </w:r>
            <w:r w:rsidR="006B2373" w:rsidRPr="00F2247A">
              <w:rPr>
                <w:rFonts w:eastAsiaTheme="minorEastAsia" w:cstheme="minorHAnsi"/>
                <w:i/>
                <w:iCs/>
                <w:sz w:val="20"/>
                <w:szCs w:val="20"/>
              </w:rPr>
              <w:t>ence</w:t>
            </w:r>
            <w:r w:rsidR="00783379" w:rsidRPr="00F2247A">
              <w:rPr>
                <w:rFonts w:eastAsiaTheme="minorEastAsia" w:cstheme="minorHAnsi"/>
                <w:sz w:val="20"/>
                <w:szCs w:val="20"/>
              </w:rPr>
              <w:t xml:space="preserve">; </w:t>
            </w:r>
          </w:p>
        </w:tc>
      </w:tr>
      <w:tr w:rsidR="63AA1EE1" w:rsidRPr="00F2247A" w14:paraId="5DA34F16" w14:textId="77777777" w:rsidTr="001608E6">
        <w:trPr>
          <w:trHeight w:val="300"/>
        </w:trPr>
        <w:tc>
          <w:tcPr>
            <w:tcW w:w="3261" w:type="dxa"/>
          </w:tcPr>
          <w:p w14:paraId="44B07501" w14:textId="77777777" w:rsidR="63AA1EE1" w:rsidRPr="00F2247A" w:rsidRDefault="00915091" w:rsidP="00612BCC">
            <w:pPr>
              <w:jc w:val="both"/>
              <w:rPr>
                <w:rFonts w:eastAsiaTheme="minorEastAsia" w:cstheme="minorHAnsi"/>
                <w:sz w:val="20"/>
                <w:szCs w:val="20"/>
              </w:rPr>
            </w:pPr>
            <w:r w:rsidRPr="00F2247A">
              <w:rPr>
                <w:rFonts w:eastAsiaTheme="minorEastAsia" w:cstheme="minorHAnsi"/>
                <w:sz w:val="20"/>
                <w:szCs w:val="20"/>
              </w:rPr>
              <w:t>“</w:t>
            </w:r>
            <w:r w:rsidR="63AA1EE1" w:rsidRPr="00F2247A">
              <w:rPr>
                <w:rFonts w:eastAsiaTheme="minorEastAsia" w:cstheme="minorHAnsi"/>
                <w:sz w:val="20"/>
                <w:szCs w:val="20"/>
              </w:rPr>
              <w:t>Centro di competenza ad alta specializzazione</w:t>
            </w:r>
            <w:r w:rsidRPr="00F2247A">
              <w:rPr>
                <w:rFonts w:eastAsiaTheme="minorEastAsia" w:cstheme="minorHAnsi"/>
                <w:sz w:val="20"/>
                <w:szCs w:val="20"/>
              </w:rPr>
              <w:t>”</w:t>
            </w:r>
            <w:r w:rsidR="63AA1EE1" w:rsidRPr="00F2247A">
              <w:rPr>
                <w:rFonts w:eastAsiaTheme="minorEastAsia" w:cstheme="minorHAnsi"/>
                <w:sz w:val="20"/>
                <w:szCs w:val="20"/>
              </w:rPr>
              <w:t xml:space="preserve"> </w:t>
            </w:r>
            <w:r w:rsidR="008B6D5D" w:rsidRPr="00F2247A">
              <w:rPr>
                <w:rFonts w:eastAsiaTheme="minorEastAsia" w:cstheme="minorHAnsi"/>
                <w:sz w:val="20"/>
                <w:szCs w:val="20"/>
              </w:rPr>
              <w:t>o “Centro di competenza” o “CC”</w:t>
            </w:r>
          </w:p>
        </w:tc>
        <w:tc>
          <w:tcPr>
            <w:tcW w:w="7179" w:type="dxa"/>
          </w:tcPr>
          <w:p w14:paraId="40858746" w14:textId="77777777" w:rsidR="63AA1EE1" w:rsidRPr="00F2247A" w:rsidRDefault="63AA1EE1" w:rsidP="00612BCC">
            <w:pPr>
              <w:jc w:val="both"/>
              <w:rPr>
                <w:rFonts w:eastAsiaTheme="minorEastAsia" w:cstheme="minorHAnsi"/>
                <w:sz w:val="20"/>
                <w:szCs w:val="20"/>
              </w:rPr>
            </w:pPr>
            <w:r w:rsidRPr="00F2247A">
              <w:rPr>
                <w:rFonts w:eastAsiaTheme="minorEastAsia" w:cstheme="minorHAnsi"/>
                <w:sz w:val="20"/>
                <w:szCs w:val="20"/>
              </w:rPr>
              <w:t>Polo di innovazione costituito, ai sensi del decreto 12 settembre 2017, n. 214 del Ministro dello sviluppo economico, di concerto con il Ministro dell’economia e delle finanze, secondo il modello del partenariato pubblico-privato, da almeno un organismo di ricerca e da una o più imprese</w:t>
            </w:r>
          </w:p>
        </w:tc>
      </w:tr>
      <w:tr w:rsidR="39A0CE72" w:rsidRPr="00F2247A" w14:paraId="3DB2DB0A" w14:textId="77777777" w:rsidTr="001608E6">
        <w:trPr>
          <w:trHeight w:val="300"/>
        </w:trPr>
        <w:tc>
          <w:tcPr>
            <w:tcW w:w="3261" w:type="dxa"/>
          </w:tcPr>
          <w:p w14:paraId="5D1DE3D8" w14:textId="77777777" w:rsidR="63FA51DB" w:rsidRPr="00F2247A" w:rsidRDefault="63FA51DB" w:rsidP="009F702E">
            <w:pPr>
              <w:jc w:val="both"/>
              <w:rPr>
                <w:rFonts w:eastAsiaTheme="minorEastAsia" w:cstheme="minorHAnsi"/>
                <w:sz w:val="20"/>
                <w:szCs w:val="20"/>
              </w:rPr>
            </w:pPr>
            <w:r w:rsidRPr="00F2247A">
              <w:rPr>
                <w:rFonts w:eastAsiaTheme="minorEastAsia" w:cstheme="minorHAnsi"/>
                <w:sz w:val="20"/>
                <w:szCs w:val="20"/>
                <w:lang w:val="it"/>
              </w:rPr>
              <w:t>Componente</w:t>
            </w:r>
          </w:p>
        </w:tc>
        <w:tc>
          <w:tcPr>
            <w:tcW w:w="7179" w:type="dxa"/>
          </w:tcPr>
          <w:p w14:paraId="5EBAC20A" w14:textId="77777777" w:rsidR="63FA51DB" w:rsidRPr="00F2247A" w:rsidRDefault="00BD7545" w:rsidP="009F702E">
            <w:pPr>
              <w:jc w:val="both"/>
              <w:rPr>
                <w:rFonts w:eastAsiaTheme="minorEastAsia" w:cstheme="minorHAnsi"/>
                <w:sz w:val="20"/>
                <w:szCs w:val="20"/>
              </w:rPr>
            </w:pPr>
            <w:r w:rsidRPr="00F2247A">
              <w:rPr>
                <w:rFonts w:eastAsiaTheme="minorEastAsia" w:cstheme="minorHAnsi"/>
                <w:sz w:val="20"/>
                <w:szCs w:val="20"/>
                <w:lang w:val="it"/>
              </w:rPr>
              <w:t>E</w:t>
            </w:r>
            <w:r w:rsidR="00F506F5" w:rsidRPr="00F2247A">
              <w:rPr>
                <w:rFonts w:eastAsiaTheme="minorEastAsia" w:cstheme="minorHAnsi"/>
                <w:sz w:val="20"/>
                <w:szCs w:val="20"/>
                <w:lang w:val="it"/>
              </w:rPr>
              <w:t>lemento</w:t>
            </w:r>
            <w:r w:rsidR="63FA51DB" w:rsidRPr="00F2247A">
              <w:rPr>
                <w:rFonts w:eastAsiaTheme="minorEastAsia" w:cstheme="minorHAnsi"/>
                <w:sz w:val="20"/>
                <w:szCs w:val="20"/>
                <w:lang w:val="it"/>
              </w:rPr>
              <w:t xml:space="preserve"> costitutivo o parte del PNRR che riflette riforme e priorità di investimento correlate ad un’area di intervento, ad un settore, ad un ambito, ad un’attività, allo scopo di affrontare sfide specifiche, che si articola in una o più misure</w:t>
            </w:r>
          </w:p>
        </w:tc>
      </w:tr>
      <w:tr w:rsidR="00EE2AF3" w:rsidRPr="00F2247A" w14:paraId="05B88972" w14:textId="77777777" w:rsidTr="001608E6">
        <w:trPr>
          <w:trHeight w:val="300"/>
        </w:trPr>
        <w:tc>
          <w:tcPr>
            <w:tcW w:w="3261" w:type="dxa"/>
          </w:tcPr>
          <w:p w14:paraId="1189ED92" w14:textId="77777777" w:rsidR="00EE2AF3" w:rsidRPr="00F2247A" w:rsidRDefault="00EE2AF3" w:rsidP="009F702E">
            <w:pPr>
              <w:jc w:val="both"/>
              <w:rPr>
                <w:rFonts w:eastAsiaTheme="minorEastAsia" w:cstheme="minorHAnsi"/>
                <w:sz w:val="20"/>
                <w:szCs w:val="20"/>
                <w:lang w:val="it"/>
              </w:rPr>
            </w:pPr>
            <w:r w:rsidRPr="00EE2AF3">
              <w:rPr>
                <w:rFonts w:eastAsiaTheme="minorEastAsia" w:cstheme="minorHAnsi"/>
                <w:sz w:val="20"/>
                <w:szCs w:val="20"/>
                <w:lang w:val="it"/>
              </w:rPr>
              <w:t>Conflitto di interesse</w:t>
            </w:r>
          </w:p>
        </w:tc>
        <w:tc>
          <w:tcPr>
            <w:tcW w:w="7179" w:type="dxa"/>
          </w:tcPr>
          <w:p w14:paraId="736BB2D5" w14:textId="77777777" w:rsidR="00EE2AF3" w:rsidRPr="00F2247A" w:rsidRDefault="00CF713C" w:rsidP="009F702E">
            <w:pPr>
              <w:jc w:val="both"/>
              <w:rPr>
                <w:rFonts w:eastAsiaTheme="minorEastAsia" w:cstheme="minorHAnsi"/>
                <w:sz w:val="20"/>
                <w:szCs w:val="20"/>
                <w:lang w:val="it"/>
              </w:rPr>
            </w:pPr>
            <w:r>
              <w:rPr>
                <w:rFonts w:eastAsiaTheme="minorEastAsia" w:cstheme="minorHAnsi"/>
                <w:sz w:val="20"/>
                <w:szCs w:val="20"/>
                <w:lang w:val="it"/>
              </w:rPr>
              <w:t>L</w:t>
            </w:r>
            <w:r w:rsidRPr="00CF713C">
              <w:rPr>
                <w:rFonts w:eastAsiaTheme="minorEastAsia" w:cstheme="minorHAnsi"/>
                <w:sz w:val="20"/>
                <w:szCs w:val="20"/>
                <w:lang w:val="it"/>
              </w:rPr>
              <w:t>a situazione in cui l’esercizio imparziale e obiettivo delle funzioni di un agente finanziario o di un’altra persona [...] è compromesso da motivi familiari, affettivi, da affinità politica o nazionale, da interesse economico o da qualsiasi altro interesse personale diretto o indiretto (cfr. articolo 61, Regolamento UE, EURATOM n. 1046/2018)</w:t>
            </w:r>
          </w:p>
        </w:tc>
      </w:tr>
      <w:tr w:rsidR="196A3E78" w:rsidRPr="00F2247A" w14:paraId="456F388E" w14:textId="77777777" w:rsidTr="001608E6">
        <w:trPr>
          <w:trHeight w:val="300"/>
        </w:trPr>
        <w:tc>
          <w:tcPr>
            <w:tcW w:w="3261" w:type="dxa"/>
          </w:tcPr>
          <w:p w14:paraId="137D9BD4" w14:textId="77777777" w:rsidR="196A3E78" w:rsidRPr="00F2247A" w:rsidRDefault="196A3E78" w:rsidP="00612BCC">
            <w:pPr>
              <w:jc w:val="both"/>
              <w:rPr>
                <w:rFonts w:eastAsiaTheme="minorEastAsia" w:cstheme="minorHAnsi"/>
                <w:color w:val="000000" w:themeColor="text1"/>
                <w:sz w:val="20"/>
                <w:szCs w:val="20"/>
                <w:lang w:eastAsia="it-IT"/>
              </w:rPr>
            </w:pPr>
            <w:r w:rsidRPr="00F2247A">
              <w:rPr>
                <w:rFonts w:eastAsiaTheme="minorEastAsia" w:cstheme="minorHAnsi"/>
                <w:color w:val="000000" w:themeColor="text1"/>
                <w:sz w:val="20"/>
                <w:szCs w:val="20"/>
              </w:rPr>
              <w:t>Convenzione di sovvenzione</w:t>
            </w:r>
          </w:p>
        </w:tc>
        <w:tc>
          <w:tcPr>
            <w:tcW w:w="7179" w:type="dxa"/>
          </w:tcPr>
          <w:p w14:paraId="54CFDD72" w14:textId="77777777" w:rsidR="196A3E78" w:rsidRPr="00F2247A" w:rsidRDefault="196A3E78" w:rsidP="00612BCC">
            <w:pPr>
              <w:jc w:val="both"/>
              <w:rPr>
                <w:rFonts w:eastAsiaTheme="minorEastAsia" w:cstheme="minorHAnsi"/>
                <w:color w:val="000000" w:themeColor="text1"/>
                <w:sz w:val="20"/>
                <w:szCs w:val="20"/>
                <w:lang w:eastAsia="it-IT"/>
              </w:rPr>
            </w:pPr>
            <w:r w:rsidRPr="00F2247A">
              <w:rPr>
                <w:rFonts w:eastAsiaTheme="minorEastAsia" w:cstheme="minorHAnsi"/>
                <w:color w:val="000000" w:themeColor="text1"/>
                <w:sz w:val="20"/>
                <w:szCs w:val="20"/>
              </w:rPr>
              <w:t xml:space="preserve">Accordo stipulato tra il Soggetto </w:t>
            </w:r>
            <w:r w:rsidR="00F21C41" w:rsidRPr="00F2247A">
              <w:rPr>
                <w:rFonts w:eastAsiaTheme="minorEastAsia" w:cstheme="minorHAnsi"/>
                <w:color w:val="000000" w:themeColor="text1"/>
                <w:sz w:val="20"/>
                <w:szCs w:val="20"/>
              </w:rPr>
              <w:t>a</w:t>
            </w:r>
            <w:r w:rsidR="00F506F5" w:rsidRPr="00F2247A">
              <w:rPr>
                <w:rFonts w:eastAsiaTheme="minorEastAsia" w:cstheme="minorHAnsi"/>
                <w:color w:val="000000" w:themeColor="text1"/>
                <w:sz w:val="20"/>
                <w:szCs w:val="20"/>
              </w:rPr>
              <w:t>ttuatore</w:t>
            </w:r>
            <w:r w:rsidRPr="00F2247A">
              <w:rPr>
                <w:rFonts w:eastAsiaTheme="minorEastAsia" w:cstheme="minorHAnsi"/>
                <w:color w:val="000000" w:themeColor="text1"/>
                <w:sz w:val="20"/>
                <w:szCs w:val="20"/>
              </w:rPr>
              <w:t xml:space="preserve"> e il Ministero delle Imprese e del Made in Italy</w:t>
            </w:r>
          </w:p>
        </w:tc>
      </w:tr>
      <w:tr w:rsidR="1EBBE4B0" w:rsidRPr="00F2247A" w14:paraId="0C105DAF" w14:textId="77777777" w:rsidTr="001608E6">
        <w:trPr>
          <w:trHeight w:val="300"/>
        </w:trPr>
        <w:tc>
          <w:tcPr>
            <w:tcW w:w="3261" w:type="dxa"/>
          </w:tcPr>
          <w:p w14:paraId="56D966C4" w14:textId="77777777" w:rsidR="47E5C162" w:rsidRPr="00F2247A" w:rsidRDefault="47E5C162" w:rsidP="009F702E">
            <w:pPr>
              <w:jc w:val="both"/>
              <w:rPr>
                <w:rFonts w:eastAsiaTheme="minorEastAsia" w:cstheme="minorHAnsi"/>
                <w:sz w:val="20"/>
                <w:szCs w:val="20"/>
                <w:lang w:val="it"/>
              </w:rPr>
            </w:pPr>
            <w:r w:rsidRPr="00F2247A">
              <w:rPr>
                <w:rFonts w:eastAsiaTheme="minorEastAsia" w:cstheme="minorHAnsi"/>
                <w:sz w:val="20"/>
                <w:szCs w:val="20"/>
                <w:lang w:val="it"/>
              </w:rPr>
              <w:t>CUP</w:t>
            </w:r>
          </w:p>
        </w:tc>
        <w:tc>
          <w:tcPr>
            <w:tcW w:w="7179" w:type="dxa"/>
          </w:tcPr>
          <w:p w14:paraId="6D485C78" w14:textId="77777777" w:rsidR="47E5C162" w:rsidRPr="00F2247A" w:rsidRDefault="47E5C162" w:rsidP="009F702E">
            <w:pPr>
              <w:jc w:val="both"/>
              <w:rPr>
                <w:rFonts w:eastAsiaTheme="minorEastAsia" w:cstheme="minorHAnsi"/>
                <w:sz w:val="20"/>
                <w:szCs w:val="20"/>
                <w:lang w:val="it"/>
              </w:rPr>
            </w:pPr>
            <w:r w:rsidRPr="00F2247A">
              <w:rPr>
                <w:rFonts w:eastAsiaTheme="minorEastAsia" w:cstheme="minorHAnsi"/>
                <w:sz w:val="20"/>
                <w:szCs w:val="20"/>
                <w:lang w:val="it"/>
              </w:rPr>
              <w:t>Codice Unico di Progetto, il codice che identifica un progetto di investimento pubblico ed è lo strumento cardine per il funzionamento del Sistema di Monitoraggio degli Investimenti Pubblici (MIP)</w:t>
            </w:r>
          </w:p>
        </w:tc>
      </w:tr>
      <w:tr w:rsidR="00410BAD" w:rsidRPr="00F2247A" w14:paraId="437C575C" w14:textId="77777777" w:rsidTr="001608E6">
        <w:trPr>
          <w:trHeight w:val="300"/>
        </w:trPr>
        <w:tc>
          <w:tcPr>
            <w:tcW w:w="3261" w:type="dxa"/>
          </w:tcPr>
          <w:p w14:paraId="6AE6C03D" w14:textId="77777777" w:rsidR="00410BAD" w:rsidRPr="00F2247A" w:rsidRDefault="001379FF" w:rsidP="00F506F5">
            <w:pPr>
              <w:jc w:val="both"/>
              <w:rPr>
                <w:rFonts w:eastAsiaTheme="minorEastAsia" w:cstheme="minorHAnsi"/>
                <w:sz w:val="20"/>
                <w:szCs w:val="20"/>
              </w:rPr>
            </w:pPr>
            <w:r w:rsidRPr="00F2247A">
              <w:rPr>
                <w:rFonts w:eastAsiaTheme="minorEastAsia" w:cstheme="minorHAnsi"/>
                <w:sz w:val="20"/>
                <w:szCs w:val="20"/>
              </w:rPr>
              <w:t>Cronoprogramma di attività</w:t>
            </w:r>
          </w:p>
        </w:tc>
        <w:tc>
          <w:tcPr>
            <w:tcW w:w="7179" w:type="dxa"/>
          </w:tcPr>
          <w:p w14:paraId="3169D0CF" w14:textId="77777777" w:rsidR="00410BAD" w:rsidRPr="00F2247A" w:rsidRDefault="00B71855" w:rsidP="00202BAC">
            <w:pPr>
              <w:jc w:val="both"/>
              <w:rPr>
                <w:rFonts w:eastAsiaTheme="minorEastAsia" w:cstheme="minorHAnsi"/>
                <w:sz w:val="20"/>
                <w:szCs w:val="20"/>
              </w:rPr>
            </w:pPr>
            <w:r w:rsidRPr="00F2247A">
              <w:rPr>
                <w:rFonts w:eastAsiaTheme="minorEastAsia" w:cstheme="minorHAnsi"/>
                <w:sz w:val="20"/>
                <w:szCs w:val="20"/>
              </w:rPr>
              <w:t>Documento riportante costi e tempistiche relative al programma di attività</w:t>
            </w:r>
          </w:p>
        </w:tc>
      </w:tr>
      <w:tr w:rsidR="00EB6C5E" w:rsidRPr="00F2247A" w14:paraId="496636B9" w14:textId="77777777" w:rsidTr="0085170B">
        <w:trPr>
          <w:trHeight w:val="737"/>
        </w:trPr>
        <w:tc>
          <w:tcPr>
            <w:tcW w:w="3261" w:type="dxa"/>
          </w:tcPr>
          <w:p w14:paraId="14304D2D" w14:textId="77777777" w:rsidR="00EB6C5E" w:rsidRPr="00F2247A" w:rsidRDefault="00BF51A1" w:rsidP="00F506F5">
            <w:pPr>
              <w:jc w:val="both"/>
              <w:rPr>
                <w:rFonts w:eastAsiaTheme="minorEastAsia" w:cstheme="minorHAnsi"/>
                <w:sz w:val="20"/>
                <w:szCs w:val="20"/>
                <w:lang w:val="it"/>
              </w:rPr>
            </w:pPr>
            <w:r w:rsidRPr="00F2247A">
              <w:rPr>
                <w:rFonts w:eastAsiaTheme="minorEastAsia" w:cstheme="minorHAnsi"/>
                <w:sz w:val="20"/>
                <w:szCs w:val="20"/>
              </w:rPr>
              <w:t>Decreto ministeriale</w:t>
            </w:r>
          </w:p>
        </w:tc>
        <w:tc>
          <w:tcPr>
            <w:tcW w:w="7179" w:type="dxa"/>
          </w:tcPr>
          <w:p w14:paraId="1C0D6847" w14:textId="77777777" w:rsidR="00EB6C5E" w:rsidRPr="0085170B" w:rsidRDefault="006F545A" w:rsidP="00202BAC">
            <w:pPr>
              <w:spacing w:after="160" w:line="259" w:lineRule="auto"/>
              <w:jc w:val="both"/>
              <w:rPr>
                <w:rFonts w:eastAsiaTheme="minorEastAsia" w:cstheme="minorHAnsi"/>
                <w:sz w:val="20"/>
                <w:szCs w:val="20"/>
              </w:rPr>
            </w:pPr>
            <w:r w:rsidRPr="0085170B">
              <w:rPr>
                <w:rFonts w:eastAsiaTheme="minorEastAsia" w:cstheme="minorHAnsi"/>
                <w:sz w:val="20"/>
                <w:szCs w:val="20"/>
              </w:rPr>
              <w:t xml:space="preserve">Decreto del Ministro delle Imprese e del Made in Italy del </w:t>
            </w:r>
            <w:r w:rsidR="00CD6F1A" w:rsidRPr="0085170B">
              <w:rPr>
                <w:rFonts w:eastAsiaTheme="minorEastAsia" w:cstheme="minorHAnsi"/>
                <w:sz w:val="20"/>
                <w:szCs w:val="20"/>
              </w:rPr>
              <w:t xml:space="preserve">10 marzo 2023, </w:t>
            </w:r>
            <w:r w:rsidRPr="0085170B">
              <w:rPr>
                <w:rFonts w:eastAsiaTheme="minorEastAsia" w:cstheme="minorHAnsi"/>
                <w:sz w:val="20"/>
                <w:szCs w:val="20"/>
              </w:rPr>
              <w:t xml:space="preserve">registrato dalla Corte dei Conti in data </w:t>
            </w:r>
            <w:r w:rsidR="00202BAC" w:rsidRPr="0085170B">
              <w:rPr>
                <w:rFonts w:eastAsiaTheme="minorEastAsia" w:cstheme="minorHAnsi"/>
                <w:sz w:val="20"/>
                <w:szCs w:val="20"/>
              </w:rPr>
              <w:t>7 aprile 2023</w:t>
            </w:r>
            <w:r w:rsidRPr="0085170B">
              <w:rPr>
                <w:rFonts w:eastAsiaTheme="minorEastAsia" w:cstheme="minorHAnsi"/>
                <w:sz w:val="20"/>
                <w:szCs w:val="20"/>
              </w:rPr>
              <w:t xml:space="preserve"> e pubblicato su</w:t>
            </w:r>
            <w:r w:rsidR="00202BAC" w:rsidRPr="0085170B">
              <w:rPr>
                <w:rFonts w:eastAsiaTheme="minorEastAsia" w:cstheme="minorHAnsi"/>
                <w:sz w:val="20"/>
                <w:szCs w:val="20"/>
              </w:rPr>
              <w:t xml:space="preserve">lla </w:t>
            </w:r>
            <w:r w:rsidR="00025105" w:rsidRPr="0085170B">
              <w:rPr>
                <w:rFonts w:eastAsiaTheme="minorEastAsia" w:cstheme="minorHAnsi"/>
                <w:sz w:val="20"/>
                <w:szCs w:val="20"/>
              </w:rPr>
              <w:t>GU</w:t>
            </w:r>
            <w:r w:rsidRPr="0085170B">
              <w:rPr>
                <w:rFonts w:eastAsiaTheme="minorEastAsia" w:cstheme="minorHAnsi"/>
                <w:sz w:val="20"/>
                <w:szCs w:val="20"/>
              </w:rPr>
              <w:t xml:space="preserve"> </w:t>
            </w:r>
            <w:r w:rsidR="00543E4E" w:rsidRPr="0085170B">
              <w:rPr>
                <w:rFonts w:eastAsiaTheme="minorEastAsia" w:cstheme="minorHAnsi"/>
                <w:sz w:val="20"/>
                <w:szCs w:val="20"/>
              </w:rPr>
              <w:t xml:space="preserve">Serie Generale n. 98 </w:t>
            </w:r>
            <w:r w:rsidR="00025105" w:rsidRPr="0085170B">
              <w:rPr>
                <w:rFonts w:eastAsiaTheme="minorEastAsia" w:cstheme="minorHAnsi"/>
                <w:sz w:val="20"/>
                <w:szCs w:val="20"/>
              </w:rPr>
              <w:t>del 27.04.2023</w:t>
            </w:r>
          </w:p>
        </w:tc>
      </w:tr>
      <w:tr w:rsidR="008647C3" w:rsidRPr="00F2247A" w14:paraId="17C6CF91" w14:textId="77777777" w:rsidTr="001608E6">
        <w:trPr>
          <w:trHeight w:val="300"/>
        </w:trPr>
        <w:tc>
          <w:tcPr>
            <w:tcW w:w="3261" w:type="dxa"/>
          </w:tcPr>
          <w:p w14:paraId="714E2342" w14:textId="77777777" w:rsidR="008647C3" w:rsidRPr="00F2247A" w:rsidRDefault="00A83E0C" w:rsidP="00F506F5">
            <w:pPr>
              <w:jc w:val="both"/>
              <w:rPr>
                <w:rFonts w:eastAsiaTheme="minorEastAsia" w:cstheme="minorHAnsi"/>
                <w:sz w:val="20"/>
                <w:szCs w:val="20"/>
                <w:lang w:val="it"/>
              </w:rPr>
            </w:pPr>
            <w:r w:rsidRPr="00F2247A">
              <w:rPr>
                <w:rFonts w:eastAsiaTheme="minorEastAsia" w:cstheme="minorHAnsi"/>
                <w:sz w:val="20"/>
                <w:szCs w:val="20"/>
              </w:rPr>
              <w:t>DGPIIPMI</w:t>
            </w:r>
          </w:p>
        </w:tc>
        <w:tc>
          <w:tcPr>
            <w:tcW w:w="7179" w:type="dxa"/>
          </w:tcPr>
          <w:p w14:paraId="5DAB82D3" w14:textId="77777777" w:rsidR="008647C3" w:rsidRPr="00F2247A" w:rsidRDefault="008438C5" w:rsidP="00F506F5">
            <w:pPr>
              <w:jc w:val="both"/>
              <w:rPr>
                <w:rFonts w:eastAsiaTheme="minorEastAsia" w:cstheme="minorHAnsi"/>
                <w:sz w:val="20"/>
                <w:szCs w:val="20"/>
                <w:lang w:val="it"/>
              </w:rPr>
            </w:pPr>
            <w:r w:rsidRPr="00F2247A">
              <w:rPr>
                <w:rFonts w:eastAsiaTheme="minorEastAsia" w:cstheme="minorHAnsi"/>
                <w:sz w:val="20"/>
                <w:szCs w:val="20"/>
              </w:rPr>
              <w:t>Direzione generale per la politica industriale, l’innovazione e le piccole e medie imprese del Ministero delle Imprese e del Made in Italy</w:t>
            </w:r>
          </w:p>
        </w:tc>
      </w:tr>
      <w:tr w:rsidR="0042514A" w:rsidRPr="00F2247A" w14:paraId="0E04B6BD" w14:textId="77777777" w:rsidTr="001608E6">
        <w:trPr>
          <w:trHeight w:val="300"/>
        </w:trPr>
        <w:tc>
          <w:tcPr>
            <w:tcW w:w="3261" w:type="dxa"/>
          </w:tcPr>
          <w:p w14:paraId="4115AB44" w14:textId="77777777" w:rsidR="0042514A" w:rsidRPr="00F2247A" w:rsidRDefault="0042514A" w:rsidP="00F506F5">
            <w:pPr>
              <w:jc w:val="both"/>
              <w:rPr>
                <w:rFonts w:eastAsiaTheme="minorEastAsia" w:cstheme="minorHAnsi"/>
                <w:sz w:val="20"/>
                <w:szCs w:val="20"/>
              </w:rPr>
            </w:pPr>
            <w:r w:rsidRPr="0042514A">
              <w:rPr>
                <w:rFonts w:eastAsiaTheme="minorEastAsia" w:cstheme="minorHAnsi"/>
                <w:sz w:val="20"/>
                <w:szCs w:val="20"/>
              </w:rPr>
              <w:t>Divisione II</w:t>
            </w:r>
          </w:p>
        </w:tc>
        <w:tc>
          <w:tcPr>
            <w:tcW w:w="7179" w:type="dxa"/>
          </w:tcPr>
          <w:p w14:paraId="77583561" w14:textId="77777777" w:rsidR="0042514A" w:rsidRPr="00F2247A" w:rsidRDefault="004470CD" w:rsidP="00F506F5">
            <w:pPr>
              <w:jc w:val="both"/>
              <w:rPr>
                <w:rFonts w:eastAsiaTheme="minorEastAsia" w:cstheme="minorHAnsi"/>
                <w:sz w:val="20"/>
                <w:szCs w:val="20"/>
              </w:rPr>
            </w:pPr>
            <w:r w:rsidRPr="004470CD">
              <w:rPr>
                <w:rFonts w:eastAsiaTheme="minorEastAsia" w:cstheme="minorHAnsi"/>
                <w:sz w:val="20"/>
                <w:szCs w:val="20"/>
              </w:rPr>
              <w:t>Divisione II della Direzione Generale per la politica industriale, l’innovazione e le PMI</w:t>
            </w:r>
          </w:p>
        </w:tc>
      </w:tr>
      <w:tr w:rsidR="00A9416E" w:rsidRPr="00F2247A" w14:paraId="1E2A127B" w14:textId="77777777" w:rsidTr="001608E6">
        <w:trPr>
          <w:trHeight w:val="300"/>
        </w:trPr>
        <w:tc>
          <w:tcPr>
            <w:tcW w:w="3261" w:type="dxa"/>
          </w:tcPr>
          <w:p w14:paraId="65E324BC" w14:textId="77777777" w:rsidR="00A9416E" w:rsidRPr="0042514A" w:rsidRDefault="00A9416E" w:rsidP="00F506F5">
            <w:pPr>
              <w:jc w:val="both"/>
              <w:rPr>
                <w:rFonts w:eastAsiaTheme="minorEastAsia" w:cstheme="minorHAnsi"/>
                <w:sz w:val="20"/>
                <w:szCs w:val="20"/>
              </w:rPr>
            </w:pPr>
            <w:r w:rsidRPr="00A9416E">
              <w:rPr>
                <w:rFonts w:eastAsiaTheme="minorEastAsia" w:cstheme="minorHAnsi"/>
                <w:sz w:val="20"/>
                <w:szCs w:val="20"/>
              </w:rPr>
              <w:t>Doppio finanziamento</w:t>
            </w:r>
          </w:p>
        </w:tc>
        <w:tc>
          <w:tcPr>
            <w:tcW w:w="7179" w:type="dxa"/>
          </w:tcPr>
          <w:p w14:paraId="5605235A" w14:textId="77777777" w:rsidR="00A9416E" w:rsidRPr="004470CD" w:rsidRDefault="00D458A4" w:rsidP="00F506F5">
            <w:pPr>
              <w:jc w:val="both"/>
              <w:rPr>
                <w:rFonts w:eastAsiaTheme="minorEastAsia" w:cstheme="minorHAnsi"/>
                <w:sz w:val="20"/>
                <w:szCs w:val="20"/>
              </w:rPr>
            </w:pPr>
            <w:r>
              <w:rPr>
                <w:rFonts w:eastAsiaTheme="minorEastAsia" w:cstheme="minorHAnsi"/>
                <w:sz w:val="20"/>
                <w:szCs w:val="20"/>
              </w:rPr>
              <w:t>I</w:t>
            </w:r>
            <w:r w:rsidRPr="00D458A4">
              <w:rPr>
                <w:rFonts w:eastAsiaTheme="minorEastAsia" w:cstheme="minorHAnsi"/>
                <w:sz w:val="20"/>
                <w:szCs w:val="20"/>
              </w:rPr>
              <w:t>l divieto di doppio finanziamento, previsto espressamente dalla normativa europea, prescrive che il medesimo costo di un intervento non possa essere rimborsato due volte a valere su fonti di finanziamento pubbliche anche di diversa natura (cfr. Circolare MEF 31 dicembre 2021, n. 33, Sistema di gestione e controllo del MIMIT)</w:t>
            </w:r>
          </w:p>
        </w:tc>
      </w:tr>
      <w:tr w:rsidR="0F91647D" w:rsidRPr="00F2247A" w14:paraId="352A34A9" w14:textId="77777777" w:rsidTr="001608E6">
        <w:trPr>
          <w:trHeight w:val="300"/>
        </w:trPr>
        <w:tc>
          <w:tcPr>
            <w:tcW w:w="3261" w:type="dxa"/>
          </w:tcPr>
          <w:p w14:paraId="4F13C9E8" w14:textId="77777777" w:rsidR="0F91647D" w:rsidRPr="00F2247A" w:rsidRDefault="3BA8B95A" w:rsidP="00612BCC">
            <w:pPr>
              <w:jc w:val="both"/>
              <w:rPr>
                <w:rFonts w:eastAsiaTheme="minorEastAsia" w:cstheme="minorHAnsi"/>
                <w:sz w:val="20"/>
                <w:szCs w:val="20"/>
                <w:lang w:val="it"/>
              </w:rPr>
            </w:pPr>
            <w:r w:rsidRPr="00F2247A">
              <w:rPr>
                <w:rFonts w:eastAsiaTheme="minorEastAsia" w:cstheme="minorHAnsi"/>
                <w:i/>
                <w:sz w:val="20"/>
                <w:szCs w:val="20"/>
                <w:lang w:val="it"/>
              </w:rPr>
              <w:t>EDIH</w:t>
            </w:r>
            <w:r w:rsidRPr="00F2247A">
              <w:rPr>
                <w:rFonts w:eastAsiaTheme="minorEastAsia" w:cstheme="minorHAnsi"/>
                <w:sz w:val="20"/>
                <w:szCs w:val="20"/>
                <w:lang w:val="it"/>
              </w:rPr>
              <w:t xml:space="preserve"> (</w:t>
            </w:r>
            <w:r w:rsidRPr="00F2247A">
              <w:rPr>
                <w:rFonts w:eastAsiaTheme="minorEastAsia" w:cstheme="minorHAnsi"/>
                <w:i/>
                <w:sz w:val="20"/>
                <w:szCs w:val="20"/>
                <w:lang w:val="it"/>
              </w:rPr>
              <w:t>European Digital Innovation Hub)</w:t>
            </w:r>
          </w:p>
        </w:tc>
        <w:tc>
          <w:tcPr>
            <w:tcW w:w="7179" w:type="dxa"/>
          </w:tcPr>
          <w:p w14:paraId="45359F39" w14:textId="77777777" w:rsidR="0F91647D" w:rsidRPr="00F2247A" w:rsidRDefault="3BA8B95A" w:rsidP="00612BCC">
            <w:pPr>
              <w:jc w:val="both"/>
              <w:rPr>
                <w:rFonts w:eastAsiaTheme="minorEastAsia" w:cstheme="minorHAnsi"/>
                <w:sz w:val="20"/>
                <w:szCs w:val="20"/>
                <w:lang w:val="it"/>
              </w:rPr>
            </w:pPr>
            <w:r w:rsidRPr="00F2247A">
              <w:rPr>
                <w:rFonts w:eastAsiaTheme="minorEastAsia" w:cstheme="minorHAnsi"/>
                <w:sz w:val="20"/>
                <w:szCs w:val="20"/>
                <w:lang w:val="it"/>
              </w:rPr>
              <w:t>Polo europeo dell’innovazione digitale come individuato dall’articolo 16 del Programma Europa digitale, selezionato a valle della gara ristretta</w:t>
            </w:r>
            <w:r w:rsidRPr="00F2247A">
              <w:rPr>
                <w:rFonts w:eastAsiaTheme="minorEastAsia" w:cstheme="minorHAnsi"/>
                <w:i/>
                <w:sz w:val="20"/>
                <w:szCs w:val="20"/>
                <w:lang w:val="it"/>
              </w:rPr>
              <w:t xml:space="preserve"> </w:t>
            </w:r>
            <w:r w:rsidRPr="00F2247A">
              <w:rPr>
                <w:rFonts w:eastAsiaTheme="minorEastAsia" w:cstheme="minorHAnsi"/>
                <w:sz w:val="20"/>
                <w:szCs w:val="20"/>
                <w:lang w:val="it"/>
              </w:rPr>
              <w:t>europea e definito dall’articolo 2, comma 5, del programma</w:t>
            </w:r>
            <w:r w:rsidRPr="00F2247A">
              <w:rPr>
                <w:rFonts w:eastAsiaTheme="minorEastAsia" w:cstheme="minorHAnsi"/>
                <w:i/>
                <w:sz w:val="20"/>
                <w:szCs w:val="20"/>
                <w:lang w:val="it"/>
              </w:rPr>
              <w:t xml:space="preserve">: “un soggetto giuridico selezionato a norma dell’articolo 16 per svolgere i compiti previsti dal Programma, in particolare fornire direttamente o assicurare l’accesso a competenze tecnologiche e strutture di sperimentazione, come attrezzature e strumenti software, allo scopo di rendere </w:t>
            </w:r>
            <w:r w:rsidRPr="00F2247A">
              <w:rPr>
                <w:rFonts w:eastAsiaTheme="minorEastAsia" w:cstheme="minorHAnsi"/>
                <w:i/>
                <w:sz w:val="20"/>
                <w:szCs w:val="20"/>
                <w:lang w:val="it"/>
              </w:rPr>
              <w:lastRenderedPageBreak/>
              <w:t>possibile la trasformazione digitale dell’industria, nonché agevolare l’accesso ai finanziamenti; è aperto alle imprese di ogni forma e dimensione, in particolare alle PMI, alle società a media capitalizzazione e alle scale-up, nonché alle pubbliche amministrazioni di tutta l’Unione</w:t>
            </w:r>
            <w:r w:rsidRPr="00F2247A">
              <w:rPr>
                <w:rFonts w:eastAsiaTheme="minorEastAsia" w:cstheme="minorHAnsi"/>
                <w:sz w:val="20"/>
                <w:szCs w:val="20"/>
                <w:lang w:val="it"/>
              </w:rPr>
              <w:t xml:space="preserve">”. Rientrano in tale definizione i </w:t>
            </w:r>
            <w:r w:rsidRPr="00F2247A">
              <w:rPr>
                <w:rFonts w:eastAsiaTheme="minorEastAsia" w:cstheme="minorHAnsi"/>
                <w:i/>
                <w:sz w:val="20"/>
                <w:szCs w:val="20"/>
                <w:lang w:val="it"/>
              </w:rPr>
              <w:t>Seal of excellence</w:t>
            </w:r>
            <w:r w:rsidRPr="00F2247A">
              <w:rPr>
                <w:rFonts w:eastAsiaTheme="minorEastAsia" w:cstheme="minorHAnsi"/>
                <w:sz w:val="20"/>
                <w:szCs w:val="20"/>
                <w:lang w:val="it"/>
              </w:rPr>
              <w:t>;</w:t>
            </w:r>
          </w:p>
        </w:tc>
      </w:tr>
      <w:tr w:rsidR="3038892C" w:rsidRPr="00F2247A" w14:paraId="387434D2" w14:textId="77777777" w:rsidTr="001608E6">
        <w:trPr>
          <w:trHeight w:val="300"/>
        </w:trPr>
        <w:tc>
          <w:tcPr>
            <w:tcW w:w="3261" w:type="dxa"/>
          </w:tcPr>
          <w:p w14:paraId="2F3300E7" w14:textId="77777777" w:rsidR="3038892C" w:rsidRPr="00F2247A" w:rsidRDefault="2667BEAE" w:rsidP="00612BCC">
            <w:pPr>
              <w:jc w:val="both"/>
              <w:rPr>
                <w:rFonts w:eastAsiaTheme="minorEastAsia" w:cstheme="minorHAnsi"/>
                <w:sz w:val="20"/>
                <w:szCs w:val="20"/>
              </w:rPr>
            </w:pPr>
            <w:r w:rsidRPr="00F2247A">
              <w:rPr>
                <w:rFonts w:eastAsiaTheme="minorEastAsia" w:cstheme="minorHAnsi"/>
                <w:sz w:val="20"/>
                <w:szCs w:val="20"/>
              </w:rPr>
              <w:lastRenderedPageBreak/>
              <w:t>Imprese</w:t>
            </w:r>
          </w:p>
        </w:tc>
        <w:tc>
          <w:tcPr>
            <w:tcW w:w="7179" w:type="dxa"/>
          </w:tcPr>
          <w:p w14:paraId="52B658A9" w14:textId="77777777" w:rsidR="3038892C" w:rsidRPr="00F2247A" w:rsidRDefault="2667BEAE" w:rsidP="00612BCC">
            <w:pPr>
              <w:jc w:val="both"/>
              <w:rPr>
                <w:rFonts w:eastAsiaTheme="minorEastAsia" w:cstheme="minorHAnsi"/>
                <w:sz w:val="20"/>
                <w:szCs w:val="20"/>
                <w:lang w:val="it"/>
              </w:rPr>
            </w:pPr>
            <w:r w:rsidRPr="00F2247A">
              <w:rPr>
                <w:rFonts w:eastAsiaTheme="minorEastAsia" w:cstheme="minorHAnsi"/>
                <w:sz w:val="20"/>
                <w:szCs w:val="20"/>
                <w:lang w:val="it"/>
              </w:rPr>
              <w:t>Imprese come definite al punto 7 della comunicazione della Commissione europea (2016/C 262/01) sulla nozione di aiuto di Stato di cui all’articolo 107, paragrafo 1, del Trattato sul funzionamento dell’Unione Europea</w:t>
            </w:r>
          </w:p>
        </w:tc>
      </w:tr>
      <w:tr w:rsidR="1B9DDD8F" w:rsidRPr="00F2247A" w14:paraId="5BFDFFF2" w14:textId="77777777" w:rsidTr="001608E6">
        <w:trPr>
          <w:trHeight w:val="300"/>
        </w:trPr>
        <w:tc>
          <w:tcPr>
            <w:tcW w:w="3261" w:type="dxa"/>
          </w:tcPr>
          <w:p w14:paraId="5D1B2591" w14:textId="77777777" w:rsidR="1B9DDD8F" w:rsidRPr="00F2247A" w:rsidRDefault="1B9DDD8F" w:rsidP="00612BCC">
            <w:pPr>
              <w:jc w:val="both"/>
              <w:rPr>
                <w:rFonts w:eastAsiaTheme="minorEastAsia" w:cstheme="minorHAnsi"/>
                <w:sz w:val="20"/>
                <w:szCs w:val="20"/>
              </w:rPr>
            </w:pPr>
            <w:r w:rsidRPr="00F2247A">
              <w:rPr>
                <w:rFonts w:eastAsiaTheme="minorEastAsia" w:cstheme="minorHAnsi"/>
                <w:sz w:val="20"/>
                <w:szCs w:val="20"/>
              </w:rPr>
              <w:t>Intensità di Aiuto</w:t>
            </w:r>
          </w:p>
        </w:tc>
        <w:tc>
          <w:tcPr>
            <w:tcW w:w="7179" w:type="dxa"/>
          </w:tcPr>
          <w:p w14:paraId="757D1E3D" w14:textId="77777777" w:rsidR="1B9DDD8F" w:rsidRPr="00F2247A" w:rsidRDefault="1B9DDD8F" w:rsidP="00612BCC">
            <w:pPr>
              <w:jc w:val="both"/>
              <w:rPr>
                <w:rFonts w:eastAsiaTheme="minorEastAsia" w:cstheme="minorHAnsi"/>
                <w:sz w:val="20"/>
                <w:szCs w:val="20"/>
              </w:rPr>
            </w:pPr>
            <w:r w:rsidRPr="00F2247A">
              <w:rPr>
                <w:rFonts w:eastAsiaTheme="minorEastAsia" w:cstheme="minorHAnsi"/>
                <w:sz w:val="20"/>
                <w:szCs w:val="20"/>
              </w:rPr>
              <w:t>Importo lordo dell’aiuto espresso come percentuale dei costi ammissibili, al lordo di imposte o altri oneri, ai sensi dell’articolo 2 comma 1 punto 26 del Regolamento 651/2014 e ss.mm.ii.</w:t>
            </w:r>
          </w:p>
        </w:tc>
      </w:tr>
      <w:tr w:rsidR="63021E69" w:rsidRPr="00F2247A" w14:paraId="36738B3C" w14:textId="77777777" w:rsidTr="001608E6">
        <w:trPr>
          <w:trHeight w:val="300"/>
        </w:trPr>
        <w:tc>
          <w:tcPr>
            <w:tcW w:w="3261" w:type="dxa"/>
          </w:tcPr>
          <w:p w14:paraId="3A50D56F" w14:textId="77777777" w:rsidR="56649078" w:rsidRPr="00F2247A" w:rsidRDefault="56649078" w:rsidP="00612BCC">
            <w:pPr>
              <w:jc w:val="both"/>
              <w:rPr>
                <w:rFonts w:eastAsiaTheme="minorEastAsia" w:cstheme="minorHAnsi"/>
                <w:sz w:val="20"/>
                <w:szCs w:val="20"/>
              </w:rPr>
            </w:pPr>
            <w:r w:rsidRPr="00F2247A">
              <w:rPr>
                <w:rFonts w:eastAsiaTheme="minorEastAsia" w:cstheme="minorHAnsi"/>
                <w:sz w:val="20"/>
                <w:szCs w:val="20"/>
                <w:lang w:val="it"/>
              </w:rPr>
              <w:t>Intervento</w:t>
            </w:r>
          </w:p>
        </w:tc>
        <w:tc>
          <w:tcPr>
            <w:tcW w:w="7179" w:type="dxa"/>
          </w:tcPr>
          <w:p w14:paraId="4A18DA17" w14:textId="77777777" w:rsidR="56649078" w:rsidRPr="00F2247A" w:rsidRDefault="56649078" w:rsidP="00612BCC">
            <w:pPr>
              <w:jc w:val="both"/>
              <w:rPr>
                <w:rFonts w:eastAsiaTheme="minorEastAsia" w:cstheme="minorHAnsi"/>
                <w:sz w:val="20"/>
                <w:szCs w:val="20"/>
              </w:rPr>
            </w:pPr>
            <w:r w:rsidRPr="00F2247A">
              <w:rPr>
                <w:rFonts w:eastAsiaTheme="minorEastAsia" w:cstheme="minorHAnsi"/>
                <w:sz w:val="20"/>
                <w:szCs w:val="20"/>
                <w:lang w:val="it"/>
              </w:rPr>
              <w:t>Specifico investimento e/o riforma previsto dal PNRR e realizzato attraverso l'attuazione dei progetti ivi finanziati</w:t>
            </w:r>
          </w:p>
        </w:tc>
      </w:tr>
      <w:tr w:rsidR="1199C345" w:rsidRPr="00F2247A" w14:paraId="3A1A45DC" w14:textId="77777777" w:rsidTr="001608E6">
        <w:trPr>
          <w:trHeight w:val="300"/>
        </w:trPr>
        <w:tc>
          <w:tcPr>
            <w:tcW w:w="3261" w:type="dxa"/>
          </w:tcPr>
          <w:p w14:paraId="09B13F56" w14:textId="77777777" w:rsidR="79FFB7F3" w:rsidRPr="00F2247A" w:rsidRDefault="79FFB7F3" w:rsidP="009F702E">
            <w:pPr>
              <w:jc w:val="both"/>
              <w:rPr>
                <w:rFonts w:eastAsiaTheme="minorEastAsia" w:cstheme="minorHAnsi"/>
                <w:sz w:val="20"/>
                <w:szCs w:val="20"/>
              </w:rPr>
            </w:pPr>
            <w:r w:rsidRPr="00F2247A">
              <w:rPr>
                <w:rFonts w:eastAsiaTheme="minorEastAsia" w:cstheme="minorHAnsi"/>
                <w:color w:val="000000" w:themeColor="text1"/>
                <w:sz w:val="20"/>
                <w:szCs w:val="20"/>
                <w:lang w:val="it"/>
              </w:rPr>
              <w:t>Investimento</w:t>
            </w:r>
          </w:p>
        </w:tc>
        <w:tc>
          <w:tcPr>
            <w:tcW w:w="7179" w:type="dxa"/>
          </w:tcPr>
          <w:p w14:paraId="6FD7851B" w14:textId="77777777" w:rsidR="79FFB7F3" w:rsidRPr="00F2247A" w:rsidRDefault="79FFB7F3" w:rsidP="009F702E">
            <w:pPr>
              <w:jc w:val="both"/>
              <w:rPr>
                <w:rFonts w:eastAsiaTheme="minorEastAsia" w:cstheme="minorHAnsi"/>
                <w:sz w:val="20"/>
                <w:szCs w:val="20"/>
              </w:rPr>
            </w:pPr>
            <w:r w:rsidRPr="00F2247A">
              <w:rPr>
                <w:rFonts w:eastAsiaTheme="minorEastAsia" w:cstheme="minorHAnsi"/>
                <w:color w:val="000000" w:themeColor="text1"/>
                <w:sz w:val="20"/>
                <w:szCs w:val="20"/>
                <w:lang w:val="it"/>
              </w:rPr>
              <w:t>Spesa per un’attività, un progetto o altre azioni utili all’ottenimento di risultati benefici per la società, l’economia e/o l’ambiente. Gli investimenti possono essere intesi come Misure che portano ad un cambiamento strutturale e hanno un impatto duraturo sulla resilienza economica e sociale, sulla sostenibilità, sulla competitività a lungo termine (transizioni verdi e digitali) e sull’occupazione</w:t>
            </w:r>
          </w:p>
        </w:tc>
      </w:tr>
      <w:tr w:rsidR="1AA26DD8" w:rsidRPr="00F2247A" w14:paraId="404469C9" w14:textId="77777777" w:rsidTr="001608E6">
        <w:trPr>
          <w:trHeight w:val="300"/>
        </w:trPr>
        <w:tc>
          <w:tcPr>
            <w:tcW w:w="3261" w:type="dxa"/>
          </w:tcPr>
          <w:p w14:paraId="1CF6D5E0" w14:textId="77777777" w:rsidR="1AA26DD8" w:rsidRPr="00F2247A" w:rsidRDefault="1AA26DD8" w:rsidP="00612BCC">
            <w:pPr>
              <w:jc w:val="both"/>
              <w:rPr>
                <w:rFonts w:eastAsiaTheme="minorEastAsia" w:cstheme="minorHAnsi"/>
                <w:sz w:val="20"/>
                <w:szCs w:val="20"/>
              </w:rPr>
            </w:pPr>
            <w:r w:rsidRPr="00F2247A">
              <w:rPr>
                <w:rFonts w:eastAsiaTheme="minorEastAsia" w:cstheme="minorHAnsi"/>
                <w:sz w:val="20"/>
                <w:szCs w:val="20"/>
              </w:rPr>
              <w:t>M4C2 Investimento 2.3</w:t>
            </w:r>
          </w:p>
        </w:tc>
        <w:tc>
          <w:tcPr>
            <w:tcW w:w="7179" w:type="dxa"/>
          </w:tcPr>
          <w:p w14:paraId="4477BAC1" w14:textId="77777777" w:rsidR="1AA26DD8" w:rsidRPr="00F2247A" w:rsidRDefault="1AA26DD8" w:rsidP="00F14EA4">
            <w:pPr>
              <w:autoSpaceDE w:val="0"/>
              <w:autoSpaceDN w:val="0"/>
              <w:adjustRightInd w:val="0"/>
              <w:spacing w:after="120"/>
              <w:ind w:left="68"/>
              <w:jc w:val="both"/>
              <w:rPr>
                <w:rFonts w:eastAsiaTheme="minorEastAsia" w:cstheme="minorHAnsi"/>
                <w:color w:val="000000" w:themeColor="text1"/>
                <w:sz w:val="20"/>
                <w:szCs w:val="20"/>
                <w:lang w:val="it"/>
              </w:rPr>
            </w:pPr>
            <w:r w:rsidRPr="00F2247A">
              <w:rPr>
                <w:rFonts w:eastAsiaTheme="minorEastAsia" w:cstheme="minorHAnsi"/>
                <w:sz w:val="20"/>
                <w:szCs w:val="20"/>
              </w:rPr>
              <w:t>Missione 4 “</w:t>
            </w:r>
            <w:r w:rsidRPr="00F2247A">
              <w:rPr>
                <w:rFonts w:eastAsiaTheme="minorEastAsia" w:cstheme="minorHAnsi"/>
                <w:i/>
                <w:sz w:val="20"/>
                <w:szCs w:val="20"/>
              </w:rPr>
              <w:t>Istruzione e ricerca</w:t>
            </w:r>
            <w:r w:rsidRPr="00F2247A">
              <w:rPr>
                <w:rFonts w:eastAsiaTheme="minorEastAsia" w:cstheme="minorHAnsi"/>
                <w:sz w:val="20"/>
                <w:szCs w:val="20"/>
              </w:rPr>
              <w:t>” del Piano nazionale per la ripresa e la resilienza, Componente 2 “</w:t>
            </w:r>
            <w:r w:rsidRPr="00F2247A">
              <w:rPr>
                <w:rFonts w:eastAsiaTheme="minorEastAsia" w:cstheme="minorHAnsi"/>
                <w:i/>
                <w:sz w:val="20"/>
                <w:szCs w:val="20"/>
              </w:rPr>
              <w:t>Dalla ricerca all’impresa</w:t>
            </w:r>
            <w:r w:rsidRPr="00F2247A">
              <w:rPr>
                <w:rFonts w:eastAsiaTheme="minorEastAsia" w:cstheme="minorHAnsi"/>
                <w:sz w:val="20"/>
                <w:szCs w:val="20"/>
              </w:rPr>
              <w:t>” del predetto Piano, Investimento 2.3 “</w:t>
            </w:r>
            <w:r w:rsidRPr="00F2247A">
              <w:rPr>
                <w:rFonts w:eastAsiaTheme="minorEastAsia" w:cstheme="minorHAnsi"/>
                <w:i/>
                <w:sz w:val="20"/>
                <w:szCs w:val="20"/>
              </w:rPr>
              <w:t>Potenziamento ed estensione tematica e territoriale dei centri di trasferimento tecnologico per segmenti di industria</w:t>
            </w:r>
            <w:r w:rsidRPr="00F2247A">
              <w:rPr>
                <w:rFonts w:eastAsiaTheme="minorEastAsia" w:cstheme="minorHAnsi"/>
                <w:sz w:val="20"/>
                <w:szCs w:val="20"/>
              </w:rPr>
              <w:t>”</w:t>
            </w:r>
            <w:r w:rsidR="00B6300A" w:rsidRPr="00F2247A">
              <w:rPr>
                <w:rFonts w:eastAsiaTheme="minorEastAsia" w:cstheme="minorHAnsi"/>
                <w:sz w:val="20"/>
                <w:szCs w:val="20"/>
              </w:rPr>
              <w:t xml:space="preserve">; </w:t>
            </w:r>
            <w:r w:rsidR="00B6300A" w:rsidRPr="00F2247A">
              <w:rPr>
                <w:rFonts w:eastAsiaTheme="minorEastAsia" w:cstheme="minorHAnsi"/>
                <w:color w:val="000000" w:themeColor="text1"/>
                <w:sz w:val="20"/>
                <w:szCs w:val="20"/>
                <w:lang w:val="it"/>
              </w:rPr>
              <w:t>si precisa che la modalità di attuazione dell’Investimento suddetto è a regia (si veda il Si.Ge.Co., approvato con Decreto del Direttore generale dell’Unità di missione per l’attuazione degli interventi del PNRR del 20 ottobre 2022, par. 4.3)</w:t>
            </w:r>
          </w:p>
        </w:tc>
      </w:tr>
      <w:tr w:rsidR="58F25637" w:rsidRPr="00F2247A" w14:paraId="7B48239F" w14:textId="77777777" w:rsidTr="001608E6">
        <w:trPr>
          <w:trHeight w:val="300"/>
        </w:trPr>
        <w:tc>
          <w:tcPr>
            <w:tcW w:w="3261" w:type="dxa"/>
          </w:tcPr>
          <w:p w14:paraId="1B9B1E89" w14:textId="77777777" w:rsidR="663AAE54" w:rsidRPr="00F2247A" w:rsidRDefault="663AAE54" w:rsidP="00612BCC">
            <w:pPr>
              <w:jc w:val="both"/>
              <w:rPr>
                <w:rFonts w:eastAsiaTheme="minorEastAsia" w:cstheme="minorHAnsi"/>
                <w:i/>
                <w:sz w:val="20"/>
                <w:szCs w:val="20"/>
              </w:rPr>
            </w:pPr>
            <w:r w:rsidRPr="00F2247A">
              <w:rPr>
                <w:rFonts w:eastAsiaTheme="minorEastAsia" w:cstheme="minorHAnsi"/>
                <w:sz w:val="20"/>
                <w:szCs w:val="20"/>
              </w:rPr>
              <w:t>Milestone</w:t>
            </w:r>
          </w:p>
        </w:tc>
        <w:tc>
          <w:tcPr>
            <w:tcW w:w="7179" w:type="dxa"/>
          </w:tcPr>
          <w:p w14:paraId="28EF316E" w14:textId="77777777" w:rsidR="663AAE54" w:rsidRPr="00F2247A" w:rsidRDefault="663AAE54" w:rsidP="00612BCC">
            <w:pPr>
              <w:jc w:val="both"/>
              <w:rPr>
                <w:rFonts w:eastAsiaTheme="minorEastAsia" w:cstheme="minorHAnsi"/>
                <w:sz w:val="20"/>
                <w:szCs w:val="20"/>
              </w:rPr>
            </w:pPr>
            <w:r w:rsidRPr="00F2247A">
              <w:rPr>
                <w:rFonts w:eastAsiaTheme="minorEastAsia" w:cstheme="minorHAnsi"/>
                <w:sz w:val="20"/>
                <w:szCs w:val="20"/>
              </w:rPr>
              <w:t>Traguardo quantitativo da raggiungere tramite una determinata misura del PNRR che rappresenta un impegno concordato con l’Unione Europea o a livello nazionale, misurato tramite un indicatore ben specificato</w:t>
            </w:r>
          </w:p>
        </w:tc>
      </w:tr>
      <w:tr w:rsidR="1199C345" w:rsidRPr="00F2247A" w14:paraId="090763B5" w14:textId="77777777" w:rsidTr="001608E6">
        <w:trPr>
          <w:trHeight w:val="300"/>
        </w:trPr>
        <w:tc>
          <w:tcPr>
            <w:tcW w:w="3261" w:type="dxa"/>
          </w:tcPr>
          <w:p w14:paraId="198B82B9" w14:textId="77777777" w:rsidR="1199C345" w:rsidRPr="00F2247A" w:rsidRDefault="1199C345" w:rsidP="1199C345">
            <w:pPr>
              <w:jc w:val="both"/>
              <w:rPr>
                <w:rFonts w:eastAsiaTheme="minorEastAsia" w:cstheme="minorHAnsi"/>
                <w:sz w:val="20"/>
                <w:szCs w:val="20"/>
              </w:rPr>
            </w:pPr>
            <w:r w:rsidRPr="00F2247A">
              <w:rPr>
                <w:rFonts w:eastAsiaTheme="minorEastAsia" w:cstheme="minorHAnsi"/>
                <w:sz w:val="20"/>
                <w:szCs w:val="20"/>
                <w:lang w:val="it"/>
              </w:rPr>
              <w:t>Missione</w:t>
            </w:r>
          </w:p>
        </w:tc>
        <w:tc>
          <w:tcPr>
            <w:tcW w:w="7179" w:type="dxa"/>
          </w:tcPr>
          <w:p w14:paraId="1822C5B5" w14:textId="77777777" w:rsidR="1199C345" w:rsidRPr="00F2247A" w:rsidRDefault="1199C345" w:rsidP="1199C345">
            <w:pPr>
              <w:jc w:val="both"/>
              <w:rPr>
                <w:rFonts w:eastAsiaTheme="minorEastAsia" w:cstheme="minorHAnsi"/>
                <w:sz w:val="20"/>
                <w:szCs w:val="20"/>
              </w:rPr>
            </w:pPr>
            <w:r w:rsidRPr="00F2247A">
              <w:rPr>
                <w:rFonts w:eastAsiaTheme="minorEastAsia" w:cstheme="minorHAnsi"/>
                <w:sz w:val="20"/>
                <w:szCs w:val="20"/>
                <w:lang w:val="it"/>
              </w:rPr>
              <w:t>Risposta, organizzata secondo macro-obiettivi generali e aree di intervento, rispetto alle sfide economiche-sociali che si intendono affrontare con il PNRR e articolata in componenti</w:t>
            </w:r>
          </w:p>
        </w:tc>
      </w:tr>
      <w:tr w:rsidR="2A5701C4" w:rsidRPr="00F2247A" w14:paraId="132B177C" w14:textId="77777777" w:rsidTr="001608E6">
        <w:trPr>
          <w:trHeight w:val="300"/>
        </w:trPr>
        <w:tc>
          <w:tcPr>
            <w:tcW w:w="3261" w:type="dxa"/>
          </w:tcPr>
          <w:p w14:paraId="7B88DE02" w14:textId="77777777" w:rsidR="23B8C985" w:rsidRPr="00F2247A" w:rsidRDefault="23B8C985" w:rsidP="00612BCC">
            <w:pPr>
              <w:jc w:val="both"/>
              <w:rPr>
                <w:rFonts w:eastAsiaTheme="minorEastAsia" w:cstheme="minorHAnsi"/>
                <w:sz w:val="20"/>
                <w:szCs w:val="20"/>
              </w:rPr>
            </w:pPr>
            <w:r w:rsidRPr="00F2247A">
              <w:rPr>
                <w:rFonts w:eastAsiaTheme="minorEastAsia" w:cstheme="minorHAnsi"/>
                <w:sz w:val="20"/>
                <w:szCs w:val="20"/>
              </w:rPr>
              <w:t>PMI</w:t>
            </w:r>
          </w:p>
        </w:tc>
        <w:tc>
          <w:tcPr>
            <w:tcW w:w="7179" w:type="dxa"/>
          </w:tcPr>
          <w:p w14:paraId="4CB9E8F7" w14:textId="77777777" w:rsidR="23B8C985" w:rsidRPr="00F2247A" w:rsidRDefault="23B8C985" w:rsidP="00612BCC">
            <w:pPr>
              <w:jc w:val="both"/>
              <w:rPr>
                <w:rFonts w:eastAsiaTheme="minorEastAsia" w:cstheme="minorHAnsi"/>
                <w:sz w:val="20"/>
                <w:szCs w:val="20"/>
              </w:rPr>
            </w:pPr>
            <w:r w:rsidRPr="00F2247A">
              <w:rPr>
                <w:rFonts w:eastAsiaTheme="minorEastAsia" w:cstheme="minorHAnsi"/>
                <w:sz w:val="20"/>
                <w:szCs w:val="20"/>
              </w:rPr>
              <w:t xml:space="preserve">Piccole e medie imprese come definite all’articolo 2 dell’allegato alla </w:t>
            </w:r>
            <w:r w:rsidR="002B3ACA" w:rsidRPr="00F2247A">
              <w:rPr>
                <w:rFonts w:eastAsiaTheme="minorEastAsia" w:cstheme="minorHAnsi"/>
                <w:sz w:val="20"/>
                <w:szCs w:val="20"/>
              </w:rPr>
              <w:t>R</w:t>
            </w:r>
            <w:r w:rsidR="00F506F5" w:rsidRPr="00F2247A">
              <w:rPr>
                <w:rFonts w:eastAsiaTheme="minorEastAsia" w:cstheme="minorHAnsi"/>
                <w:sz w:val="20"/>
                <w:szCs w:val="20"/>
              </w:rPr>
              <w:t>accomandazione</w:t>
            </w:r>
            <w:r w:rsidRPr="00F2247A">
              <w:rPr>
                <w:rFonts w:eastAsiaTheme="minorEastAsia" w:cstheme="minorHAnsi"/>
                <w:sz w:val="20"/>
                <w:szCs w:val="20"/>
              </w:rPr>
              <w:t xml:space="preserve"> della Commissione del 6 maggio 2003 (2003/361/CE) relativa alla definizione di microimprese, piccole e medie imprese</w:t>
            </w:r>
          </w:p>
        </w:tc>
      </w:tr>
      <w:tr w:rsidR="07A677FE" w:rsidRPr="00F2247A" w14:paraId="4EAA2168" w14:textId="77777777" w:rsidTr="001608E6">
        <w:trPr>
          <w:trHeight w:val="300"/>
        </w:trPr>
        <w:tc>
          <w:tcPr>
            <w:tcW w:w="3261" w:type="dxa"/>
          </w:tcPr>
          <w:p w14:paraId="7730BC05" w14:textId="77777777" w:rsidR="16E4CD4B" w:rsidRPr="00F2247A" w:rsidRDefault="16E4CD4B" w:rsidP="00612BCC">
            <w:pPr>
              <w:jc w:val="both"/>
              <w:rPr>
                <w:rFonts w:eastAsiaTheme="minorEastAsia" w:cstheme="minorHAnsi"/>
                <w:sz w:val="20"/>
                <w:szCs w:val="20"/>
              </w:rPr>
            </w:pPr>
            <w:r w:rsidRPr="00F2247A">
              <w:rPr>
                <w:rFonts w:eastAsiaTheme="minorEastAsia" w:cstheme="minorHAnsi"/>
                <w:sz w:val="20"/>
                <w:szCs w:val="20"/>
              </w:rPr>
              <w:t>PNRR</w:t>
            </w:r>
          </w:p>
        </w:tc>
        <w:tc>
          <w:tcPr>
            <w:tcW w:w="7179" w:type="dxa"/>
          </w:tcPr>
          <w:p w14:paraId="23AA1310" w14:textId="77777777" w:rsidR="16E4CD4B" w:rsidRPr="00F2247A" w:rsidRDefault="16E4CD4B" w:rsidP="00612BCC">
            <w:pPr>
              <w:jc w:val="both"/>
              <w:rPr>
                <w:rFonts w:eastAsiaTheme="minorEastAsia" w:cstheme="minorHAnsi"/>
                <w:sz w:val="20"/>
                <w:szCs w:val="20"/>
              </w:rPr>
            </w:pPr>
            <w:r w:rsidRPr="00F2247A">
              <w:rPr>
                <w:rFonts w:eastAsiaTheme="minorEastAsia" w:cstheme="minorHAnsi"/>
                <w:sz w:val="20"/>
                <w:szCs w:val="20"/>
              </w:rPr>
              <w:t>Piano nazionale di ripresa e resilienza presentato dall’Italia alla Commissione europea ai sensi dell’articolo 18 e seguenti del regolamento (UE) 2021/241, approvato con decisione del Consiglio dell’Unione europea - ECOFIN del 13 luglio 2021 e notificata all’Italia dal Segretariato generale del Consiglio con nota LT161/21 del 14 luglio 2021</w:t>
            </w:r>
          </w:p>
        </w:tc>
      </w:tr>
      <w:tr w:rsidR="277B940B" w:rsidRPr="00F2247A" w14:paraId="167986BF" w14:textId="77777777" w:rsidTr="001608E6">
        <w:trPr>
          <w:trHeight w:val="300"/>
        </w:trPr>
        <w:tc>
          <w:tcPr>
            <w:tcW w:w="3261" w:type="dxa"/>
          </w:tcPr>
          <w:p w14:paraId="6FD06F64" w14:textId="77777777" w:rsidR="59B88B68" w:rsidRPr="00F2247A" w:rsidRDefault="59B88B68" w:rsidP="009F702E">
            <w:pPr>
              <w:jc w:val="both"/>
              <w:rPr>
                <w:rFonts w:eastAsiaTheme="minorEastAsia" w:cstheme="minorHAnsi"/>
                <w:sz w:val="20"/>
                <w:szCs w:val="20"/>
              </w:rPr>
            </w:pPr>
            <w:r w:rsidRPr="00F2247A">
              <w:rPr>
                <w:rFonts w:eastAsiaTheme="minorEastAsia" w:cstheme="minorHAnsi"/>
                <w:sz w:val="20"/>
                <w:szCs w:val="20"/>
                <w:lang w:val="it"/>
              </w:rPr>
              <w:t>Polo di innovazione digitale</w:t>
            </w:r>
          </w:p>
        </w:tc>
        <w:tc>
          <w:tcPr>
            <w:tcW w:w="7179" w:type="dxa"/>
          </w:tcPr>
          <w:p w14:paraId="2A4E3CA6" w14:textId="77777777" w:rsidR="277B940B" w:rsidRPr="00F2247A" w:rsidRDefault="4AE04678" w:rsidP="00612BCC">
            <w:pPr>
              <w:jc w:val="both"/>
              <w:rPr>
                <w:rFonts w:eastAsiaTheme="minorEastAsia" w:cstheme="minorHAnsi"/>
                <w:sz w:val="20"/>
                <w:szCs w:val="20"/>
              </w:rPr>
            </w:pPr>
            <w:r w:rsidRPr="00F2247A">
              <w:rPr>
                <w:rFonts w:eastAsiaTheme="minorEastAsia" w:cstheme="minorHAnsi"/>
                <w:sz w:val="20"/>
                <w:szCs w:val="20"/>
                <w:lang w:val="it"/>
              </w:rPr>
              <w:t>Ai sensi dell'articolo 1, comma 1, lett. g) del decreto dei Direttori generali per la politica industriale, l’innovazione e le piccole e medie imprese e per gli incentivi alle imprese del Ministero dello sviluppo economico del 17 agosto 2020, "</w:t>
            </w:r>
            <w:r w:rsidRPr="00F2247A">
              <w:rPr>
                <w:rFonts w:eastAsiaTheme="minorEastAsia" w:cstheme="minorHAnsi"/>
                <w:i/>
                <w:sz w:val="20"/>
                <w:szCs w:val="20"/>
                <w:lang w:val="it"/>
              </w:rPr>
              <w:t>una entità legale creata ad hoc o un consorzio, un raggruppamento temporaneo organizzato e coordinato di soggetti, pubblici e privati, indipendenti e selezionato nell’ambito delle procedure previste dal Programma Europa digitale. Le competenze dei componenti del polo devono essere complementari e tali da coprire tanto il lato tecnologico quanto il lato dello sviluppo industriale digitale e/o della trasformazione digitale della pubblica Amministrazione</w:t>
            </w:r>
            <w:r w:rsidR="00B91B24" w:rsidRPr="00F2247A">
              <w:rPr>
                <w:rFonts w:eastAsiaTheme="minorEastAsia" w:cstheme="minorHAnsi"/>
                <w:i/>
                <w:sz w:val="20"/>
                <w:szCs w:val="20"/>
                <w:lang w:val="it"/>
              </w:rPr>
              <w:t>”</w:t>
            </w:r>
          </w:p>
        </w:tc>
      </w:tr>
      <w:tr w:rsidR="07A677FE" w:rsidRPr="00F2247A" w14:paraId="1E3B43F3" w14:textId="77777777" w:rsidTr="001608E6">
        <w:trPr>
          <w:trHeight w:val="300"/>
        </w:trPr>
        <w:tc>
          <w:tcPr>
            <w:tcW w:w="3261" w:type="dxa"/>
          </w:tcPr>
          <w:p w14:paraId="4F330A14" w14:textId="77777777" w:rsidR="16E4CD4B" w:rsidRPr="00F2247A" w:rsidRDefault="16E4CD4B" w:rsidP="00612BCC">
            <w:pPr>
              <w:jc w:val="both"/>
              <w:rPr>
                <w:rFonts w:eastAsiaTheme="minorEastAsia" w:cstheme="minorHAnsi"/>
                <w:sz w:val="20"/>
                <w:szCs w:val="20"/>
              </w:rPr>
            </w:pPr>
            <w:r w:rsidRPr="00F2247A">
              <w:rPr>
                <w:rFonts w:eastAsiaTheme="minorEastAsia" w:cstheme="minorHAnsi"/>
                <w:sz w:val="20"/>
                <w:szCs w:val="20"/>
              </w:rPr>
              <w:t xml:space="preserve">Principio </w:t>
            </w:r>
            <w:r w:rsidRPr="00F2247A">
              <w:rPr>
                <w:rFonts w:eastAsiaTheme="minorEastAsia" w:cstheme="minorHAnsi"/>
                <w:i/>
                <w:sz w:val="20"/>
                <w:szCs w:val="20"/>
              </w:rPr>
              <w:t>DNSH</w:t>
            </w:r>
          </w:p>
        </w:tc>
        <w:tc>
          <w:tcPr>
            <w:tcW w:w="7179" w:type="dxa"/>
          </w:tcPr>
          <w:p w14:paraId="7416800C" w14:textId="77777777" w:rsidR="16E4CD4B" w:rsidRPr="00F2247A" w:rsidRDefault="16E4CD4B" w:rsidP="00612BCC">
            <w:pPr>
              <w:jc w:val="both"/>
              <w:rPr>
                <w:rFonts w:eastAsiaTheme="minorEastAsia" w:cstheme="minorHAnsi"/>
                <w:color w:val="000000" w:themeColor="text1"/>
                <w:sz w:val="20"/>
                <w:szCs w:val="20"/>
                <w:lang w:eastAsia="it-IT"/>
              </w:rPr>
            </w:pPr>
            <w:r w:rsidRPr="00F2247A">
              <w:rPr>
                <w:rFonts w:eastAsiaTheme="minorEastAsia" w:cstheme="minorHAnsi"/>
                <w:sz w:val="20"/>
                <w:szCs w:val="20"/>
              </w:rPr>
              <w:t>Principio “non arrecare un danno significativo” “</w:t>
            </w:r>
            <w:r w:rsidRPr="00F2247A">
              <w:rPr>
                <w:rFonts w:eastAsiaTheme="minorEastAsia" w:cstheme="minorHAnsi"/>
                <w:i/>
                <w:sz w:val="20"/>
                <w:szCs w:val="20"/>
              </w:rPr>
              <w:t>Do No Significant Harm</w:t>
            </w:r>
            <w:r w:rsidRPr="00F2247A">
              <w:rPr>
                <w:rFonts w:eastAsiaTheme="minorEastAsia" w:cstheme="minorHAnsi"/>
                <w:sz w:val="20"/>
                <w:szCs w:val="20"/>
              </w:rPr>
              <w:t>” definito all’articolo 17 del regolamento UE 852/2020, al quale devono conformarsi gli investimenti e le riforme del PNRR secondo quanto stabilito all’articolo 5 del regolamento (UE) 241/2021</w:t>
            </w:r>
          </w:p>
        </w:tc>
      </w:tr>
      <w:tr w:rsidR="07A677FE" w:rsidRPr="00F2247A" w14:paraId="208E3319" w14:textId="77777777" w:rsidTr="001608E6">
        <w:trPr>
          <w:trHeight w:val="300"/>
        </w:trPr>
        <w:tc>
          <w:tcPr>
            <w:tcW w:w="3261" w:type="dxa"/>
          </w:tcPr>
          <w:p w14:paraId="62AA70DB" w14:textId="77777777" w:rsidR="07A677FE" w:rsidRPr="00F2247A" w:rsidRDefault="76D1AF4D" w:rsidP="00612BCC">
            <w:pPr>
              <w:jc w:val="both"/>
              <w:rPr>
                <w:rFonts w:eastAsiaTheme="minorEastAsia" w:cstheme="minorHAnsi"/>
                <w:sz w:val="20"/>
                <w:szCs w:val="20"/>
              </w:rPr>
            </w:pPr>
            <w:r w:rsidRPr="00F2247A">
              <w:rPr>
                <w:rFonts w:eastAsiaTheme="minorEastAsia" w:cstheme="minorHAnsi"/>
                <w:sz w:val="20"/>
                <w:szCs w:val="20"/>
              </w:rPr>
              <w:t>Progetti di innovazione</w:t>
            </w:r>
          </w:p>
        </w:tc>
        <w:tc>
          <w:tcPr>
            <w:tcW w:w="7179" w:type="dxa"/>
          </w:tcPr>
          <w:p w14:paraId="3FB86883" w14:textId="77777777" w:rsidR="07A677FE" w:rsidRPr="00F2247A" w:rsidRDefault="3B6E1EE3" w:rsidP="00612BCC">
            <w:pPr>
              <w:jc w:val="both"/>
              <w:rPr>
                <w:rFonts w:eastAsiaTheme="minorEastAsia" w:cstheme="minorHAnsi"/>
                <w:sz w:val="20"/>
                <w:szCs w:val="20"/>
              </w:rPr>
            </w:pPr>
            <w:r w:rsidRPr="00F2247A">
              <w:rPr>
                <w:rFonts w:eastAsiaTheme="minorEastAsia" w:cstheme="minorHAnsi"/>
                <w:sz w:val="20"/>
                <w:szCs w:val="20"/>
              </w:rPr>
              <w:t>P</w:t>
            </w:r>
            <w:r w:rsidR="76D1AF4D" w:rsidRPr="00F2247A">
              <w:rPr>
                <w:rFonts w:eastAsiaTheme="minorEastAsia" w:cstheme="minorHAnsi"/>
                <w:sz w:val="20"/>
                <w:szCs w:val="20"/>
              </w:rPr>
              <w:t>rogetti aventi ad oggetto servizi di consulenza in materia di innovazione, servizi di sostegno all'innovazione, innovazione dell'organizzazione, innovazione di processo, secondo le definizioni di cui al regolamento GBER</w:t>
            </w:r>
          </w:p>
        </w:tc>
      </w:tr>
      <w:tr w:rsidR="07A677FE" w:rsidRPr="00F2247A" w14:paraId="0A50308D" w14:textId="77777777" w:rsidTr="001608E6">
        <w:trPr>
          <w:trHeight w:val="300"/>
        </w:trPr>
        <w:tc>
          <w:tcPr>
            <w:tcW w:w="3261" w:type="dxa"/>
          </w:tcPr>
          <w:p w14:paraId="0A4B00D4" w14:textId="77777777" w:rsidR="07A677FE" w:rsidRPr="00F2247A" w:rsidRDefault="76D1AF4D" w:rsidP="00612BCC">
            <w:pPr>
              <w:jc w:val="both"/>
              <w:rPr>
                <w:rFonts w:eastAsiaTheme="minorEastAsia" w:cstheme="minorHAnsi"/>
                <w:sz w:val="20"/>
                <w:szCs w:val="20"/>
              </w:rPr>
            </w:pPr>
            <w:r w:rsidRPr="00F2247A">
              <w:rPr>
                <w:rFonts w:eastAsiaTheme="minorEastAsia" w:cstheme="minorHAnsi"/>
                <w:sz w:val="20"/>
                <w:szCs w:val="20"/>
              </w:rPr>
              <w:lastRenderedPageBreak/>
              <w:t>Programma Europa digitale</w:t>
            </w:r>
          </w:p>
        </w:tc>
        <w:tc>
          <w:tcPr>
            <w:tcW w:w="7179" w:type="dxa"/>
          </w:tcPr>
          <w:p w14:paraId="7A6B8813" w14:textId="77777777" w:rsidR="07A677FE" w:rsidRPr="00F2247A" w:rsidRDefault="76D1AF4D" w:rsidP="00612BCC">
            <w:pPr>
              <w:jc w:val="both"/>
              <w:rPr>
                <w:rFonts w:eastAsiaTheme="minorEastAsia" w:cstheme="minorHAnsi"/>
                <w:sz w:val="20"/>
                <w:szCs w:val="20"/>
              </w:rPr>
            </w:pPr>
            <w:r w:rsidRPr="00F2247A">
              <w:rPr>
                <w:rFonts w:eastAsiaTheme="minorEastAsia" w:cstheme="minorHAnsi"/>
                <w:sz w:val="20"/>
                <w:szCs w:val="20"/>
              </w:rPr>
              <w:t>Programma dell’Unione europea, di cui al regolamento (UE) 2021/694 del Parlamento europeo e del Consiglio del 21 aprile 2021 che istituisce il Programma Europa digitale e abroga la decisione (UE) 2015/2240, i cui obiettivi sono i seguenti: “</w:t>
            </w:r>
            <w:r w:rsidRPr="00F2247A">
              <w:rPr>
                <w:rFonts w:eastAsiaTheme="minorEastAsia" w:cstheme="minorHAnsi"/>
                <w:i/>
                <w:sz w:val="20"/>
                <w:szCs w:val="20"/>
              </w:rPr>
              <w:t>sostenere e accelerare la trasformazione digitale dell’economia, dell’industria e delle società europee, permettere ai cittadini, alle pubbliche amministrazioni e alle imprese di tutta l’Unione di beneficiare dei suoi vantaggi, nonché migliorare la competitività dell’Europa nell’economia digitale mondiale, contribuendo a ridurre il divario digitale in tutta l’Unione e rafforzando l’autonomia strategica dell’Unione tramite un sostegno globale, intersettoriale e transfrontaliero e un maggiore contributo dell’Unione</w:t>
            </w:r>
          </w:p>
        </w:tc>
      </w:tr>
      <w:tr w:rsidR="07A677FE" w:rsidRPr="00F2247A" w14:paraId="2D883019" w14:textId="77777777" w:rsidTr="001608E6">
        <w:trPr>
          <w:trHeight w:val="300"/>
        </w:trPr>
        <w:tc>
          <w:tcPr>
            <w:tcW w:w="3261" w:type="dxa"/>
          </w:tcPr>
          <w:p w14:paraId="41633736" w14:textId="77777777" w:rsidR="07A677FE" w:rsidRPr="00F2247A" w:rsidRDefault="76D1AF4D" w:rsidP="00612BCC">
            <w:pPr>
              <w:jc w:val="both"/>
              <w:rPr>
                <w:rFonts w:eastAsiaTheme="minorEastAsia" w:cstheme="minorHAnsi"/>
                <w:color w:val="000000" w:themeColor="text1"/>
                <w:sz w:val="20"/>
                <w:szCs w:val="20"/>
                <w:lang w:eastAsia="it-IT"/>
              </w:rPr>
            </w:pPr>
            <w:r w:rsidRPr="00F2247A">
              <w:rPr>
                <w:rFonts w:eastAsiaTheme="minorEastAsia" w:cstheme="minorHAnsi"/>
                <w:color w:val="000000" w:themeColor="text1"/>
                <w:sz w:val="20"/>
                <w:szCs w:val="20"/>
              </w:rPr>
              <w:t>Regolamento GBER</w:t>
            </w:r>
          </w:p>
        </w:tc>
        <w:tc>
          <w:tcPr>
            <w:tcW w:w="7179" w:type="dxa"/>
          </w:tcPr>
          <w:p w14:paraId="1649EFFB" w14:textId="77777777" w:rsidR="07A677FE" w:rsidRPr="00F2247A" w:rsidRDefault="76D1AF4D" w:rsidP="00612BCC">
            <w:pPr>
              <w:jc w:val="both"/>
              <w:rPr>
                <w:rFonts w:eastAsiaTheme="minorEastAsia" w:cstheme="minorHAnsi"/>
                <w:color w:val="000000" w:themeColor="text1"/>
                <w:sz w:val="20"/>
                <w:szCs w:val="20"/>
                <w:lang w:eastAsia="it-IT"/>
              </w:rPr>
            </w:pPr>
            <w:r w:rsidRPr="00F2247A">
              <w:rPr>
                <w:rFonts w:eastAsiaTheme="minorEastAsia" w:cstheme="minorHAnsi"/>
                <w:color w:val="000000" w:themeColor="text1"/>
                <w:sz w:val="20"/>
                <w:szCs w:val="20"/>
              </w:rPr>
              <w:t>Regolamento (UE) n. 651/2014 della Commissione, del 17 giugno 2014, pubblicato nella Gazzetta Ufficiale dell’Unione europea, n. 187 del 26 giugno 2014, e s.m.i., che dichiara alcune categorie di aiuti compatibili con il mercato interno in applicazione degli articoli 107 e 108 del Trattato sul funzionamento dell’Unione europea</w:t>
            </w:r>
          </w:p>
        </w:tc>
      </w:tr>
      <w:tr w:rsidR="331FEF75" w:rsidRPr="00F2247A" w14:paraId="0978F790" w14:textId="77777777" w:rsidTr="001608E6">
        <w:trPr>
          <w:trHeight w:val="300"/>
        </w:trPr>
        <w:tc>
          <w:tcPr>
            <w:tcW w:w="3261" w:type="dxa"/>
          </w:tcPr>
          <w:p w14:paraId="5CAA0699" w14:textId="77777777" w:rsidR="40C20FC5" w:rsidRPr="00F2247A" w:rsidRDefault="40C20FC5" w:rsidP="00612BCC">
            <w:pPr>
              <w:jc w:val="both"/>
              <w:rPr>
                <w:rFonts w:eastAsiaTheme="minorEastAsia" w:cstheme="minorHAnsi"/>
                <w:sz w:val="20"/>
                <w:szCs w:val="20"/>
              </w:rPr>
            </w:pPr>
            <w:r w:rsidRPr="00F2247A">
              <w:rPr>
                <w:rFonts w:eastAsiaTheme="minorEastAsia" w:cstheme="minorHAnsi"/>
                <w:sz w:val="20"/>
                <w:szCs w:val="20"/>
              </w:rPr>
              <w:t>Rendicontazione delle spese</w:t>
            </w:r>
          </w:p>
        </w:tc>
        <w:tc>
          <w:tcPr>
            <w:tcW w:w="7179" w:type="dxa"/>
          </w:tcPr>
          <w:p w14:paraId="01CBFB6B" w14:textId="77777777" w:rsidR="40C20FC5" w:rsidRPr="00F2247A" w:rsidRDefault="40C20FC5" w:rsidP="00612BCC">
            <w:pPr>
              <w:jc w:val="both"/>
              <w:rPr>
                <w:rFonts w:eastAsiaTheme="minorEastAsia" w:cstheme="minorHAnsi"/>
                <w:sz w:val="20"/>
                <w:szCs w:val="20"/>
              </w:rPr>
            </w:pPr>
            <w:r w:rsidRPr="00F2247A">
              <w:rPr>
                <w:rFonts w:eastAsiaTheme="minorEastAsia" w:cstheme="minorHAnsi"/>
                <w:sz w:val="20"/>
                <w:szCs w:val="20"/>
              </w:rPr>
              <w:t>Attività necessaria a comprovare la corretta esecuzione finanziaria delle attività</w:t>
            </w:r>
          </w:p>
        </w:tc>
      </w:tr>
      <w:tr w:rsidR="331FEF75" w:rsidRPr="00F2247A" w14:paraId="40CB89B4" w14:textId="77777777" w:rsidTr="001608E6">
        <w:trPr>
          <w:trHeight w:val="300"/>
        </w:trPr>
        <w:tc>
          <w:tcPr>
            <w:tcW w:w="3261" w:type="dxa"/>
          </w:tcPr>
          <w:p w14:paraId="00BE11EE" w14:textId="77777777" w:rsidR="40C20FC5" w:rsidRPr="00F2247A" w:rsidRDefault="40C20FC5" w:rsidP="00612BCC">
            <w:pPr>
              <w:jc w:val="both"/>
              <w:rPr>
                <w:rFonts w:eastAsiaTheme="minorEastAsia" w:cstheme="minorHAnsi"/>
                <w:sz w:val="20"/>
                <w:szCs w:val="20"/>
              </w:rPr>
            </w:pPr>
            <w:r w:rsidRPr="00F2247A">
              <w:rPr>
                <w:rFonts w:eastAsiaTheme="minorEastAsia" w:cstheme="minorHAnsi"/>
                <w:sz w:val="20"/>
                <w:szCs w:val="20"/>
              </w:rPr>
              <w:t xml:space="preserve">Rendicontazione dei </w:t>
            </w:r>
            <w:r w:rsidRPr="00F2247A">
              <w:rPr>
                <w:rFonts w:eastAsiaTheme="minorEastAsia" w:cstheme="minorHAnsi"/>
                <w:i/>
                <w:sz w:val="20"/>
                <w:szCs w:val="20"/>
              </w:rPr>
              <w:t>milestone</w:t>
            </w:r>
            <w:r w:rsidRPr="00F2247A">
              <w:rPr>
                <w:rFonts w:eastAsiaTheme="minorEastAsia" w:cstheme="minorHAnsi"/>
                <w:sz w:val="20"/>
                <w:szCs w:val="20"/>
              </w:rPr>
              <w:t xml:space="preserve"> e </w:t>
            </w:r>
            <w:r w:rsidRPr="00F2247A">
              <w:rPr>
                <w:rFonts w:eastAsiaTheme="minorEastAsia" w:cstheme="minorHAnsi"/>
                <w:i/>
                <w:sz w:val="20"/>
                <w:szCs w:val="20"/>
              </w:rPr>
              <w:t>target</w:t>
            </w:r>
          </w:p>
        </w:tc>
        <w:tc>
          <w:tcPr>
            <w:tcW w:w="7179" w:type="dxa"/>
          </w:tcPr>
          <w:p w14:paraId="16C28DED" w14:textId="77777777" w:rsidR="40C20FC5" w:rsidRPr="00F2247A" w:rsidRDefault="40C20FC5" w:rsidP="00612BCC">
            <w:pPr>
              <w:jc w:val="both"/>
              <w:rPr>
                <w:rFonts w:eastAsiaTheme="minorEastAsia" w:cstheme="minorHAnsi"/>
                <w:sz w:val="20"/>
                <w:szCs w:val="20"/>
              </w:rPr>
            </w:pPr>
            <w:r w:rsidRPr="00F2247A">
              <w:rPr>
                <w:rFonts w:eastAsiaTheme="minorEastAsia" w:cstheme="minorHAnsi"/>
                <w:sz w:val="20"/>
                <w:szCs w:val="20"/>
              </w:rPr>
              <w:t>Attività finalizzata a fornire elementi comprovanti il raggiungimento degli obiettivi del Piano (</w:t>
            </w:r>
            <w:r w:rsidRPr="00F2247A">
              <w:rPr>
                <w:rFonts w:eastAsiaTheme="minorEastAsia" w:cstheme="minorHAnsi"/>
                <w:i/>
                <w:sz w:val="20"/>
                <w:szCs w:val="20"/>
              </w:rPr>
              <w:t>milestone</w:t>
            </w:r>
            <w:r w:rsidRPr="00F2247A">
              <w:rPr>
                <w:rFonts w:eastAsiaTheme="minorEastAsia" w:cstheme="minorHAnsi"/>
                <w:sz w:val="20"/>
                <w:szCs w:val="20"/>
              </w:rPr>
              <w:t xml:space="preserve"> e </w:t>
            </w:r>
            <w:r w:rsidRPr="00F2247A">
              <w:rPr>
                <w:rFonts w:eastAsiaTheme="minorEastAsia" w:cstheme="minorHAnsi"/>
                <w:i/>
                <w:sz w:val="20"/>
                <w:szCs w:val="20"/>
              </w:rPr>
              <w:t>target</w:t>
            </w:r>
            <w:r w:rsidRPr="00F2247A">
              <w:rPr>
                <w:rFonts w:eastAsiaTheme="minorEastAsia" w:cstheme="minorHAnsi"/>
                <w:sz w:val="20"/>
                <w:szCs w:val="20"/>
              </w:rPr>
              <w:t>, UE e nazionali)</w:t>
            </w:r>
          </w:p>
        </w:tc>
      </w:tr>
      <w:tr w:rsidR="6D344F53" w:rsidRPr="00F2247A" w14:paraId="0ACAD17E" w14:textId="77777777" w:rsidTr="001608E6">
        <w:trPr>
          <w:trHeight w:val="300"/>
        </w:trPr>
        <w:tc>
          <w:tcPr>
            <w:tcW w:w="3261" w:type="dxa"/>
          </w:tcPr>
          <w:p w14:paraId="5B6E9D31" w14:textId="77777777" w:rsidR="6D344F53" w:rsidRPr="00F2247A" w:rsidRDefault="1FA3B72C" w:rsidP="00612BCC">
            <w:pPr>
              <w:jc w:val="both"/>
              <w:rPr>
                <w:rFonts w:eastAsiaTheme="minorEastAsia" w:cstheme="minorHAnsi"/>
                <w:sz w:val="20"/>
                <w:szCs w:val="20"/>
              </w:rPr>
            </w:pPr>
            <w:bookmarkStart w:id="2" w:name="_Hlk129166349"/>
            <w:r w:rsidRPr="00F2247A">
              <w:rPr>
                <w:rFonts w:eastAsiaTheme="minorEastAsia" w:cstheme="minorHAnsi"/>
                <w:i/>
                <w:color w:val="000000" w:themeColor="text1"/>
                <w:sz w:val="20"/>
                <w:szCs w:val="20"/>
                <w:lang w:val="it"/>
              </w:rPr>
              <w:t>Seal of excellence</w:t>
            </w:r>
            <w:bookmarkEnd w:id="2"/>
          </w:p>
        </w:tc>
        <w:tc>
          <w:tcPr>
            <w:tcW w:w="7179" w:type="dxa"/>
          </w:tcPr>
          <w:p w14:paraId="3D915085" w14:textId="77777777" w:rsidR="6D344F53" w:rsidRPr="00F2247A" w:rsidRDefault="1FA3B72C" w:rsidP="00612BCC">
            <w:pPr>
              <w:jc w:val="both"/>
              <w:rPr>
                <w:rFonts w:eastAsiaTheme="minorEastAsia" w:cstheme="minorHAnsi"/>
                <w:sz w:val="20"/>
                <w:szCs w:val="20"/>
              </w:rPr>
            </w:pPr>
            <w:r w:rsidRPr="00F2247A">
              <w:rPr>
                <w:rFonts w:eastAsiaTheme="minorEastAsia" w:cstheme="minorHAnsi"/>
                <w:color w:val="000000" w:themeColor="text1"/>
                <w:sz w:val="20"/>
                <w:szCs w:val="20"/>
                <w:lang w:val="it"/>
              </w:rPr>
              <w:t xml:space="preserve">Marchio di qualità attribuito dalla Commissione europea alle proposte degli </w:t>
            </w:r>
            <w:r w:rsidRPr="00F2247A">
              <w:rPr>
                <w:rFonts w:eastAsiaTheme="minorEastAsia" w:cstheme="minorHAnsi"/>
                <w:i/>
                <w:color w:val="000000" w:themeColor="text1"/>
                <w:sz w:val="20"/>
                <w:szCs w:val="20"/>
                <w:lang w:val="it"/>
              </w:rPr>
              <w:t>EDIH</w:t>
            </w:r>
            <w:r w:rsidRPr="00F2247A">
              <w:rPr>
                <w:rFonts w:eastAsiaTheme="minorEastAsia" w:cstheme="minorHAnsi"/>
                <w:color w:val="000000" w:themeColor="text1"/>
                <w:sz w:val="20"/>
                <w:szCs w:val="20"/>
                <w:lang w:val="it"/>
              </w:rPr>
              <w:t xml:space="preserve"> che hanno superato la soglia stabilita nella gara ristretta, ma che non possono essere finanziate a valere sul bilancio del Programma Europa digitale dedicato a causa dell’esaurimento delle risorse allocate per lo Stato membro. Se lo Stato membro lo finanzia il </w:t>
            </w:r>
            <w:r w:rsidRPr="00F2247A">
              <w:rPr>
                <w:rFonts w:eastAsiaTheme="minorEastAsia" w:cstheme="minorHAnsi"/>
                <w:i/>
                <w:color w:val="000000" w:themeColor="text1"/>
                <w:sz w:val="20"/>
                <w:szCs w:val="20"/>
                <w:lang w:val="it"/>
              </w:rPr>
              <w:t>Seal of excellence</w:t>
            </w:r>
            <w:r w:rsidRPr="00F2247A">
              <w:rPr>
                <w:rFonts w:eastAsiaTheme="minorEastAsia" w:cstheme="minorHAnsi"/>
                <w:color w:val="000000" w:themeColor="text1"/>
                <w:sz w:val="20"/>
                <w:szCs w:val="20"/>
                <w:lang w:val="it"/>
              </w:rPr>
              <w:t xml:space="preserve"> sarà a pieno titolo membro della rete degli </w:t>
            </w:r>
            <w:r w:rsidRPr="00F2247A">
              <w:rPr>
                <w:rFonts w:eastAsiaTheme="minorEastAsia" w:cstheme="minorHAnsi"/>
                <w:i/>
                <w:color w:val="000000" w:themeColor="text1"/>
                <w:sz w:val="20"/>
                <w:szCs w:val="20"/>
                <w:lang w:val="it"/>
              </w:rPr>
              <w:t>EDIH</w:t>
            </w:r>
          </w:p>
        </w:tc>
      </w:tr>
      <w:tr w:rsidR="23B8C985" w:rsidRPr="00F2247A" w14:paraId="6872D255" w14:textId="77777777" w:rsidTr="00E32E26">
        <w:trPr>
          <w:trHeight w:val="1016"/>
        </w:trPr>
        <w:tc>
          <w:tcPr>
            <w:tcW w:w="3261" w:type="dxa"/>
          </w:tcPr>
          <w:p w14:paraId="21D373B7" w14:textId="77777777" w:rsidR="23B8C985" w:rsidRPr="00F2247A" w:rsidRDefault="007D3B0B" w:rsidP="00612BCC">
            <w:pPr>
              <w:jc w:val="both"/>
              <w:rPr>
                <w:rFonts w:eastAsiaTheme="minorEastAsia" w:cstheme="minorHAnsi"/>
                <w:sz w:val="20"/>
                <w:szCs w:val="20"/>
              </w:rPr>
            </w:pPr>
            <w:r w:rsidRPr="00F2247A">
              <w:rPr>
                <w:rFonts w:eastAsiaTheme="minorEastAsia" w:cstheme="minorHAnsi"/>
                <w:sz w:val="20"/>
                <w:szCs w:val="20"/>
              </w:rPr>
              <w:t>Ispettorato Generale per il PNRR</w:t>
            </w:r>
            <w:r w:rsidR="0083129C" w:rsidRPr="00F2247A">
              <w:rPr>
                <w:rFonts w:eastAsiaTheme="minorEastAsia" w:cstheme="minorHAnsi"/>
                <w:sz w:val="20"/>
                <w:szCs w:val="20"/>
              </w:rPr>
              <w:t xml:space="preserve"> </w:t>
            </w:r>
            <w:r w:rsidR="0083129C" w:rsidRPr="00F2247A">
              <w:rPr>
                <w:rFonts w:cstheme="minorHAnsi"/>
                <w:sz w:val="20"/>
                <w:szCs w:val="20"/>
              </w:rPr>
              <w:t>(già Servizio centrale per il PNRR)</w:t>
            </w:r>
          </w:p>
        </w:tc>
        <w:tc>
          <w:tcPr>
            <w:tcW w:w="7179" w:type="dxa"/>
          </w:tcPr>
          <w:p w14:paraId="480AFC03" w14:textId="77777777" w:rsidR="23B8C985" w:rsidRPr="00F2247A" w:rsidRDefault="00733245" w:rsidP="00612BCC">
            <w:pPr>
              <w:jc w:val="both"/>
              <w:rPr>
                <w:rFonts w:eastAsiaTheme="minorEastAsia" w:cstheme="minorHAnsi"/>
                <w:sz w:val="20"/>
                <w:szCs w:val="20"/>
              </w:rPr>
            </w:pPr>
            <w:r w:rsidRPr="00F2247A">
              <w:rPr>
                <w:rFonts w:cstheme="minorHAnsi"/>
                <w:sz w:val="20"/>
                <w:szCs w:val="20"/>
              </w:rPr>
              <w:t>Ufficio centrale istituito presso il MEF (incardinato nel Dipartimento della Ragioneria Generale dello Stato) con compiti di coordinamento operativo sull’attuazione, gestione finanziaria e monitoraggio del PNRR nonché di controllo e rendicontazione all’UE ai sensi degli artt. 22 e 24 del Reg. (UE) 2021/241.</w:t>
            </w:r>
          </w:p>
        </w:tc>
      </w:tr>
      <w:tr w:rsidR="07A677FE" w:rsidRPr="00F2247A" w14:paraId="6BD3D667" w14:textId="77777777" w:rsidTr="001608E6">
        <w:trPr>
          <w:trHeight w:val="300"/>
        </w:trPr>
        <w:tc>
          <w:tcPr>
            <w:tcW w:w="3261" w:type="dxa"/>
          </w:tcPr>
          <w:p w14:paraId="17FBFF84" w14:textId="77777777" w:rsidR="07A677FE" w:rsidRPr="00F2247A" w:rsidRDefault="76D1AF4D" w:rsidP="00612BCC">
            <w:pPr>
              <w:jc w:val="both"/>
              <w:rPr>
                <w:rFonts w:eastAsiaTheme="minorEastAsia" w:cstheme="minorHAnsi"/>
                <w:color w:val="000000" w:themeColor="text1"/>
                <w:sz w:val="20"/>
                <w:szCs w:val="20"/>
                <w:lang w:eastAsia="it-IT"/>
              </w:rPr>
            </w:pPr>
            <w:r w:rsidRPr="00F2247A">
              <w:rPr>
                <w:rFonts w:eastAsiaTheme="minorEastAsia" w:cstheme="minorHAnsi"/>
                <w:sz w:val="20"/>
                <w:szCs w:val="20"/>
              </w:rPr>
              <w:t>Servizi erogati</w:t>
            </w:r>
          </w:p>
        </w:tc>
        <w:tc>
          <w:tcPr>
            <w:tcW w:w="7179" w:type="dxa"/>
          </w:tcPr>
          <w:p w14:paraId="39862F5D" w14:textId="77777777" w:rsidR="07A677FE" w:rsidRPr="00F2247A" w:rsidRDefault="75AA32A5" w:rsidP="00612BCC">
            <w:pPr>
              <w:jc w:val="both"/>
              <w:rPr>
                <w:rFonts w:eastAsiaTheme="minorEastAsia" w:cstheme="minorHAnsi"/>
                <w:color w:val="000000" w:themeColor="text1"/>
                <w:sz w:val="20"/>
                <w:szCs w:val="20"/>
                <w:lang w:eastAsia="it-IT"/>
              </w:rPr>
            </w:pPr>
            <w:r w:rsidRPr="00F2247A">
              <w:rPr>
                <w:rFonts w:eastAsiaTheme="minorEastAsia" w:cstheme="minorHAnsi"/>
                <w:sz w:val="20"/>
                <w:szCs w:val="20"/>
              </w:rPr>
              <w:t>A</w:t>
            </w:r>
            <w:r w:rsidR="76D1AF4D" w:rsidRPr="00F2247A">
              <w:rPr>
                <w:rFonts w:eastAsiaTheme="minorEastAsia" w:cstheme="minorHAnsi"/>
                <w:sz w:val="20"/>
                <w:szCs w:val="20"/>
              </w:rPr>
              <w:t>ttività svolte dai centri di trasferimento tecnologico in favore delle imprese che intendono innovare utilizzando tecnologie 4.0. A titolo esemplificativo ma non esaustivo: valutazione della maturità tecnologica, prova prima dell’investimento, formazione, consulenza, progettazione e realizzazione dell’intervento di innovazione e gestione dei bandi per i progetti di innovazione per le imprese</w:t>
            </w:r>
          </w:p>
        </w:tc>
      </w:tr>
      <w:tr w:rsidR="07A677FE" w:rsidRPr="00F2247A" w14:paraId="3BD269C4" w14:textId="77777777" w:rsidTr="001608E6">
        <w:trPr>
          <w:trHeight w:val="300"/>
        </w:trPr>
        <w:tc>
          <w:tcPr>
            <w:tcW w:w="3261" w:type="dxa"/>
          </w:tcPr>
          <w:p w14:paraId="38D52288" w14:textId="77777777" w:rsidR="07A677FE" w:rsidRPr="00F2247A" w:rsidRDefault="506368FE" w:rsidP="00612BCC">
            <w:pPr>
              <w:jc w:val="both"/>
              <w:rPr>
                <w:rFonts w:eastAsiaTheme="minorEastAsia" w:cstheme="minorHAnsi"/>
                <w:sz w:val="20"/>
                <w:szCs w:val="20"/>
              </w:rPr>
            </w:pPr>
            <w:r w:rsidRPr="00F2247A">
              <w:rPr>
                <w:rFonts w:eastAsiaTheme="minorEastAsia" w:cstheme="minorHAnsi"/>
                <w:sz w:val="20"/>
                <w:szCs w:val="20"/>
              </w:rPr>
              <w:t>Sistema ReGiS</w:t>
            </w:r>
          </w:p>
        </w:tc>
        <w:tc>
          <w:tcPr>
            <w:tcW w:w="7179" w:type="dxa"/>
          </w:tcPr>
          <w:p w14:paraId="639A91A6" w14:textId="77777777" w:rsidR="07A677FE" w:rsidRPr="00F2247A" w:rsidRDefault="506368FE" w:rsidP="00612BCC">
            <w:pPr>
              <w:jc w:val="both"/>
              <w:rPr>
                <w:rFonts w:eastAsiaTheme="minorEastAsia" w:cstheme="minorHAnsi"/>
                <w:sz w:val="20"/>
                <w:szCs w:val="20"/>
              </w:rPr>
            </w:pPr>
            <w:r w:rsidRPr="00F2247A">
              <w:rPr>
                <w:rFonts w:eastAsiaTheme="minorEastAsia" w:cstheme="minorHAnsi"/>
                <w:sz w:val="20"/>
                <w:szCs w:val="20"/>
              </w:rPr>
              <w:t xml:space="preserve">Sistema informatico di cui all’articolo 1, comma 1043, della legge di bilancio n. 178/2020 sviluppato per supportare le attività di gestione, di monitoraggio, di rendicontazione e di controllo del PNRR e atto a garantire lo scambio elettronico dei dati tra i diversi soggetti coinvolti nella </w:t>
            </w:r>
            <w:r w:rsidRPr="00F2247A">
              <w:rPr>
                <w:rFonts w:eastAsiaTheme="minorEastAsia" w:cstheme="minorHAnsi"/>
                <w:i/>
                <w:sz w:val="20"/>
                <w:szCs w:val="20"/>
              </w:rPr>
              <w:t>governance</w:t>
            </w:r>
            <w:r w:rsidRPr="00F2247A">
              <w:rPr>
                <w:rFonts w:eastAsiaTheme="minorEastAsia" w:cstheme="minorHAnsi"/>
                <w:sz w:val="20"/>
                <w:szCs w:val="20"/>
              </w:rPr>
              <w:t xml:space="preserve"> del PNRR</w:t>
            </w:r>
          </w:p>
        </w:tc>
      </w:tr>
      <w:tr w:rsidR="64AD6339" w:rsidRPr="00F2247A" w14:paraId="14CC1E6C" w14:textId="77777777" w:rsidTr="001608E6">
        <w:trPr>
          <w:trHeight w:val="300"/>
        </w:trPr>
        <w:tc>
          <w:tcPr>
            <w:tcW w:w="3261" w:type="dxa"/>
          </w:tcPr>
          <w:p w14:paraId="12306397" w14:textId="77777777" w:rsidR="2E43A1A3" w:rsidRPr="00F2247A" w:rsidRDefault="2E43A1A3" w:rsidP="00612BCC">
            <w:pPr>
              <w:jc w:val="both"/>
              <w:rPr>
                <w:rFonts w:eastAsiaTheme="minorEastAsia" w:cstheme="minorHAnsi"/>
                <w:sz w:val="20"/>
                <w:szCs w:val="20"/>
              </w:rPr>
            </w:pPr>
            <w:r w:rsidRPr="00F2247A">
              <w:rPr>
                <w:rFonts w:eastAsiaTheme="minorEastAsia" w:cstheme="minorHAnsi"/>
                <w:sz w:val="20"/>
                <w:szCs w:val="20"/>
              </w:rPr>
              <w:t xml:space="preserve">Soggetto </w:t>
            </w:r>
            <w:r w:rsidR="0024235E" w:rsidRPr="00F2247A">
              <w:rPr>
                <w:rFonts w:eastAsiaTheme="minorEastAsia" w:cstheme="minorHAnsi"/>
                <w:sz w:val="20"/>
                <w:szCs w:val="20"/>
              </w:rPr>
              <w:t>attuatore</w:t>
            </w:r>
          </w:p>
        </w:tc>
        <w:tc>
          <w:tcPr>
            <w:tcW w:w="7179" w:type="dxa"/>
          </w:tcPr>
          <w:p w14:paraId="65695419" w14:textId="77777777" w:rsidR="2E43A1A3" w:rsidRPr="00F2247A" w:rsidRDefault="00B17FFE" w:rsidP="00612BCC">
            <w:pPr>
              <w:jc w:val="both"/>
              <w:rPr>
                <w:rFonts w:eastAsiaTheme="minorEastAsia" w:cstheme="minorHAnsi"/>
                <w:sz w:val="20"/>
                <w:szCs w:val="20"/>
              </w:rPr>
            </w:pPr>
            <w:r w:rsidRPr="00F2247A">
              <w:rPr>
                <w:rFonts w:eastAsiaTheme="minorEastAsia" w:cstheme="minorHAnsi"/>
                <w:sz w:val="20"/>
                <w:szCs w:val="20"/>
              </w:rPr>
              <w:t xml:space="preserve">Ai sensi dell’articolo 1, comma 4, lett. o) del decreto-legge 31 maggio 2021, n. 77, convertito con modificazioni dalla legge 29 luglio 2021, n. 108, “i soggetti pubblici o privati che provvedono alla realizzazione degli interventi previsti dal PNRR”. </w:t>
            </w:r>
            <w:r w:rsidR="67A1818C" w:rsidRPr="00F2247A">
              <w:rPr>
                <w:rFonts w:eastAsiaTheme="minorEastAsia" w:cstheme="minorHAnsi"/>
                <w:sz w:val="20"/>
                <w:szCs w:val="20"/>
              </w:rPr>
              <w:t xml:space="preserve">Ai fini del presente documento il Soggetto </w:t>
            </w:r>
            <w:r w:rsidR="0024235E" w:rsidRPr="00F2247A">
              <w:rPr>
                <w:rFonts w:eastAsiaTheme="minorEastAsia" w:cstheme="minorHAnsi"/>
                <w:sz w:val="20"/>
                <w:szCs w:val="20"/>
              </w:rPr>
              <w:t>attuatore</w:t>
            </w:r>
            <w:r w:rsidR="67A1818C" w:rsidRPr="00F2247A">
              <w:rPr>
                <w:rFonts w:eastAsiaTheme="minorEastAsia" w:cstheme="minorHAnsi"/>
                <w:sz w:val="20"/>
                <w:szCs w:val="20"/>
              </w:rPr>
              <w:t xml:space="preserve"> coincide con </w:t>
            </w:r>
            <w:r w:rsidR="00534606" w:rsidRPr="00F2247A">
              <w:rPr>
                <w:rFonts w:eastAsiaTheme="minorEastAsia" w:cstheme="minorHAnsi"/>
                <w:sz w:val="20"/>
                <w:szCs w:val="20"/>
              </w:rPr>
              <w:t xml:space="preserve">il Centro di Competenza </w:t>
            </w:r>
            <w:r w:rsidR="00397B3D" w:rsidRPr="00F2247A">
              <w:rPr>
                <w:rFonts w:eastAsiaTheme="minorEastAsia" w:cstheme="minorHAnsi"/>
                <w:sz w:val="20"/>
                <w:szCs w:val="20"/>
              </w:rPr>
              <w:t>ad alta specializzazio</w:t>
            </w:r>
            <w:r w:rsidR="00BD09E3" w:rsidRPr="00F2247A">
              <w:rPr>
                <w:rFonts w:eastAsiaTheme="minorEastAsia" w:cstheme="minorHAnsi"/>
                <w:sz w:val="20"/>
                <w:szCs w:val="20"/>
              </w:rPr>
              <w:t xml:space="preserve">ne </w:t>
            </w:r>
            <w:r w:rsidR="00534606" w:rsidRPr="00F2247A">
              <w:rPr>
                <w:rFonts w:eastAsiaTheme="minorEastAsia" w:cstheme="minorHAnsi"/>
                <w:sz w:val="20"/>
                <w:szCs w:val="20"/>
              </w:rPr>
              <w:t xml:space="preserve">o con </w:t>
            </w:r>
            <w:r w:rsidR="67A1818C" w:rsidRPr="00F2247A">
              <w:rPr>
                <w:rFonts w:eastAsiaTheme="minorEastAsia" w:cstheme="minorHAnsi"/>
                <w:sz w:val="20"/>
                <w:szCs w:val="20"/>
              </w:rPr>
              <w:t xml:space="preserve">il soggetto capofila del </w:t>
            </w:r>
            <w:r w:rsidR="00CF3514" w:rsidRPr="00F2247A">
              <w:rPr>
                <w:rFonts w:eastAsiaTheme="minorEastAsia" w:cstheme="minorHAnsi"/>
                <w:sz w:val="20"/>
                <w:szCs w:val="20"/>
              </w:rPr>
              <w:t>C</w:t>
            </w:r>
            <w:r w:rsidR="67A1818C" w:rsidRPr="00F2247A">
              <w:rPr>
                <w:rFonts w:eastAsiaTheme="minorEastAsia" w:cstheme="minorHAnsi"/>
                <w:sz w:val="20"/>
                <w:szCs w:val="20"/>
              </w:rPr>
              <w:t>entro di trasferimento tecnologico</w:t>
            </w:r>
            <w:r w:rsidR="00534606" w:rsidRPr="00F2247A">
              <w:rPr>
                <w:rFonts w:eastAsiaTheme="minorEastAsia" w:cstheme="minorHAnsi"/>
                <w:sz w:val="20"/>
                <w:szCs w:val="20"/>
              </w:rPr>
              <w:t xml:space="preserve"> in caso di EDIH</w:t>
            </w:r>
            <w:r w:rsidR="00611618" w:rsidRPr="00F2247A">
              <w:rPr>
                <w:rFonts w:eastAsiaTheme="minorEastAsia" w:cstheme="minorHAnsi"/>
                <w:sz w:val="20"/>
                <w:szCs w:val="20"/>
              </w:rPr>
              <w:t xml:space="preserve"> e dei </w:t>
            </w:r>
            <w:r w:rsidR="00611618" w:rsidRPr="00F2247A">
              <w:rPr>
                <w:rFonts w:eastAsiaTheme="minorEastAsia" w:cstheme="minorHAnsi"/>
                <w:i/>
                <w:iCs/>
                <w:sz w:val="20"/>
                <w:szCs w:val="20"/>
              </w:rPr>
              <w:t xml:space="preserve">Seal of </w:t>
            </w:r>
            <w:r w:rsidR="00DA3EA4" w:rsidRPr="00F2247A">
              <w:rPr>
                <w:rFonts w:eastAsiaTheme="minorEastAsia" w:cstheme="minorHAnsi"/>
                <w:i/>
                <w:iCs/>
                <w:sz w:val="20"/>
                <w:szCs w:val="20"/>
              </w:rPr>
              <w:t>e</w:t>
            </w:r>
            <w:r w:rsidR="00611618" w:rsidRPr="00F2247A">
              <w:rPr>
                <w:rFonts w:eastAsiaTheme="minorEastAsia" w:cstheme="minorHAnsi"/>
                <w:i/>
                <w:iCs/>
                <w:sz w:val="20"/>
                <w:szCs w:val="20"/>
              </w:rPr>
              <w:t>xcel</w:t>
            </w:r>
            <w:r w:rsidR="00DA3EA4" w:rsidRPr="00F2247A">
              <w:rPr>
                <w:rFonts w:eastAsiaTheme="minorEastAsia" w:cstheme="minorHAnsi"/>
                <w:i/>
                <w:iCs/>
                <w:sz w:val="20"/>
                <w:szCs w:val="20"/>
              </w:rPr>
              <w:t>l</w:t>
            </w:r>
            <w:r w:rsidR="00611618" w:rsidRPr="00F2247A">
              <w:rPr>
                <w:rFonts w:eastAsiaTheme="minorEastAsia" w:cstheme="minorHAnsi"/>
                <w:i/>
                <w:iCs/>
                <w:sz w:val="20"/>
                <w:szCs w:val="20"/>
              </w:rPr>
              <w:t>ence</w:t>
            </w:r>
          </w:p>
        </w:tc>
      </w:tr>
      <w:tr w:rsidR="64AD6339" w:rsidRPr="00F2247A" w14:paraId="5D3C7057" w14:textId="77777777" w:rsidTr="001608E6">
        <w:trPr>
          <w:trHeight w:val="300"/>
        </w:trPr>
        <w:tc>
          <w:tcPr>
            <w:tcW w:w="3261" w:type="dxa"/>
          </w:tcPr>
          <w:p w14:paraId="75B7D8D1" w14:textId="77777777" w:rsidR="2E43A1A3" w:rsidRPr="00F2247A" w:rsidRDefault="2E43A1A3" w:rsidP="00612BCC">
            <w:pPr>
              <w:jc w:val="both"/>
              <w:rPr>
                <w:rFonts w:eastAsiaTheme="minorEastAsia" w:cstheme="minorHAnsi"/>
                <w:sz w:val="20"/>
                <w:szCs w:val="20"/>
              </w:rPr>
            </w:pPr>
            <w:r w:rsidRPr="00F2247A">
              <w:rPr>
                <w:rFonts w:eastAsiaTheme="minorEastAsia" w:cstheme="minorHAnsi"/>
                <w:sz w:val="20"/>
                <w:szCs w:val="20"/>
              </w:rPr>
              <w:t>Soggetti beneficiari</w:t>
            </w:r>
          </w:p>
        </w:tc>
        <w:tc>
          <w:tcPr>
            <w:tcW w:w="7179" w:type="dxa"/>
          </w:tcPr>
          <w:p w14:paraId="2905C3FC" w14:textId="77777777" w:rsidR="2E43A1A3" w:rsidRPr="00F2247A" w:rsidRDefault="0F2F22BE" w:rsidP="00612BCC">
            <w:pPr>
              <w:jc w:val="both"/>
              <w:rPr>
                <w:rFonts w:eastAsiaTheme="minorEastAsia" w:cstheme="minorHAnsi"/>
                <w:sz w:val="20"/>
                <w:szCs w:val="20"/>
              </w:rPr>
            </w:pPr>
            <w:r w:rsidRPr="00F2247A">
              <w:rPr>
                <w:rFonts w:eastAsiaTheme="minorEastAsia" w:cstheme="minorHAnsi"/>
                <w:sz w:val="20"/>
                <w:szCs w:val="20"/>
              </w:rPr>
              <w:t>Le imprese</w:t>
            </w:r>
            <w:r w:rsidR="2E43A1A3" w:rsidRPr="00F2247A">
              <w:rPr>
                <w:rFonts w:eastAsiaTheme="minorEastAsia" w:cstheme="minorHAnsi"/>
                <w:sz w:val="20"/>
                <w:szCs w:val="20"/>
              </w:rPr>
              <w:t xml:space="preserve"> </w:t>
            </w:r>
            <w:r w:rsidR="00020D97" w:rsidRPr="00F2247A">
              <w:rPr>
                <w:rFonts w:eastAsiaTheme="minorEastAsia" w:cstheme="minorHAnsi"/>
                <w:sz w:val="20"/>
                <w:szCs w:val="20"/>
              </w:rPr>
              <w:t xml:space="preserve">beneficiarie </w:t>
            </w:r>
            <w:r w:rsidR="2E43A1A3" w:rsidRPr="00F2247A">
              <w:rPr>
                <w:rFonts w:eastAsiaTheme="minorEastAsia" w:cstheme="minorHAnsi"/>
                <w:sz w:val="20"/>
                <w:szCs w:val="20"/>
              </w:rPr>
              <w:t xml:space="preserve">dei servizi </w:t>
            </w:r>
            <w:r w:rsidR="00FB6D59" w:rsidRPr="00F2247A">
              <w:rPr>
                <w:rFonts w:eastAsiaTheme="minorEastAsia" w:cstheme="minorHAnsi"/>
                <w:sz w:val="20"/>
                <w:szCs w:val="20"/>
              </w:rPr>
              <w:t xml:space="preserve">erogati </w:t>
            </w:r>
            <w:r w:rsidR="008B06FD" w:rsidRPr="00F2247A">
              <w:rPr>
                <w:rFonts w:eastAsiaTheme="minorEastAsia" w:cstheme="minorHAnsi"/>
                <w:sz w:val="20"/>
                <w:szCs w:val="20"/>
              </w:rPr>
              <w:t xml:space="preserve">e dei progetti di </w:t>
            </w:r>
            <w:r w:rsidR="002F5B93" w:rsidRPr="00F2247A">
              <w:rPr>
                <w:rFonts w:eastAsiaTheme="minorEastAsia" w:cstheme="minorHAnsi"/>
                <w:sz w:val="20"/>
                <w:szCs w:val="20"/>
              </w:rPr>
              <w:t>innovazione e</w:t>
            </w:r>
            <w:r w:rsidR="60699068" w:rsidRPr="00F2247A">
              <w:rPr>
                <w:rFonts w:eastAsiaTheme="minorEastAsia" w:cstheme="minorHAnsi"/>
                <w:color w:val="000000" w:themeColor="text1"/>
                <w:sz w:val="20"/>
                <w:szCs w:val="20"/>
                <w:lang w:val="it"/>
              </w:rPr>
              <w:t xml:space="preserve"> i </w:t>
            </w:r>
            <w:r w:rsidR="00D03828" w:rsidRPr="00F2247A">
              <w:rPr>
                <w:rFonts w:eastAsiaTheme="minorEastAsia" w:cstheme="minorHAnsi"/>
                <w:i/>
                <w:color w:val="000000" w:themeColor="text1"/>
                <w:sz w:val="20"/>
                <w:szCs w:val="20"/>
                <w:lang w:val="it"/>
              </w:rPr>
              <w:t>C</w:t>
            </w:r>
            <w:r w:rsidR="60699068" w:rsidRPr="00F2247A">
              <w:rPr>
                <w:rFonts w:eastAsiaTheme="minorEastAsia" w:cstheme="minorHAnsi"/>
                <w:i/>
                <w:color w:val="000000" w:themeColor="text1"/>
                <w:sz w:val="20"/>
                <w:szCs w:val="20"/>
                <w:lang w:val="it"/>
              </w:rPr>
              <w:t>entri di trasferimento tecnologico</w:t>
            </w:r>
            <w:r w:rsidR="60699068" w:rsidRPr="00F2247A">
              <w:rPr>
                <w:rFonts w:eastAsiaTheme="minorEastAsia" w:cstheme="minorHAnsi"/>
                <w:color w:val="000000" w:themeColor="text1"/>
                <w:sz w:val="20"/>
                <w:szCs w:val="20"/>
                <w:lang w:val="it"/>
              </w:rPr>
              <w:t xml:space="preserve"> nel rispetto delle condizioni di cui all'articolo 27 del regolamento GBER</w:t>
            </w:r>
          </w:p>
        </w:tc>
      </w:tr>
      <w:tr w:rsidR="6DBE0A60" w:rsidRPr="00F2247A" w14:paraId="42C8EEA9" w14:textId="77777777" w:rsidTr="001608E6">
        <w:trPr>
          <w:trHeight w:val="300"/>
        </w:trPr>
        <w:tc>
          <w:tcPr>
            <w:tcW w:w="3261" w:type="dxa"/>
          </w:tcPr>
          <w:p w14:paraId="72AE929E" w14:textId="77777777" w:rsidR="6DBE0A60" w:rsidRPr="00F2247A" w:rsidRDefault="6BA3BB10" w:rsidP="00612BCC">
            <w:pPr>
              <w:jc w:val="both"/>
              <w:rPr>
                <w:rFonts w:eastAsiaTheme="minorEastAsia" w:cstheme="minorHAnsi"/>
                <w:sz w:val="20"/>
                <w:szCs w:val="20"/>
              </w:rPr>
            </w:pPr>
            <w:r w:rsidRPr="00F2247A">
              <w:rPr>
                <w:rFonts w:eastAsiaTheme="minorEastAsia" w:cstheme="minorHAnsi"/>
                <w:color w:val="000000" w:themeColor="text1"/>
                <w:sz w:val="20"/>
                <w:szCs w:val="20"/>
                <w:lang w:val="it"/>
              </w:rPr>
              <w:t>Soggetto capofila</w:t>
            </w:r>
          </w:p>
        </w:tc>
        <w:tc>
          <w:tcPr>
            <w:tcW w:w="7179" w:type="dxa"/>
          </w:tcPr>
          <w:p w14:paraId="2E3BAF83" w14:textId="77777777" w:rsidR="6DBE0A60" w:rsidRPr="00F2247A" w:rsidRDefault="00534606" w:rsidP="00612BCC">
            <w:pPr>
              <w:jc w:val="both"/>
              <w:rPr>
                <w:rFonts w:eastAsiaTheme="minorEastAsia" w:cstheme="minorHAnsi"/>
                <w:sz w:val="20"/>
                <w:szCs w:val="20"/>
              </w:rPr>
            </w:pPr>
            <w:r w:rsidRPr="00F2247A">
              <w:rPr>
                <w:rFonts w:eastAsiaTheme="minorEastAsia" w:cstheme="minorHAnsi"/>
                <w:sz w:val="20"/>
                <w:szCs w:val="20"/>
                <w:lang w:val="it"/>
              </w:rPr>
              <w:t>S</w:t>
            </w:r>
            <w:r w:rsidR="0D331780" w:rsidRPr="00F2247A">
              <w:rPr>
                <w:rFonts w:eastAsiaTheme="minorEastAsia" w:cstheme="minorHAnsi"/>
                <w:sz w:val="20"/>
                <w:szCs w:val="20"/>
                <w:lang w:val="it"/>
              </w:rPr>
              <w:t>oggetto coordinatore dell’</w:t>
            </w:r>
            <w:r w:rsidR="0D331780" w:rsidRPr="00F2247A">
              <w:rPr>
                <w:rFonts w:eastAsiaTheme="minorEastAsia" w:cstheme="minorHAnsi"/>
                <w:i/>
                <w:sz w:val="20"/>
                <w:szCs w:val="20"/>
                <w:lang w:val="it"/>
              </w:rPr>
              <w:t xml:space="preserve">EDIH </w:t>
            </w:r>
            <w:r w:rsidR="0D331780" w:rsidRPr="00F2247A">
              <w:rPr>
                <w:rFonts w:eastAsiaTheme="minorEastAsia" w:cstheme="minorHAnsi"/>
                <w:sz w:val="20"/>
                <w:szCs w:val="20"/>
                <w:lang w:val="it"/>
              </w:rPr>
              <w:t>che si è aggiudicato la gara ristretta europea gestita dalla Commissione europea</w:t>
            </w:r>
            <w:r w:rsidR="00CF3514" w:rsidRPr="00F2247A">
              <w:rPr>
                <w:rFonts w:eastAsiaTheme="minorEastAsia" w:cstheme="minorHAnsi"/>
                <w:sz w:val="20"/>
                <w:szCs w:val="20"/>
                <w:lang w:val="it"/>
              </w:rPr>
              <w:t xml:space="preserve"> e de</w:t>
            </w:r>
            <w:r w:rsidR="00FB1914">
              <w:rPr>
                <w:rFonts w:eastAsiaTheme="minorEastAsia" w:cstheme="minorHAnsi"/>
                <w:sz w:val="20"/>
                <w:szCs w:val="20"/>
                <w:lang w:val="it"/>
              </w:rPr>
              <w:t>l</w:t>
            </w:r>
            <w:r w:rsidR="00CF3514" w:rsidRPr="00F2247A">
              <w:rPr>
                <w:rFonts w:eastAsiaTheme="minorEastAsia" w:cstheme="minorHAnsi"/>
                <w:sz w:val="20"/>
                <w:szCs w:val="20"/>
                <w:lang w:val="it"/>
              </w:rPr>
              <w:t xml:space="preserve"> </w:t>
            </w:r>
            <w:r w:rsidR="00CF3514" w:rsidRPr="00F2247A">
              <w:rPr>
                <w:rFonts w:eastAsiaTheme="minorEastAsia" w:cstheme="minorHAnsi"/>
                <w:i/>
                <w:iCs/>
                <w:sz w:val="20"/>
                <w:szCs w:val="20"/>
              </w:rPr>
              <w:t xml:space="preserve">Seal of </w:t>
            </w:r>
            <w:r w:rsidR="00E141E0" w:rsidRPr="00F2247A">
              <w:rPr>
                <w:rFonts w:eastAsiaTheme="minorEastAsia" w:cstheme="minorHAnsi"/>
                <w:i/>
                <w:iCs/>
                <w:sz w:val="20"/>
                <w:szCs w:val="20"/>
              </w:rPr>
              <w:t>e</w:t>
            </w:r>
            <w:r w:rsidR="00CF3514" w:rsidRPr="00F2247A">
              <w:rPr>
                <w:rFonts w:eastAsiaTheme="minorEastAsia" w:cstheme="minorHAnsi"/>
                <w:i/>
                <w:iCs/>
                <w:sz w:val="20"/>
                <w:szCs w:val="20"/>
              </w:rPr>
              <w:t>xcel</w:t>
            </w:r>
            <w:r w:rsidR="00E141E0" w:rsidRPr="00F2247A">
              <w:rPr>
                <w:rFonts w:eastAsiaTheme="minorEastAsia" w:cstheme="minorHAnsi"/>
                <w:i/>
                <w:iCs/>
                <w:sz w:val="20"/>
                <w:szCs w:val="20"/>
              </w:rPr>
              <w:t>l</w:t>
            </w:r>
            <w:r w:rsidR="00CF3514" w:rsidRPr="00F2247A">
              <w:rPr>
                <w:rFonts w:eastAsiaTheme="minorEastAsia" w:cstheme="minorHAnsi"/>
                <w:i/>
                <w:iCs/>
                <w:sz w:val="20"/>
                <w:szCs w:val="20"/>
              </w:rPr>
              <w:t>ence</w:t>
            </w:r>
          </w:p>
        </w:tc>
      </w:tr>
      <w:tr w:rsidR="58C19A0F" w:rsidRPr="00F2247A" w14:paraId="4DA59DC6" w14:textId="77777777" w:rsidTr="001608E6">
        <w:trPr>
          <w:trHeight w:val="300"/>
        </w:trPr>
        <w:tc>
          <w:tcPr>
            <w:tcW w:w="3261" w:type="dxa"/>
          </w:tcPr>
          <w:p w14:paraId="31789A78" w14:textId="77777777" w:rsidR="58C19A0F" w:rsidRPr="00F2247A" w:rsidRDefault="531C9145" w:rsidP="00612BCC">
            <w:pPr>
              <w:jc w:val="both"/>
              <w:rPr>
                <w:rFonts w:eastAsiaTheme="minorEastAsia" w:cstheme="minorHAnsi"/>
                <w:sz w:val="20"/>
                <w:szCs w:val="20"/>
              </w:rPr>
            </w:pPr>
            <w:r w:rsidRPr="00F2247A">
              <w:rPr>
                <w:rFonts w:eastAsiaTheme="minorEastAsia" w:cstheme="minorHAnsi"/>
                <w:i/>
                <w:sz w:val="20"/>
                <w:szCs w:val="20"/>
              </w:rPr>
              <w:t>Target</w:t>
            </w:r>
          </w:p>
        </w:tc>
        <w:tc>
          <w:tcPr>
            <w:tcW w:w="7179" w:type="dxa"/>
          </w:tcPr>
          <w:p w14:paraId="7ACAB599" w14:textId="77777777" w:rsidR="58C19A0F" w:rsidRPr="00F2247A" w:rsidRDefault="00487D65" w:rsidP="00612BCC">
            <w:pPr>
              <w:jc w:val="both"/>
              <w:rPr>
                <w:rFonts w:eastAsiaTheme="minorEastAsia" w:cstheme="minorHAnsi"/>
                <w:sz w:val="20"/>
                <w:szCs w:val="20"/>
              </w:rPr>
            </w:pPr>
            <w:r w:rsidRPr="00F2247A">
              <w:rPr>
                <w:rFonts w:eastAsiaTheme="minorEastAsia" w:cstheme="minorHAnsi"/>
                <w:sz w:val="20"/>
                <w:szCs w:val="20"/>
              </w:rPr>
              <w:t xml:space="preserve">Obiettivo </w:t>
            </w:r>
            <w:r w:rsidR="531C9145" w:rsidRPr="00F2247A">
              <w:rPr>
                <w:rFonts w:eastAsiaTheme="minorEastAsia" w:cstheme="minorHAnsi"/>
                <w:sz w:val="20"/>
                <w:szCs w:val="20"/>
              </w:rPr>
              <w:t xml:space="preserve">quantitativo da raggiungere tramite una determinata misura del PNRR </w:t>
            </w:r>
            <w:r w:rsidRPr="00F2247A">
              <w:rPr>
                <w:rFonts w:eastAsiaTheme="minorEastAsia" w:cstheme="minorHAnsi"/>
                <w:sz w:val="20"/>
                <w:szCs w:val="20"/>
              </w:rPr>
              <w:t xml:space="preserve">(riforma e/o investimento) </w:t>
            </w:r>
            <w:r w:rsidR="531C9145" w:rsidRPr="00F2247A">
              <w:rPr>
                <w:rFonts w:eastAsiaTheme="minorEastAsia" w:cstheme="minorHAnsi"/>
                <w:sz w:val="20"/>
                <w:szCs w:val="20"/>
              </w:rPr>
              <w:t>che rappresenta un impegno concordato con l’Unione Europea o a livello nazionale, misurato tramite un indicatore ben specificato</w:t>
            </w:r>
          </w:p>
        </w:tc>
      </w:tr>
      <w:tr w:rsidR="006C642D" w:rsidRPr="00F2247A" w14:paraId="59F68F7F" w14:textId="77777777" w:rsidTr="001608E6">
        <w:trPr>
          <w:trHeight w:val="300"/>
        </w:trPr>
        <w:tc>
          <w:tcPr>
            <w:tcW w:w="3261" w:type="dxa"/>
          </w:tcPr>
          <w:p w14:paraId="65A2A40C" w14:textId="77777777" w:rsidR="006C642D" w:rsidRPr="00F27EC2" w:rsidRDefault="00843900" w:rsidP="00612BCC">
            <w:pPr>
              <w:jc w:val="both"/>
              <w:rPr>
                <w:rFonts w:eastAsiaTheme="minorEastAsia" w:cstheme="minorHAnsi"/>
                <w:iCs/>
                <w:sz w:val="20"/>
                <w:szCs w:val="20"/>
              </w:rPr>
            </w:pPr>
            <w:r w:rsidRPr="00F27EC2">
              <w:rPr>
                <w:rFonts w:eastAsiaTheme="minorEastAsia" w:cstheme="minorHAnsi"/>
                <w:iCs/>
                <w:sz w:val="20"/>
                <w:szCs w:val="20"/>
              </w:rPr>
              <w:t>Titolare effettivo</w:t>
            </w:r>
          </w:p>
        </w:tc>
        <w:tc>
          <w:tcPr>
            <w:tcW w:w="7179" w:type="dxa"/>
          </w:tcPr>
          <w:p w14:paraId="2B7C4883" w14:textId="77777777" w:rsidR="006C642D" w:rsidRPr="00F2247A" w:rsidRDefault="0041289B" w:rsidP="00612BCC">
            <w:pPr>
              <w:jc w:val="both"/>
              <w:rPr>
                <w:rFonts w:eastAsiaTheme="minorEastAsia" w:cstheme="minorHAnsi"/>
                <w:sz w:val="20"/>
                <w:szCs w:val="20"/>
              </w:rPr>
            </w:pPr>
            <w:r>
              <w:rPr>
                <w:rFonts w:eastAsiaTheme="minorEastAsia" w:cstheme="minorHAnsi"/>
                <w:sz w:val="20"/>
                <w:szCs w:val="20"/>
              </w:rPr>
              <w:t>I</w:t>
            </w:r>
            <w:r w:rsidRPr="0041289B">
              <w:rPr>
                <w:rFonts w:eastAsiaTheme="minorEastAsia" w:cstheme="minorHAnsi"/>
                <w:sz w:val="20"/>
                <w:szCs w:val="20"/>
              </w:rPr>
              <w:t xml:space="preserve">l titolare effettivo è la persona fisica per conto della quale è realizzata un’operazione o un’attività. Nel caso di un’entità giuridica, si tratta di quella persona fisica – o le persone – che, possedendo suddetta entità, ne risulta beneficiaria. La non individuazione di queste persone può essere un indicatore di anomalia e di un profilo di rischio secondo quanto previsto dalla normativa antiriciclaggio. Tutte le entità </w:t>
            </w:r>
            <w:r w:rsidRPr="0041289B">
              <w:rPr>
                <w:rFonts w:eastAsiaTheme="minorEastAsia" w:cstheme="minorHAnsi"/>
                <w:sz w:val="20"/>
                <w:szCs w:val="20"/>
              </w:rPr>
              <w:lastRenderedPageBreak/>
              <w:t>giuridiche devono perciò essere dotate di titolare effettivo, fatta eccezione per imprese individuali, liberi professionisti, procedure fallimentari ed eredità giacenti (cfr. Circolare MEF 11 agosto 2022, n. 30)</w:t>
            </w:r>
          </w:p>
        </w:tc>
      </w:tr>
    </w:tbl>
    <w:p w14:paraId="62EBE708" w14:textId="77777777" w:rsidR="004260E0" w:rsidRPr="00F2247A" w:rsidRDefault="00A17540" w:rsidP="00800BB1">
      <w:pPr>
        <w:pStyle w:val="Titolo2"/>
        <w:spacing w:before="360" w:after="240" w:line="240" w:lineRule="auto"/>
        <w:rPr>
          <w:rFonts w:asciiTheme="minorHAnsi" w:hAnsiTheme="minorHAnsi" w:cstheme="minorHAnsi"/>
          <w:sz w:val="24"/>
          <w:szCs w:val="24"/>
        </w:rPr>
      </w:pPr>
      <w:bookmarkStart w:id="3" w:name="_Toc130985583"/>
      <w:bookmarkStart w:id="4" w:name="_Toc140656197"/>
      <w:r w:rsidRPr="00F2247A">
        <w:rPr>
          <w:rFonts w:asciiTheme="minorHAnsi" w:hAnsiTheme="minorHAnsi" w:cstheme="minorHAnsi"/>
          <w:sz w:val="24"/>
          <w:szCs w:val="24"/>
        </w:rPr>
        <w:lastRenderedPageBreak/>
        <w:t xml:space="preserve">2. </w:t>
      </w:r>
      <w:r w:rsidR="004260E0" w:rsidRPr="00F2247A">
        <w:rPr>
          <w:rFonts w:asciiTheme="minorHAnsi" w:hAnsiTheme="minorHAnsi" w:cstheme="minorHAnsi"/>
          <w:sz w:val="24"/>
          <w:szCs w:val="24"/>
        </w:rPr>
        <w:t>AMBITO E FINALITÀ DEL DOCUMENTO</w:t>
      </w:r>
      <w:bookmarkEnd w:id="3"/>
      <w:bookmarkEnd w:id="4"/>
    </w:p>
    <w:p w14:paraId="0F0B0D54" w14:textId="3986AE60" w:rsidR="005B25DE" w:rsidRPr="00F2247A" w:rsidRDefault="004260E0" w:rsidP="00DC452B">
      <w:pPr>
        <w:spacing w:before="120" w:after="120" w:line="240" w:lineRule="auto"/>
        <w:jc w:val="both"/>
        <w:rPr>
          <w:rFonts w:eastAsia="Times New Roman" w:cstheme="minorHAnsi"/>
          <w:lang w:val="it"/>
        </w:rPr>
      </w:pPr>
      <w:r w:rsidRPr="00FD12DC">
        <w:rPr>
          <w:rFonts w:cstheme="minorHAnsi"/>
          <w:b/>
          <w:bCs/>
        </w:rPr>
        <w:t xml:space="preserve">Il presente documento è rivolto </w:t>
      </w:r>
      <w:r w:rsidR="008A2DB4" w:rsidRPr="00FD12DC">
        <w:rPr>
          <w:rFonts w:cstheme="minorHAnsi"/>
          <w:b/>
          <w:bCs/>
        </w:rPr>
        <w:t>distintamente ai Centri di Competenza</w:t>
      </w:r>
      <w:r w:rsidR="002110AF" w:rsidRPr="00FD12DC">
        <w:rPr>
          <w:rFonts w:cstheme="minorHAnsi"/>
          <w:b/>
          <w:bCs/>
        </w:rPr>
        <w:t>,</w:t>
      </w:r>
      <w:r w:rsidR="002110AF" w:rsidRPr="00F2247A">
        <w:rPr>
          <w:rFonts w:cstheme="minorHAnsi"/>
        </w:rPr>
        <w:t xml:space="preserve"> inclusi tra </w:t>
      </w:r>
      <w:r w:rsidRPr="00F2247A">
        <w:rPr>
          <w:rFonts w:cstheme="minorHAnsi"/>
        </w:rPr>
        <w:t xml:space="preserve">i </w:t>
      </w:r>
      <w:r w:rsidR="000707CA" w:rsidRPr="00F2247A">
        <w:rPr>
          <w:rFonts w:cstheme="minorHAnsi"/>
        </w:rPr>
        <w:t xml:space="preserve">Soggetti </w:t>
      </w:r>
      <w:r w:rsidRPr="00F2247A">
        <w:rPr>
          <w:rFonts w:cstheme="minorHAnsi"/>
        </w:rPr>
        <w:t xml:space="preserve">attuatori che ricevono i finanziamenti </w:t>
      </w:r>
      <w:r w:rsidR="006A0942" w:rsidRPr="00F2247A">
        <w:rPr>
          <w:rFonts w:cstheme="minorHAnsi"/>
        </w:rPr>
        <w:t>dell’</w:t>
      </w:r>
      <w:r w:rsidRPr="00F2247A">
        <w:rPr>
          <w:rFonts w:cstheme="minorHAnsi"/>
        </w:rPr>
        <w:t xml:space="preserve">investimento 2.3 M4C2 </w:t>
      </w:r>
      <w:r w:rsidR="3697C961" w:rsidRPr="00F2247A">
        <w:rPr>
          <w:rFonts w:cstheme="minorHAnsi"/>
        </w:rPr>
        <w:t>(</w:t>
      </w:r>
      <w:r w:rsidR="3697C961" w:rsidRPr="00F2247A">
        <w:rPr>
          <w:rFonts w:eastAsia="Times New Roman" w:cstheme="minorHAnsi"/>
          <w:lang w:val="it"/>
        </w:rPr>
        <w:t>“</w:t>
      </w:r>
      <w:r w:rsidR="3697C961" w:rsidRPr="00F2247A">
        <w:rPr>
          <w:rFonts w:eastAsia="Times New Roman" w:cstheme="minorHAnsi"/>
          <w:i/>
          <w:lang w:val="it"/>
        </w:rPr>
        <w:t>Potenziamento ed estensione tematica e territoriale dei centri di trasferimento tecnologico per segmenti di industria</w:t>
      </w:r>
      <w:r w:rsidR="3697C961" w:rsidRPr="00F2247A">
        <w:rPr>
          <w:rFonts w:eastAsia="Times New Roman" w:cstheme="minorHAnsi"/>
          <w:lang w:val="it"/>
        </w:rPr>
        <w:t>”)</w:t>
      </w:r>
      <w:r w:rsidR="00A7323B" w:rsidRPr="00F2247A">
        <w:rPr>
          <w:rFonts w:eastAsia="Times New Roman" w:cstheme="minorHAnsi"/>
          <w:lang w:val="it"/>
        </w:rPr>
        <w:t xml:space="preserve">, </w:t>
      </w:r>
      <w:r w:rsidR="00FC6763" w:rsidRPr="00F2247A">
        <w:rPr>
          <w:rFonts w:eastAsia="Times New Roman" w:cstheme="minorHAnsi"/>
          <w:lang w:val="it"/>
        </w:rPr>
        <w:t>così come esplicitati</w:t>
      </w:r>
      <w:r w:rsidR="00323148" w:rsidRPr="00F2247A">
        <w:rPr>
          <w:rFonts w:eastAsia="Times New Roman" w:cstheme="minorHAnsi"/>
          <w:lang w:val="it"/>
        </w:rPr>
        <w:t xml:space="preserve"> al successivo capitolo 3</w:t>
      </w:r>
      <w:r w:rsidR="000C6F17" w:rsidRPr="00F2247A">
        <w:rPr>
          <w:rFonts w:eastAsia="Times New Roman" w:cstheme="minorHAnsi"/>
          <w:lang w:val="it"/>
        </w:rPr>
        <w:t>. A tale rigua</w:t>
      </w:r>
      <w:r w:rsidR="00FC6763" w:rsidRPr="00F2247A">
        <w:rPr>
          <w:rFonts w:eastAsia="Times New Roman" w:cstheme="minorHAnsi"/>
          <w:lang w:val="it"/>
        </w:rPr>
        <w:t xml:space="preserve">rdo si </w:t>
      </w:r>
      <w:r w:rsidR="002536FE" w:rsidRPr="00F2247A">
        <w:rPr>
          <w:rFonts w:eastAsia="Times New Roman" w:cstheme="minorHAnsi"/>
          <w:lang w:val="it"/>
        </w:rPr>
        <w:t>precisa</w:t>
      </w:r>
      <w:r w:rsidR="00FC6763" w:rsidRPr="00F2247A">
        <w:rPr>
          <w:rFonts w:eastAsia="Times New Roman" w:cstheme="minorHAnsi"/>
          <w:lang w:val="it"/>
        </w:rPr>
        <w:t xml:space="preserve"> che</w:t>
      </w:r>
      <w:r w:rsidR="00D2240D" w:rsidRPr="00F2247A">
        <w:rPr>
          <w:rFonts w:eastAsia="Times New Roman" w:cstheme="minorHAnsi"/>
          <w:lang w:val="it"/>
        </w:rPr>
        <w:t>,</w:t>
      </w:r>
      <w:r w:rsidR="00FC6763" w:rsidRPr="00F2247A">
        <w:rPr>
          <w:rFonts w:eastAsia="Times New Roman" w:cstheme="minorHAnsi"/>
          <w:lang w:val="it"/>
        </w:rPr>
        <w:t xml:space="preserve"> </w:t>
      </w:r>
      <w:r w:rsidR="002110AF" w:rsidRPr="00F2247A">
        <w:rPr>
          <w:rFonts w:eastAsia="Times New Roman" w:cstheme="minorHAnsi"/>
          <w:lang w:val="it"/>
        </w:rPr>
        <w:t xml:space="preserve">con </w:t>
      </w:r>
      <w:r w:rsidR="00EB4A50" w:rsidRPr="00F2247A">
        <w:rPr>
          <w:rFonts w:eastAsia="Times New Roman" w:cstheme="minorHAnsi"/>
          <w:lang w:val="it"/>
        </w:rPr>
        <w:t>successivi</w:t>
      </w:r>
      <w:r w:rsidR="00D2240D" w:rsidRPr="00F2247A">
        <w:rPr>
          <w:rFonts w:eastAsia="Times New Roman" w:cstheme="minorHAnsi"/>
          <w:lang w:val="it"/>
        </w:rPr>
        <w:t xml:space="preserve"> atti, sar</w:t>
      </w:r>
      <w:r w:rsidR="00A67ABF" w:rsidRPr="00F2247A">
        <w:rPr>
          <w:rFonts w:eastAsia="Times New Roman" w:cstheme="minorHAnsi"/>
          <w:lang w:val="it"/>
        </w:rPr>
        <w:t>à esteso il campo</w:t>
      </w:r>
      <w:r w:rsidR="00A93008">
        <w:rPr>
          <w:rFonts w:eastAsia="Times New Roman" w:cstheme="minorHAnsi"/>
          <w:lang w:val="it"/>
        </w:rPr>
        <w:t xml:space="preserve">, ove </w:t>
      </w:r>
      <w:r w:rsidR="00A93008" w:rsidRPr="00A93008">
        <w:rPr>
          <w:rFonts w:eastAsia="Times New Roman" w:cstheme="minorHAnsi"/>
          <w:lang w:val="it"/>
        </w:rPr>
        <w:t>compatibile in base alla specifica normativa di riferimento</w:t>
      </w:r>
      <w:r w:rsidR="00A93008">
        <w:rPr>
          <w:rFonts w:eastAsia="Times New Roman" w:cstheme="minorHAnsi"/>
          <w:lang w:val="it"/>
        </w:rPr>
        <w:t xml:space="preserve">, </w:t>
      </w:r>
      <w:r w:rsidR="00C000D5" w:rsidRPr="00F2247A">
        <w:rPr>
          <w:rFonts w:eastAsia="Times New Roman" w:cstheme="minorHAnsi"/>
          <w:lang w:val="it"/>
        </w:rPr>
        <w:t>a</w:t>
      </w:r>
      <w:r w:rsidR="0020232C" w:rsidRPr="00F2247A">
        <w:rPr>
          <w:rFonts w:eastAsia="Times New Roman" w:cstheme="minorHAnsi"/>
          <w:lang w:val="it"/>
        </w:rPr>
        <w:t>lle altre tipologie di Centro di trasferimento tecnologico individuate dal</w:t>
      </w:r>
      <w:r w:rsidR="004D1424" w:rsidRPr="00F2247A">
        <w:rPr>
          <w:rFonts w:eastAsia="Times New Roman" w:cstheme="minorHAnsi"/>
          <w:lang w:val="it"/>
        </w:rPr>
        <w:t xml:space="preserve"> </w:t>
      </w:r>
      <w:r w:rsidR="0020232C" w:rsidRPr="00F2247A">
        <w:rPr>
          <w:rFonts w:eastAsia="Times New Roman" w:cstheme="minorHAnsi"/>
          <w:lang w:val="it"/>
        </w:rPr>
        <w:t xml:space="preserve">Decreto Ministeriale </w:t>
      </w:r>
      <w:r w:rsidR="00266867" w:rsidRPr="00F2247A">
        <w:rPr>
          <w:rFonts w:eastAsia="Times New Roman" w:cstheme="minorHAnsi"/>
          <w:lang w:val="it"/>
        </w:rPr>
        <w:t>10 marzo 2023:</w:t>
      </w:r>
      <w:r w:rsidR="0020232C" w:rsidRPr="00F2247A">
        <w:rPr>
          <w:rFonts w:eastAsia="Times New Roman" w:cstheme="minorHAnsi"/>
          <w:lang w:val="it"/>
        </w:rPr>
        <w:t xml:space="preserve"> </w:t>
      </w:r>
      <w:r w:rsidR="00C000D5" w:rsidRPr="00F2247A">
        <w:rPr>
          <w:rFonts w:eastAsia="Times New Roman" w:cstheme="minorHAnsi"/>
          <w:lang w:val="it"/>
        </w:rPr>
        <w:t>gli</w:t>
      </w:r>
      <w:r w:rsidR="00907604" w:rsidRPr="00F2247A">
        <w:rPr>
          <w:rFonts w:eastAsia="Times New Roman" w:cstheme="minorHAnsi"/>
          <w:lang w:val="it"/>
        </w:rPr>
        <w:t xml:space="preserve"> </w:t>
      </w:r>
      <w:r w:rsidR="00C000D5" w:rsidRPr="00F2247A">
        <w:rPr>
          <w:rFonts w:eastAsia="Times New Roman" w:cstheme="minorHAnsi"/>
          <w:i/>
        </w:rPr>
        <w:t xml:space="preserve">EDIH </w:t>
      </w:r>
      <w:r w:rsidR="00C000D5" w:rsidRPr="00F2247A">
        <w:rPr>
          <w:rFonts w:eastAsia="Times New Roman" w:cstheme="minorHAnsi"/>
        </w:rPr>
        <w:t xml:space="preserve">- </w:t>
      </w:r>
      <w:r w:rsidR="00C000D5" w:rsidRPr="00F2247A">
        <w:rPr>
          <w:rFonts w:eastAsia="Times New Roman" w:cstheme="minorHAnsi"/>
          <w:i/>
        </w:rPr>
        <w:t>European Digital Innovation Hub</w:t>
      </w:r>
      <w:r w:rsidR="00125118" w:rsidRPr="00F2247A">
        <w:rPr>
          <w:rFonts w:eastAsia="Times New Roman" w:cstheme="minorHAnsi"/>
          <w:i/>
        </w:rPr>
        <w:t xml:space="preserve"> e </w:t>
      </w:r>
      <w:r w:rsidR="00C000D5" w:rsidRPr="00F2247A">
        <w:rPr>
          <w:rFonts w:eastAsia="Times New Roman" w:cstheme="minorHAnsi"/>
          <w:i/>
        </w:rPr>
        <w:t>Seal of excellence</w:t>
      </w:r>
      <w:r w:rsidR="0020232C" w:rsidRPr="00F2247A">
        <w:rPr>
          <w:rFonts w:eastAsia="Times New Roman" w:cstheme="minorHAnsi"/>
          <w:i/>
        </w:rPr>
        <w:t>.</w:t>
      </w:r>
    </w:p>
    <w:p w14:paraId="360B06D0" w14:textId="77777777" w:rsidR="004260E0" w:rsidRPr="00F2247A" w:rsidRDefault="00535B63" w:rsidP="00DC452B">
      <w:pPr>
        <w:spacing w:before="120" w:after="120" w:line="240" w:lineRule="auto"/>
        <w:jc w:val="both"/>
        <w:rPr>
          <w:rFonts w:cstheme="minorHAnsi"/>
          <w:i/>
        </w:rPr>
      </w:pPr>
      <w:r w:rsidRPr="00F2247A">
        <w:rPr>
          <w:rFonts w:eastAsia="Times New Roman" w:cstheme="minorHAnsi"/>
          <w:lang w:val="it"/>
        </w:rPr>
        <w:t xml:space="preserve">Oltre a chiarire </w:t>
      </w:r>
      <w:r w:rsidR="001A7E54" w:rsidRPr="00F2247A">
        <w:rPr>
          <w:rFonts w:eastAsia="Times New Roman" w:cstheme="minorHAnsi"/>
          <w:lang w:val="it"/>
        </w:rPr>
        <w:t>gli elementi caratterizzanti l’investimento e il relativo quadro attuativo,</w:t>
      </w:r>
      <w:r w:rsidR="1B8D23FE" w:rsidRPr="00F2247A">
        <w:rPr>
          <w:rFonts w:eastAsia="Times New Roman" w:cstheme="minorHAnsi"/>
          <w:lang w:val="it"/>
        </w:rPr>
        <w:t xml:space="preserve"> </w:t>
      </w:r>
      <w:r w:rsidR="000C00C4" w:rsidRPr="00F2247A">
        <w:rPr>
          <w:rFonts w:eastAsia="Times New Roman" w:cstheme="minorHAnsi"/>
          <w:lang w:val="it"/>
        </w:rPr>
        <w:t xml:space="preserve">il presente Manuale </w:t>
      </w:r>
      <w:r w:rsidR="001A7E54" w:rsidRPr="00F2247A">
        <w:rPr>
          <w:rFonts w:eastAsia="Times New Roman" w:cstheme="minorHAnsi"/>
          <w:lang w:val="it"/>
        </w:rPr>
        <w:t xml:space="preserve">fornisce </w:t>
      </w:r>
      <w:r w:rsidR="1B8D23FE" w:rsidRPr="00F2247A">
        <w:rPr>
          <w:rFonts w:eastAsia="Times New Roman" w:cstheme="minorHAnsi"/>
          <w:lang w:val="it"/>
        </w:rPr>
        <w:t xml:space="preserve">indicazioni utili a </w:t>
      </w:r>
      <w:r w:rsidR="4DBCEAEB" w:rsidRPr="00F2247A">
        <w:rPr>
          <w:rFonts w:eastAsia="Times New Roman" w:cstheme="minorHAnsi"/>
          <w:lang w:val="it"/>
        </w:rPr>
        <w:t xml:space="preserve">garantire </w:t>
      </w:r>
      <w:r w:rsidR="130AD500" w:rsidRPr="00F2247A">
        <w:rPr>
          <w:rFonts w:cstheme="minorHAnsi"/>
        </w:rPr>
        <w:t>il</w:t>
      </w:r>
      <w:r w:rsidR="004260E0" w:rsidRPr="00F2247A">
        <w:rPr>
          <w:rFonts w:cstheme="minorHAnsi"/>
        </w:rPr>
        <w:t xml:space="preserve"> corretto espletamento della rendicontazione delle attività e delle spese </w:t>
      </w:r>
      <w:r w:rsidR="00795602" w:rsidRPr="00F2247A">
        <w:rPr>
          <w:rFonts w:cstheme="minorHAnsi"/>
        </w:rPr>
        <w:t xml:space="preserve">secondo i </w:t>
      </w:r>
      <w:r w:rsidR="004260E0" w:rsidRPr="00F2247A">
        <w:rPr>
          <w:rFonts w:cstheme="minorHAnsi"/>
        </w:rPr>
        <w:t xml:space="preserve">cronoprogrammi concordati con il Ministero delle Imprese e del </w:t>
      </w:r>
      <w:r w:rsidR="004260E0" w:rsidRPr="00F2247A">
        <w:rPr>
          <w:rFonts w:cstheme="minorHAnsi"/>
          <w:i/>
        </w:rPr>
        <w:t>Made in Italy.</w:t>
      </w:r>
    </w:p>
    <w:p w14:paraId="60113559" w14:textId="77777777" w:rsidR="004260E0" w:rsidRPr="00F2247A" w:rsidRDefault="00A620B4" w:rsidP="00DC452B">
      <w:pPr>
        <w:spacing w:before="120" w:after="120" w:line="240" w:lineRule="auto"/>
        <w:jc w:val="both"/>
        <w:rPr>
          <w:rFonts w:cstheme="minorHAnsi"/>
        </w:rPr>
      </w:pPr>
      <w:r w:rsidRPr="00F2247A">
        <w:rPr>
          <w:rFonts w:cstheme="minorHAnsi"/>
        </w:rPr>
        <w:t xml:space="preserve">Il </w:t>
      </w:r>
      <w:r w:rsidR="00E17AC1" w:rsidRPr="00F2247A">
        <w:rPr>
          <w:rFonts w:cstheme="minorHAnsi"/>
        </w:rPr>
        <w:t>medesimo</w:t>
      </w:r>
      <w:r w:rsidRPr="00F2247A">
        <w:rPr>
          <w:rFonts w:cstheme="minorHAnsi"/>
        </w:rPr>
        <w:t xml:space="preserve"> Manuale</w:t>
      </w:r>
      <w:r w:rsidR="004260E0" w:rsidRPr="00F2247A">
        <w:rPr>
          <w:rFonts w:cstheme="minorHAnsi"/>
        </w:rPr>
        <w:t>, elaborat</w:t>
      </w:r>
      <w:r w:rsidRPr="00F2247A">
        <w:rPr>
          <w:rFonts w:cstheme="minorHAnsi"/>
        </w:rPr>
        <w:t>o</w:t>
      </w:r>
      <w:r w:rsidR="004260E0" w:rsidRPr="00F2247A">
        <w:rPr>
          <w:rFonts w:cstheme="minorHAnsi"/>
        </w:rPr>
        <w:t xml:space="preserve"> sulla base delle istruzioni diffuse dal Ministero dell’Economia e delle Finanze, integra</w:t>
      </w:r>
      <w:r w:rsidRPr="00F2247A">
        <w:rPr>
          <w:rFonts w:cstheme="minorHAnsi"/>
        </w:rPr>
        <w:t xml:space="preserve"> </w:t>
      </w:r>
      <w:r w:rsidR="004260E0" w:rsidRPr="00F2247A">
        <w:rPr>
          <w:rFonts w:cstheme="minorHAnsi"/>
        </w:rPr>
        <w:t>le disposizioni regolamentari, le norme e la disciplina applicabile agli investimenti del PNRR</w:t>
      </w:r>
      <w:r w:rsidR="00855BD5" w:rsidRPr="00F2247A">
        <w:rPr>
          <w:rFonts w:cstheme="minorHAnsi"/>
        </w:rPr>
        <w:t xml:space="preserve"> ed è, pertanto</w:t>
      </w:r>
      <w:r w:rsidR="00FA54EF" w:rsidRPr="00F2247A">
        <w:rPr>
          <w:rFonts w:cstheme="minorHAnsi"/>
        </w:rPr>
        <w:t>,</w:t>
      </w:r>
      <w:r w:rsidRPr="00F2247A">
        <w:rPr>
          <w:rFonts w:cstheme="minorHAnsi"/>
        </w:rPr>
        <w:t xml:space="preserve"> </w:t>
      </w:r>
      <w:r w:rsidR="004260E0" w:rsidRPr="00F2247A">
        <w:rPr>
          <w:rFonts w:cstheme="minorHAnsi"/>
        </w:rPr>
        <w:t>suscettibil</w:t>
      </w:r>
      <w:r w:rsidRPr="00F2247A">
        <w:rPr>
          <w:rFonts w:cstheme="minorHAnsi"/>
        </w:rPr>
        <w:t>e</w:t>
      </w:r>
      <w:r w:rsidR="004260E0" w:rsidRPr="00F2247A">
        <w:rPr>
          <w:rFonts w:cstheme="minorHAnsi"/>
        </w:rPr>
        <w:t xml:space="preserve"> di aggiornamenti e integrazioni in relazione a eventuali adeguamenti normativi e mutamenti del contesto di attuazione.</w:t>
      </w:r>
    </w:p>
    <w:p w14:paraId="0F3884BB" w14:textId="77777777" w:rsidR="00D045CC" w:rsidRPr="00F2247A" w:rsidRDefault="004260E0" w:rsidP="00DC452B">
      <w:pPr>
        <w:spacing w:before="120" w:after="120" w:line="240" w:lineRule="auto"/>
        <w:jc w:val="both"/>
        <w:rPr>
          <w:rFonts w:cstheme="minorHAnsi"/>
        </w:rPr>
      </w:pPr>
      <w:r w:rsidRPr="00F2247A">
        <w:rPr>
          <w:rFonts w:cstheme="minorHAnsi"/>
        </w:rPr>
        <w:t>Eventuali norme, orientamenti o istruzioni tecniche aggiuntive</w:t>
      </w:r>
      <w:r w:rsidR="2B793E0E" w:rsidRPr="00F2247A">
        <w:rPr>
          <w:rFonts w:cstheme="minorHAnsi"/>
        </w:rPr>
        <w:t>,</w:t>
      </w:r>
      <w:r w:rsidRPr="00F2247A">
        <w:rPr>
          <w:rFonts w:cstheme="minorHAnsi"/>
        </w:rPr>
        <w:t xml:space="preserve"> cui i Soggetti attuatori dovranno a</w:t>
      </w:r>
      <w:r w:rsidR="009D71CE" w:rsidRPr="00F2247A">
        <w:rPr>
          <w:rFonts w:cstheme="minorHAnsi"/>
        </w:rPr>
        <w:t>ttenersi</w:t>
      </w:r>
      <w:r w:rsidR="2B19824E" w:rsidRPr="00F2247A">
        <w:rPr>
          <w:rFonts w:cstheme="minorHAnsi"/>
        </w:rPr>
        <w:t>,</w:t>
      </w:r>
      <w:r w:rsidR="009D71CE" w:rsidRPr="00F2247A">
        <w:rPr>
          <w:rFonts w:cstheme="minorHAnsi"/>
        </w:rPr>
        <w:t xml:space="preserve"> potranno essere emanate</w:t>
      </w:r>
      <w:r w:rsidRPr="00F2247A">
        <w:rPr>
          <w:rFonts w:cstheme="minorHAnsi"/>
        </w:rPr>
        <w:t xml:space="preserve"> dal MIMIT, dal Ministero dell’Economia e delle Finanze, dallo stato membro o dalla Commissione Europea ovvero da altre istituzioni coinvolte nell’attuazione del PNRR, anche successivamente alla pubblicazione della presente manualistica.</w:t>
      </w:r>
    </w:p>
    <w:p w14:paraId="0648B4E8" w14:textId="77777777" w:rsidR="00D045CC" w:rsidRPr="00F2247A" w:rsidRDefault="00324FDD" w:rsidP="00800BB1">
      <w:pPr>
        <w:pStyle w:val="Titolo2"/>
        <w:spacing w:before="360" w:after="240" w:line="240" w:lineRule="auto"/>
        <w:rPr>
          <w:rFonts w:asciiTheme="minorHAnsi" w:hAnsiTheme="minorHAnsi" w:cstheme="minorHAnsi"/>
          <w:sz w:val="24"/>
          <w:szCs w:val="24"/>
        </w:rPr>
      </w:pPr>
      <w:bookmarkStart w:id="5" w:name="_Toc130985584"/>
      <w:bookmarkStart w:id="6" w:name="_Toc140656198"/>
      <w:r w:rsidRPr="00F2247A">
        <w:rPr>
          <w:rFonts w:asciiTheme="minorHAnsi" w:hAnsiTheme="minorHAnsi" w:cstheme="minorHAnsi"/>
          <w:sz w:val="24"/>
          <w:szCs w:val="24"/>
        </w:rPr>
        <w:t>3</w:t>
      </w:r>
      <w:r w:rsidR="00D045CC" w:rsidRPr="00F2247A">
        <w:rPr>
          <w:rFonts w:asciiTheme="minorHAnsi" w:hAnsiTheme="minorHAnsi" w:cstheme="minorHAnsi"/>
          <w:sz w:val="24"/>
          <w:szCs w:val="24"/>
        </w:rPr>
        <w:t xml:space="preserve">. </w:t>
      </w:r>
      <w:r w:rsidR="0074175A" w:rsidRPr="00F2247A">
        <w:rPr>
          <w:rFonts w:asciiTheme="minorHAnsi" w:hAnsiTheme="minorHAnsi" w:cstheme="minorHAnsi"/>
          <w:sz w:val="24"/>
          <w:szCs w:val="24"/>
        </w:rPr>
        <w:t>M4C2 INVESTIMENTO 2.3: ELEMENTI CARATTERIZZANTI</w:t>
      </w:r>
      <w:bookmarkEnd w:id="5"/>
      <w:bookmarkEnd w:id="6"/>
    </w:p>
    <w:p w14:paraId="2E50D9E3" w14:textId="77777777" w:rsidR="006129FD" w:rsidRPr="00F2247A" w:rsidRDefault="000515B6" w:rsidP="00DC452B">
      <w:pPr>
        <w:spacing w:before="120" w:after="120" w:line="240" w:lineRule="auto"/>
        <w:jc w:val="both"/>
        <w:rPr>
          <w:rFonts w:cstheme="minorHAnsi"/>
        </w:rPr>
      </w:pPr>
      <w:r w:rsidRPr="00F2247A">
        <w:rPr>
          <w:rFonts w:cstheme="minorHAnsi"/>
        </w:rPr>
        <w:t>Il Ministero delle Imprese e del Made in Italy, in attuazione dell’Investimento 2.3 – “</w:t>
      </w:r>
      <w:r w:rsidRPr="00F2247A">
        <w:rPr>
          <w:rFonts w:cstheme="minorHAnsi"/>
          <w:i/>
        </w:rPr>
        <w:t>Potenziamento ed estensione tematica e territoriale dei centri di trasferimento tecnologico per segmenti di industria</w:t>
      </w:r>
      <w:r w:rsidRPr="00F2247A">
        <w:rPr>
          <w:rFonts w:cstheme="minorHAnsi"/>
        </w:rPr>
        <w:t>”, nell’ambito della Missione 4 “</w:t>
      </w:r>
      <w:r w:rsidRPr="00F2247A">
        <w:rPr>
          <w:rFonts w:cstheme="minorHAnsi"/>
          <w:i/>
        </w:rPr>
        <w:t>Istruzione e ricerca</w:t>
      </w:r>
      <w:r w:rsidRPr="00F2247A">
        <w:rPr>
          <w:rFonts w:cstheme="minorHAnsi"/>
        </w:rPr>
        <w:t>” – Componente 2 “</w:t>
      </w:r>
      <w:r w:rsidRPr="00F2247A">
        <w:rPr>
          <w:rFonts w:cstheme="minorHAnsi"/>
          <w:i/>
        </w:rPr>
        <w:t>Dalla ricerca all’impresa</w:t>
      </w:r>
      <w:r w:rsidRPr="00F2247A">
        <w:rPr>
          <w:rFonts w:cstheme="minorHAnsi"/>
        </w:rPr>
        <w:t xml:space="preserve">” del PNRR – </w:t>
      </w:r>
      <w:r w:rsidRPr="00F2247A">
        <w:rPr>
          <w:rFonts w:cstheme="minorHAnsi"/>
          <w:i/>
        </w:rPr>
        <w:t>Next Generation EU</w:t>
      </w:r>
      <w:r w:rsidRPr="00F2247A">
        <w:rPr>
          <w:rFonts w:cstheme="minorHAnsi"/>
        </w:rPr>
        <w:t>, intende rafforzare e favorire sul territorio nazionale un sistema integrato del trasferimento tecnologico al fine di incoraggiare l’erogazione alle imprese, soprattutto PMI, di servizi tecnologici avanzati e innovativi</w:t>
      </w:r>
      <w:r w:rsidR="00A903DA" w:rsidRPr="00F2247A">
        <w:rPr>
          <w:rFonts w:cstheme="minorHAnsi"/>
        </w:rPr>
        <w:t>,</w:t>
      </w:r>
      <w:r w:rsidRPr="00F2247A">
        <w:rPr>
          <w:rFonts w:cstheme="minorHAnsi"/>
        </w:rPr>
        <w:t xml:space="preserve"> focalizzandosi su tecnologie e specializzazioni produttive di eccellenza. </w:t>
      </w:r>
    </w:p>
    <w:p w14:paraId="6EC39661" w14:textId="77777777" w:rsidR="00656D9E" w:rsidRPr="00F2247A" w:rsidRDefault="00DF7071" w:rsidP="00DC452B">
      <w:pPr>
        <w:spacing w:before="120" w:after="240" w:line="240" w:lineRule="auto"/>
        <w:jc w:val="both"/>
        <w:rPr>
          <w:rFonts w:cstheme="minorHAnsi"/>
        </w:rPr>
      </w:pPr>
      <w:r w:rsidRPr="00F2247A">
        <w:rPr>
          <w:rFonts w:cstheme="minorHAnsi"/>
        </w:rPr>
        <w:t>Tale finalità si traduce nel conseguimento dei seguenti target:</w:t>
      </w: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481"/>
        <w:gridCol w:w="3485"/>
        <w:gridCol w:w="3484"/>
      </w:tblGrid>
      <w:tr w:rsidR="00967E6C" w:rsidRPr="00DC452B" w14:paraId="2D7956F2" w14:textId="77777777">
        <w:trPr>
          <w:trHeight w:val="452"/>
          <w:tblHeader/>
        </w:trPr>
        <w:tc>
          <w:tcPr>
            <w:tcW w:w="1665" w:type="pct"/>
            <w:shd w:val="clear" w:color="auto" w:fill="5B9BD5" w:themeFill="accent1"/>
            <w:vAlign w:val="center"/>
          </w:tcPr>
          <w:p w14:paraId="606CFAED" w14:textId="77777777" w:rsidR="00967E6C" w:rsidRPr="00DC452B" w:rsidRDefault="00967E6C">
            <w:pPr>
              <w:jc w:val="center"/>
              <w:rPr>
                <w:rFonts w:cstheme="minorHAnsi"/>
                <w:b/>
                <w:color w:val="FFFFFF" w:themeColor="background1"/>
                <w:sz w:val="18"/>
                <w:szCs w:val="18"/>
              </w:rPr>
            </w:pPr>
            <w:r w:rsidRPr="00DC452B">
              <w:rPr>
                <w:rFonts w:cstheme="minorHAnsi"/>
                <w:b/>
                <w:color w:val="FFFFFF" w:themeColor="background1"/>
                <w:sz w:val="18"/>
                <w:szCs w:val="18"/>
              </w:rPr>
              <w:t>TARGET</w:t>
            </w:r>
          </w:p>
        </w:tc>
        <w:tc>
          <w:tcPr>
            <w:tcW w:w="1667" w:type="pct"/>
            <w:shd w:val="clear" w:color="auto" w:fill="5B9BD5" w:themeFill="accent1"/>
            <w:vAlign w:val="center"/>
          </w:tcPr>
          <w:p w14:paraId="4FE34152" w14:textId="77777777" w:rsidR="00967E6C" w:rsidRPr="00DC452B" w:rsidRDefault="00967E6C">
            <w:pPr>
              <w:jc w:val="center"/>
              <w:rPr>
                <w:rFonts w:cstheme="minorHAnsi"/>
                <w:b/>
                <w:color w:val="FFFFFF" w:themeColor="background1"/>
                <w:sz w:val="18"/>
                <w:szCs w:val="18"/>
              </w:rPr>
            </w:pPr>
            <w:r w:rsidRPr="00DC452B">
              <w:rPr>
                <w:rFonts w:cstheme="minorHAnsi"/>
                <w:b/>
                <w:color w:val="FFFFFF" w:themeColor="background1"/>
                <w:sz w:val="18"/>
                <w:szCs w:val="18"/>
              </w:rPr>
              <w:t>TEMPISTICA</w:t>
            </w:r>
          </w:p>
        </w:tc>
        <w:tc>
          <w:tcPr>
            <w:tcW w:w="1667" w:type="pct"/>
            <w:shd w:val="clear" w:color="auto" w:fill="5B9BD5" w:themeFill="accent1"/>
            <w:vAlign w:val="center"/>
          </w:tcPr>
          <w:p w14:paraId="5C4DBDDB" w14:textId="77777777" w:rsidR="00967E6C" w:rsidRPr="00DC452B" w:rsidRDefault="00967E6C">
            <w:pPr>
              <w:jc w:val="center"/>
              <w:rPr>
                <w:rFonts w:cstheme="minorHAnsi"/>
                <w:b/>
                <w:color w:val="FFFFFF" w:themeColor="background1"/>
                <w:sz w:val="18"/>
                <w:szCs w:val="18"/>
              </w:rPr>
            </w:pPr>
            <w:r w:rsidRPr="00DC452B">
              <w:rPr>
                <w:rFonts w:cstheme="minorHAnsi"/>
                <w:b/>
                <w:color w:val="FFFFFF" w:themeColor="background1"/>
                <w:sz w:val="18"/>
                <w:szCs w:val="18"/>
              </w:rPr>
              <w:t>MECCANISMO DI VERIFICA</w:t>
            </w:r>
          </w:p>
        </w:tc>
      </w:tr>
      <w:tr w:rsidR="00967E6C" w:rsidRPr="00DC452B" w14:paraId="2AFEAB76" w14:textId="77777777" w:rsidTr="001462F6">
        <w:trPr>
          <w:trHeight w:val="1598"/>
        </w:trPr>
        <w:tc>
          <w:tcPr>
            <w:tcW w:w="1665" w:type="pct"/>
          </w:tcPr>
          <w:p w14:paraId="23095A55" w14:textId="77777777" w:rsidR="00967E6C" w:rsidRPr="00DC452B" w:rsidRDefault="00967E6C" w:rsidP="00F211CC">
            <w:pPr>
              <w:pStyle w:val="Paragrafoelenco"/>
              <w:numPr>
                <w:ilvl w:val="0"/>
                <w:numId w:val="31"/>
              </w:numPr>
              <w:ind w:left="459"/>
              <w:rPr>
                <w:rFonts w:cstheme="minorHAnsi"/>
                <w:sz w:val="18"/>
                <w:szCs w:val="18"/>
              </w:rPr>
            </w:pPr>
            <w:r w:rsidRPr="00DC452B">
              <w:rPr>
                <w:rFonts w:cstheme="minorHAnsi"/>
                <w:sz w:val="18"/>
                <w:szCs w:val="18"/>
              </w:rPr>
              <w:t>n. 42 nuovi Centri di trasferimento tecnologico, che integrano il nucleo iniziale di n. 8 Competence Center già costituiti</w:t>
            </w:r>
          </w:p>
        </w:tc>
        <w:tc>
          <w:tcPr>
            <w:tcW w:w="1667" w:type="pct"/>
          </w:tcPr>
          <w:p w14:paraId="38DB2F3E" w14:textId="77777777" w:rsidR="00967E6C" w:rsidRPr="00DC452B" w:rsidRDefault="00967E6C" w:rsidP="00F211CC">
            <w:pPr>
              <w:pStyle w:val="Paragrafoelenco"/>
              <w:numPr>
                <w:ilvl w:val="0"/>
                <w:numId w:val="31"/>
              </w:numPr>
              <w:ind w:left="462"/>
              <w:rPr>
                <w:rFonts w:cstheme="minorHAnsi"/>
                <w:sz w:val="18"/>
                <w:szCs w:val="18"/>
              </w:rPr>
            </w:pPr>
            <w:r w:rsidRPr="00DC452B">
              <w:rPr>
                <w:rFonts w:cstheme="minorHAnsi"/>
                <w:sz w:val="18"/>
                <w:szCs w:val="18"/>
              </w:rPr>
              <w:t>entro il quarto trimestre 2025</w:t>
            </w:r>
          </w:p>
        </w:tc>
        <w:tc>
          <w:tcPr>
            <w:tcW w:w="1667" w:type="pct"/>
          </w:tcPr>
          <w:p w14:paraId="4BB0387C" w14:textId="77777777" w:rsidR="00967E6C" w:rsidRPr="00DC452B" w:rsidRDefault="00967E6C">
            <w:pPr>
              <w:spacing w:before="120" w:after="120"/>
              <w:rPr>
                <w:rFonts w:cstheme="minorHAnsi"/>
                <w:sz w:val="18"/>
                <w:szCs w:val="18"/>
              </w:rPr>
            </w:pPr>
            <w:r w:rsidRPr="00DC452B">
              <w:rPr>
                <w:rFonts w:cstheme="minorHAnsi"/>
                <w:sz w:val="18"/>
                <w:szCs w:val="18"/>
              </w:rPr>
              <w:t>Documento di sintesi che giustifichi debitamente come l'obiettivo (compresi tutti gli elementi costitutivi) sia stato conseguito in modo soddisfacente. A questo documento devono essere allegati:</w:t>
            </w:r>
          </w:p>
          <w:p w14:paraId="4273DA84" w14:textId="77777777" w:rsidR="00967E6C" w:rsidRPr="00DC452B" w:rsidRDefault="00967E6C" w:rsidP="00F211CC">
            <w:pPr>
              <w:pStyle w:val="Paragrafoelenco"/>
              <w:numPr>
                <w:ilvl w:val="0"/>
                <w:numId w:val="31"/>
              </w:numPr>
              <w:spacing w:before="120" w:after="120"/>
              <w:ind w:left="462"/>
              <w:contextualSpacing w:val="0"/>
              <w:rPr>
                <w:rFonts w:cstheme="minorHAnsi"/>
                <w:sz w:val="18"/>
                <w:szCs w:val="18"/>
              </w:rPr>
            </w:pPr>
            <w:r w:rsidRPr="00DC452B">
              <w:rPr>
                <w:rFonts w:cstheme="minorHAnsi"/>
                <w:sz w:val="18"/>
                <w:szCs w:val="18"/>
              </w:rPr>
              <w:t>certificati di fine lavori firmati dall'appaltatore e dall'autorità competente che dimostrino il completamento del progetto</w:t>
            </w:r>
          </w:p>
          <w:p w14:paraId="7192E240" w14:textId="77777777" w:rsidR="00967E6C" w:rsidRPr="00DC452B" w:rsidRDefault="00967E6C" w:rsidP="00F211CC">
            <w:pPr>
              <w:pStyle w:val="Paragrafoelenco"/>
              <w:numPr>
                <w:ilvl w:val="0"/>
                <w:numId w:val="31"/>
              </w:numPr>
              <w:spacing w:before="120" w:after="120"/>
              <w:ind w:left="462"/>
              <w:contextualSpacing w:val="0"/>
              <w:rPr>
                <w:rFonts w:cstheme="minorHAnsi"/>
                <w:sz w:val="18"/>
                <w:szCs w:val="18"/>
              </w:rPr>
            </w:pPr>
            <w:r w:rsidRPr="00DC452B">
              <w:rPr>
                <w:rFonts w:cstheme="minorHAnsi"/>
                <w:sz w:val="18"/>
                <w:szCs w:val="18"/>
              </w:rPr>
              <w:t xml:space="preserve">descrizione della coerenza tra i progetti e quanto descritto nel CID in termini di target e investimento, </w:t>
            </w:r>
            <w:r w:rsidRPr="00DC452B">
              <w:rPr>
                <w:rFonts w:cstheme="minorHAnsi"/>
                <w:sz w:val="18"/>
                <w:szCs w:val="18"/>
              </w:rPr>
              <w:lastRenderedPageBreak/>
              <w:t>comprese, se del caso, le caratteristiche aggregate di tutti i progetti.</w:t>
            </w:r>
          </w:p>
        </w:tc>
      </w:tr>
      <w:tr w:rsidR="00967E6C" w:rsidRPr="00DC452B" w14:paraId="4DC91E19" w14:textId="77777777">
        <w:trPr>
          <w:trHeight w:val="313"/>
        </w:trPr>
        <w:tc>
          <w:tcPr>
            <w:tcW w:w="1665" w:type="pct"/>
          </w:tcPr>
          <w:p w14:paraId="07048B3D" w14:textId="77777777" w:rsidR="00967E6C" w:rsidRPr="00DC452B" w:rsidRDefault="00967E6C" w:rsidP="00F211CC">
            <w:pPr>
              <w:pStyle w:val="Paragrafoelenco"/>
              <w:numPr>
                <w:ilvl w:val="0"/>
                <w:numId w:val="31"/>
              </w:numPr>
              <w:ind w:left="459"/>
              <w:rPr>
                <w:rFonts w:cstheme="minorHAnsi"/>
                <w:sz w:val="18"/>
                <w:szCs w:val="18"/>
              </w:rPr>
            </w:pPr>
            <w:r w:rsidRPr="00DC452B">
              <w:rPr>
                <w:rFonts w:cstheme="minorHAnsi"/>
                <w:sz w:val="18"/>
                <w:szCs w:val="18"/>
              </w:rPr>
              <w:lastRenderedPageBreak/>
              <w:t xml:space="preserve">600 milioni di euro di servizi erogati alle imprese </w:t>
            </w:r>
          </w:p>
        </w:tc>
        <w:tc>
          <w:tcPr>
            <w:tcW w:w="1667" w:type="pct"/>
          </w:tcPr>
          <w:p w14:paraId="545E4D92" w14:textId="77777777" w:rsidR="00967E6C" w:rsidRPr="00DC452B" w:rsidRDefault="00967E6C" w:rsidP="00F211CC">
            <w:pPr>
              <w:pStyle w:val="Paragrafoelenco"/>
              <w:numPr>
                <w:ilvl w:val="0"/>
                <w:numId w:val="31"/>
              </w:numPr>
              <w:ind w:left="462"/>
              <w:rPr>
                <w:rFonts w:cstheme="minorHAnsi"/>
                <w:sz w:val="18"/>
                <w:szCs w:val="18"/>
              </w:rPr>
            </w:pPr>
            <w:r w:rsidRPr="00DC452B">
              <w:rPr>
                <w:rFonts w:cstheme="minorHAnsi"/>
                <w:sz w:val="18"/>
                <w:szCs w:val="18"/>
              </w:rPr>
              <w:t>entro il quarto trimestre 2025</w:t>
            </w:r>
          </w:p>
        </w:tc>
        <w:tc>
          <w:tcPr>
            <w:tcW w:w="1667" w:type="pct"/>
          </w:tcPr>
          <w:p w14:paraId="40D2AC89" w14:textId="77777777" w:rsidR="00967E6C" w:rsidRPr="00DC452B" w:rsidRDefault="00967E6C">
            <w:pPr>
              <w:spacing w:before="120" w:after="120"/>
              <w:rPr>
                <w:rFonts w:cstheme="minorHAnsi"/>
                <w:sz w:val="18"/>
                <w:szCs w:val="18"/>
              </w:rPr>
            </w:pPr>
            <w:r w:rsidRPr="00DC452B">
              <w:rPr>
                <w:rFonts w:cstheme="minorHAnsi"/>
                <w:sz w:val="18"/>
                <w:szCs w:val="18"/>
              </w:rPr>
              <w:t>Documento di sintesi che giustifichi debitamente come l'obiettivo (compresi tutti gli elementi costitutivi) sia stato conseguito in modo soddisfacente. A questo documento devono essere allegati:</w:t>
            </w:r>
          </w:p>
          <w:p w14:paraId="6D31DD15" w14:textId="77777777" w:rsidR="00967E6C" w:rsidRPr="00DC452B" w:rsidRDefault="00967E6C" w:rsidP="00F211CC">
            <w:pPr>
              <w:pStyle w:val="Paragrafoelenco"/>
              <w:numPr>
                <w:ilvl w:val="0"/>
                <w:numId w:val="32"/>
              </w:numPr>
              <w:spacing w:before="120" w:after="120"/>
              <w:ind w:left="462"/>
              <w:contextualSpacing w:val="0"/>
              <w:rPr>
                <w:rFonts w:cstheme="minorHAnsi"/>
                <w:sz w:val="18"/>
                <w:szCs w:val="18"/>
              </w:rPr>
            </w:pPr>
            <w:r w:rsidRPr="00DC452B">
              <w:rPr>
                <w:rFonts w:cstheme="minorHAnsi"/>
                <w:sz w:val="18"/>
                <w:szCs w:val="18"/>
              </w:rPr>
              <w:t>elenco dei certificati di completamento rilasciati ai sensi della normativa nazionale;</w:t>
            </w:r>
          </w:p>
          <w:p w14:paraId="2CFB5C40" w14:textId="77777777" w:rsidR="00967E6C" w:rsidRPr="00DC452B" w:rsidRDefault="00967E6C" w:rsidP="00F211CC">
            <w:pPr>
              <w:pStyle w:val="Paragrafoelenco"/>
              <w:numPr>
                <w:ilvl w:val="0"/>
                <w:numId w:val="31"/>
              </w:numPr>
              <w:spacing w:before="120" w:after="120"/>
              <w:ind w:left="462"/>
              <w:contextualSpacing w:val="0"/>
              <w:rPr>
                <w:rFonts w:cstheme="minorHAnsi"/>
                <w:sz w:val="18"/>
                <w:szCs w:val="18"/>
              </w:rPr>
            </w:pPr>
            <w:r w:rsidRPr="00DC452B">
              <w:rPr>
                <w:rFonts w:cstheme="minorHAnsi"/>
                <w:sz w:val="18"/>
                <w:szCs w:val="18"/>
              </w:rPr>
              <w:t>relazione di un esperto indipendente, approvata dal ministero competente, comprovante la coerenza tra specifiche tecniche del/dei progetto/i e descrizione dell'investimento e dell'obiettivo del CID</w:t>
            </w:r>
          </w:p>
          <w:p w14:paraId="420ED333" w14:textId="77777777" w:rsidR="00967E6C" w:rsidRPr="00DC452B" w:rsidRDefault="00967E6C" w:rsidP="00F211CC">
            <w:pPr>
              <w:pStyle w:val="Paragrafoelenco"/>
              <w:numPr>
                <w:ilvl w:val="0"/>
                <w:numId w:val="31"/>
              </w:numPr>
              <w:spacing w:before="120" w:after="120"/>
              <w:ind w:left="462"/>
              <w:contextualSpacing w:val="0"/>
              <w:rPr>
                <w:rFonts w:cstheme="minorHAnsi"/>
                <w:sz w:val="18"/>
                <w:szCs w:val="18"/>
              </w:rPr>
            </w:pPr>
            <w:r w:rsidRPr="00DC452B">
              <w:rPr>
                <w:rFonts w:cstheme="minorHAnsi"/>
                <w:sz w:val="18"/>
                <w:szCs w:val="18"/>
              </w:rPr>
              <w:t>fatture</w:t>
            </w:r>
          </w:p>
        </w:tc>
      </w:tr>
      <w:tr w:rsidR="00967E6C" w:rsidRPr="00DC452B" w14:paraId="76948E81" w14:textId="77777777">
        <w:trPr>
          <w:trHeight w:val="732"/>
        </w:trPr>
        <w:tc>
          <w:tcPr>
            <w:tcW w:w="1665" w:type="pct"/>
          </w:tcPr>
          <w:p w14:paraId="3794855E" w14:textId="77777777" w:rsidR="00967E6C" w:rsidRPr="00DC452B" w:rsidRDefault="00967E6C" w:rsidP="00F211CC">
            <w:pPr>
              <w:pStyle w:val="Paragrafoelenco"/>
              <w:numPr>
                <w:ilvl w:val="0"/>
                <w:numId w:val="31"/>
              </w:numPr>
              <w:ind w:left="459"/>
              <w:rPr>
                <w:rFonts w:cstheme="minorHAnsi"/>
                <w:sz w:val="18"/>
                <w:szCs w:val="18"/>
              </w:rPr>
            </w:pPr>
            <w:r w:rsidRPr="00DC452B">
              <w:rPr>
                <w:rFonts w:cstheme="minorHAnsi"/>
                <w:sz w:val="18"/>
                <w:szCs w:val="18"/>
              </w:rPr>
              <w:t>4.500 PMI servite</w:t>
            </w:r>
          </w:p>
        </w:tc>
        <w:tc>
          <w:tcPr>
            <w:tcW w:w="1667" w:type="pct"/>
          </w:tcPr>
          <w:p w14:paraId="57CD2A48" w14:textId="77777777" w:rsidR="00967E6C" w:rsidRPr="00DC452B" w:rsidRDefault="00967E6C" w:rsidP="00F211CC">
            <w:pPr>
              <w:pStyle w:val="Paragrafoelenco"/>
              <w:numPr>
                <w:ilvl w:val="0"/>
                <w:numId w:val="31"/>
              </w:numPr>
              <w:ind w:left="462"/>
              <w:rPr>
                <w:rFonts w:cstheme="minorHAnsi"/>
                <w:sz w:val="18"/>
                <w:szCs w:val="18"/>
              </w:rPr>
            </w:pPr>
            <w:r w:rsidRPr="00DC452B">
              <w:rPr>
                <w:rFonts w:cstheme="minorHAnsi"/>
                <w:sz w:val="18"/>
                <w:szCs w:val="18"/>
              </w:rPr>
              <w:t>entro il quarto trimestre 2025</w:t>
            </w:r>
          </w:p>
        </w:tc>
        <w:tc>
          <w:tcPr>
            <w:tcW w:w="1667" w:type="pct"/>
          </w:tcPr>
          <w:p w14:paraId="74DC02C4" w14:textId="77777777" w:rsidR="00967E6C" w:rsidRPr="00DC452B" w:rsidRDefault="00967E6C">
            <w:pPr>
              <w:spacing w:before="120" w:after="120"/>
              <w:rPr>
                <w:rFonts w:cstheme="minorHAnsi"/>
                <w:sz w:val="18"/>
                <w:szCs w:val="18"/>
              </w:rPr>
            </w:pPr>
            <w:r w:rsidRPr="00DC452B">
              <w:rPr>
                <w:rFonts w:cstheme="minorHAnsi"/>
                <w:sz w:val="18"/>
                <w:szCs w:val="18"/>
              </w:rPr>
              <w:t>Documento di sintesi che giustifichi debitamente come l'obiettivo (compresi tutti gli elementi costitutivi) sia stato conseguito in modo soddisfacente. A questo documento devono essere allegati:</w:t>
            </w:r>
          </w:p>
          <w:p w14:paraId="376307A6" w14:textId="77777777" w:rsidR="00967E6C" w:rsidRPr="00DC452B" w:rsidRDefault="00967E6C" w:rsidP="00F211CC">
            <w:pPr>
              <w:pStyle w:val="Paragrafoelenco"/>
              <w:numPr>
                <w:ilvl w:val="0"/>
                <w:numId w:val="32"/>
              </w:numPr>
              <w:spacing w:before="120" w:after="120"/>
              <w:ind w:left="462"/>
              <w:contextualSpacing w:val="0"/>
              <w:rPr>
                <w:rFonts w:cstheme="minorHAnsi"/>
                <w:sz w:val="18"/>
                <w:szCs w:val="18"/>
              </w:rPr>
            </w:pPr>
            <w:r w:rsidRPr="00DC452B">
              <w:rPr>
                <w:rFonts w:cstheme="minorHAnsi"/>
                <w:sz w:val="18"/>
                <w:szCs w:val="18"/>
              </w:rPr>
              <w:t>elenco di PMI supportate attraverso la fornitura di servizi</w:t>
            </w:r>
          </w:p>
          <w:p w14:paraId="6D293B40" w14:textId="77777777" w:rsidR="00967E6C" w:rsidRPr="00DC452B" w:rsidRDefault="00967E6C" w:rsidP="00F211CC">
            <w:pPr>
              <w:pStyle w:val="Paragrafoelenco"/>
              <w:numPr>
                <w:ilvl w:val="0"/>
                <w:numId w:val="31"/>
              </w:numPr>
              <w:spacing w:before="120" w:after="120"/>
              <w:ind w:left="462"/>
              <w:contextualSpacing w:val="0"/>
              <w:rPr>
                <w:rFonts w:cstheme="minorHAnsi"/>
                <w:sz w:val="18"/>
                <w:szCs w:val="18"/>
              </w:rPr>
            </w:pPr>
            <w:r w:rsidRPr="00DC452B">
              <w:rPr>
                <w:rFonts w:cstheme="minorHAnsi"/>
                <w:sz w:val="18"/>
                <w:szCs w:val="18"/>
              </w:rPr>
              <w:t>breve descrizione dei servizi erogati</w:t>
            </w:r>
          </w:p>
          <w:p w14:paraId="61D2FF2F" w14:textId="77777777" w:rsidR="00967E6C" w:rsidRPr="00DC452B" w:rsidRDefault="00967E6C" w:rsidP="00F211CC">
            <w:pPr>
              <w:pStyle w:val="Paragrafoelenco"/>
              <w:numPr>
                <w:ilvl w:val="0"/>
                <w:numId w:val="31"/>
              </w:numPr>
              <w:spacing w:before="120" w:after="120"/>
              <w:ind w:left="462"/>
              <w:contextualSpacing w:val="0"/>
              <w:rPr>
                <w:rFonts w:cstheme="minorHAnsi"/>
                <w:sz w:val="18"/>
                <w:szCs w:val="18"/>
              </w:rPr>
            </w:pPr>
            <w:r w:rsidRPr="00DC452B">
              <w:rPr>
                <w:rFonts w:cstheme="minorHAnsi"/>
                <w:sz w:val="18"/>
                <w:szCs w:val="18"/>
              </w:rPr>
              <w:t>certificato di completamento rilasciato in conformità con la legislazione nazionale</w:t>
            </w:r>
          </w:p>
        </w:tc>
      </w:tr>
    </w:tbl>
    <w:p w14:paraId="3C2BE24D" w14:textId="348CB7ED" w:rsidR="00CE62A2" w:rsidRPr="00F2247A" w:rsidRDefault="00D665A0" w:rsidP="00DC6D04">
      <w:pPr>
        <w:spacing w:before="360" w:after="240" w:line="240" w:lineRule="auto"/>
        <w:jc w:val="both"/>
        <w:rPr>
          <w:rFonts w:cstheme="minorHAnsi"/>
        </w:rPr>
      </w:pPr>
      <w:r w:rsidRPr="00F2247A">
        <w:rPr>
          <w:rFonts w:cstheme="minorHAnsi"/>
        </w:rPr>
        <w:t>A tale scopo</w:t>
      </w:r>
      <w:r w:rsidR="000A1195" w:rsidRPr="00F2247A">
        <w:rPr>
          <w:rFonts w:cstheme="minorHAnsi"/>
        </w:rPr>
        <w:t xml:space="preserve"> </w:t>
      </w:r>
      <w:r w:rsidR="00980A9D" w:rsidRPr="00F2247A">
        <w:rPr>
          <w:rFonts w:cstheme="minorHAnsi"/>
        </w:rPr>
        <w:t xml:space="preserve">l’intervento </w:t>
      </w:r>
      <w:r w:rsidR="00530D4C" w:rsidRPr="00F2247A">
        <w:rPr>
          <w:rFonts w:cstheme="minorHAnsi"/>
        </w:rPr>
        <w:t xml:space="preserve">è diretto </w:t>
      </w:r>
      <w:r w:rsidR="00CA0CB2" w:rsidRPr="00F2247A">
        <w:rPr>
          <w:rFonts w:cstheme="minorHAnsi"/>
        </w:rPr>
        <w:t>al</w:t>
      </w:r>
      <w:r w:rsidR="00396503" w:rsidRPr="00F2247A">
        <w:rPr>
          <w:rFonts w:cstheme="minorHAnsi"/>
        </w:rPr>
        <w:t xml:space="preserve"> finanziamento delle seguenti </w:t>
      </w:r>
      <w:r w:rsidR="00C33135" w:rsidRPr="00F2247A">
        <w:rPr>
          <w:rFonts w:cstheme="minorHAnsi"/>
        </w:rPr>
        <w:t>linee</w:t>
      </w:r>
      <w:r w:rsidR="00396503" w:rsidRPr="00F2247A">
        <w:rPr>
          <w:rFonts w:cstheme="minorHAnsi"/>
        </w:rPr>
        <w:t xml:space="preserve"> riconducibili a rispettivi </w:t>
      </w:r>
      <w:r w:rsidR="00BA7D6F" w:rsidRPr="00F2247A">
        <w:rPr>
          <w:rFonts w:cstheme="minorHAnsi"/>
        </w:rPr>
        <w:t>costi</w:t>
      </w:r>
      <w:r w:rsidR="009F5389" w:rsidRPr="00F2247A">
        <w:rPr>
          <w:rFonts w:cstheme="minorHAnsi"/>
        </w:rPr>
        <w:t>, come</w:t>
      </w:r>
      <w:r w:rsidR="00BA7D6F" w:rsidRPr="00F2247A">
        <w:rPr>
          <w:rFonts w:cstheme="minorHAnsi"/>
        </w:rPr>
        <w:t xml:space="preserve"> riportat</w:t>
      </w:r>
      <w:r w:rsidR="009F5389" w:rsidRPr="00F2247A">
        <w:rPr>
          <w:rFonts w:cstheme="minorHAnsi"/>
        </w:rPr>
        <w:t>o</w:t>
      </w:r>
      <w:r w:rsidR="00BA7D6F" w:rsidRPr="00F2247A">
        <w:rPr>
          <w:rFonts w:cstheme="minorHAnsi"/>
        </w:rPr>
        <w:t xml:space="preserve"> </w:t>
      </w:r>
      <w:r w:rsidR="004E64AB" w:rsidRPr="00F2247A">
        <w:rPr>
          <w:rFonts w:cstheme="minorHAnsi"/>
        </w:rPr>
        <w:t>nella succe</w:t>
      </w:r>
      <w:r w:rsidR="003572E8" w:rsidRPr="00F2247A">
        <w:rPr>
          <w:rFonts w:cstheme="minorHAnsi"/>
        </w:rPr>
        <w:t>ssiva</w:t>
      </w:r>
      <w:r w:rsidR="00BA7D6F" w:rsidRPr="00F2247A">
        <w:rPr>
          <w:rFonts w:cstheme="minorHAnsi"/>
        </w:rPr>
        <w:t xml:space="preserve"> tabella</w:t>
      </w:r>
      <w:r w:rsidR="00980A9D" w:rsidRPr="00F2247A">
        <w:rPr>
          <w:rFonts w:cstheme="minorHAnsi"/>
        </w:rPr>
        <w:t>:</w:t>
      </w:r>
    </w:p>
    <w:tbl>
      <w:tblPr>
        <w:tblStyle w:val="Grigliatabella"/>
        <w:tblW w:w="5036"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143"/>
        <w:gridCol w:w="5382"/>
      </w:tblGrid>
      <w:tr w:rsidR="00496DD1" w:rsidRPr="00F2247A" w14:paraId="385D4724" w14:textId="77777777" w:rsidTr="006706BA">
        <w:trPr>
          <w:trHeight w:val="414"/>
        </w:trPr>
        <w:tc>
          <w:tcPr>
            <w:tcW w:w="2443" w:type="pct"/>
            <w:shd w:val="clear" w:color="auto" w:fill="5B9BD5" w:themeFill="accent1"/>
            <w:vAlign w:val="center"/>
          </w:tcPr>
          <w:p w14:paraId="7A956C20" w14:textId="77777777" w:rsidR="009F5389" w:rsidRPr="00F2247A" w:rsidRDefault="00E97EBD" w:rsidP="009F5389">
            <w:pPr>
              <w:jc w:val="center"/>
              <w:rPr>
                <w:rFonts w:cstheme="minorHAnsi"/>
                <w:b/>
                <w:color w:val="FFFFFF" w:themeColor="background1"/>
                <w:sz w:val="18"/>
                <w:szCs w:val="18"/>
              </w:rPr>
            </w:pPr>
            <w:r w:rsidRPr="00F2247A">
              <w:rPr>
                <w:rFonts w:cstheme="minorHAnsi"/>
                <w:b/>
                <w:color w:val="FFFFFF" w:themeColor="background1"/>
                <w:sz w:val="18"/>
                <w:szCs w:val="18"/>
              </w:rPr>
              <w:t>LINEA DI FINANZIAMENTO</w:t>
            </w:r>
          </w:p>
        </w:tc>
        <w:tc>
          <w:tcPr>
            <w:tcW w:w="2557" w:type="pct"/>
            <w:shd w:val="clear" w:color="auto" w:fill="5B9BD5" w:themeFill="accent1"/>
            <w:vAlign w:val="center"/>
          </w:tcPr>
          <w:p w14:paraId="516204C1" w14:textId="77777777" w:rsidR="0097007F" w:rsidRPr="00F2247A" w:rsidRDefault="00AA7710" w:rsidP="00AA7710">
            <w:pPr>
              <w:jc w:val="center"/>
              <w:rPr>
                <w:rFonts w:cstheme="minorHAnsi"/>
                <w:b/>
                <w:color w:val="FFFFFF" w:themeColor="background1"/>
                <w:sz w:val="18"/>
                <w:szCs w:val="18"/>
              </w:rPr>
            </w:pPr>
            <w:r w:rsidRPr="00F2247A">
              <w:rPr>
                <w:rFonts w:cstheme="minorHAnsi"/>
                <w:b/>
                <w:color w:val="FFFFFF" w:themeColor="background1"/>
                <w:sz w:val="18"/>
                <w:szCs w:val="18"/>
              </w:rPr>
              <w:t>COSTI</w:t>
            </w:r>
          </w:p>
        </w:tc>
      </w:tr>
      <w:tr w:rsidR="00BA7D6F" w:rsidRPr="00F2247A" w14:paraId="3DD92121" w14:textId="77777777" w:rsidTr="006706BA">
        <w:trPr>
          <w:trHeight w:val="1319"/>
        </w:trPr>
        <w:tc>
          <w:tcPr>
            <w:tcW w:w="2443" w:type="pct"/>
            <w:shd w:val="clear" w:color="auto" w:fill="auto"/>
          </w:tcPr>
          <w:p w14:paraId="6D7F008C" w14:textId="77777777" w:rsidR="009F5389" w:rsidRPr="00F2247A" w:rsidRDefault="00ED3772" w:rsidP="009F5389">
            <w:pPr>
              <w:jc w:val="both"/>
              <w:rPr>
                <w:rFonts w:cstheme="minorHAnsi"/>
                <w:sz w:val="18"/>
                <w:szCs w:val="18"/>
              </w:rPr>
            </w:pPr>
            <w:bookmarkStart w:id="7" w:name="_Hlk140503596"/>
            <w:r w:rsidRPr="00F2247A">
              <w:rPr>
                <w:rFonts w:cstheme="minorHAnsi"/>
                <w:sz w:val="18"/>
                <w:szCs w:val="18"/>
              </w:rPr>
              <w:t>A</w:t>
            </w:r>
            <w:r w:rsidR="009F5389" w:rsidRPr="00F2247A">
              <w:rPr>
                <w:rFonts w:cstheme="minorHAnsi"/>
                <w:sz w:val="18"/>
                <w:szCs w:val="18"/>
              </w:rPr>
              <w:t>mmodernamento</w:t>
            </w:r>
            <w:r w:rsidR="00310B9F" w:rsidRPr="00F2247A">
              <w:rPr>
                <w:rFonts w:cstheme="minorHAnsi"/>
                <w:sz w:val="18"/>
                <w:szCs w:val="18"/>
              </w:rPr>
              <w:t xml:space="preserve"> e </w:t>
            </w:r>
            <w:r w:rsidR="009F5389" w:rsidRPr="00F2247A">
              <w:rPr>
                <w:rFonts w:cstheme="minorHAnsi"/>
                <w:sz w:val="18"/>
                <w:szCs w:val="18"/>
              </w:rPr>
              <w:t>funzionamento dei</w:t>
            </w:r>
            <w:r w:rsidR="009A71C9" w:rsidRPr="00F2247A">
              <w:rPr>
                <w:rFonts w:cstheme="minorHAnsi"/>
                <w:sz w:val="18"/>
                <w:szCs w:val="18"/>
              </w:rPr>
              <w:t xml:space="preserve"> Centri di</w:t>
            </w:r>
            <w:r w:rsidR="00986F97" w:rsidRPr="00F2247A">
              <w:rPr>
                <w:rFonts w:cstheme="minorHAnsi"/>
                <w:sz w:val="18"/>
                <w:szCs w:val="18"/>
              </w:rPr>
              <w:t xml:space="preserve"> </w:t>
            </w:r>
            <w:r w:rsidR="009A71C9" w:rsidRPr="00F2247A">
              <w:rPr>
                <w:rFonts w:cstheme="minorHAnsi"/>
                <w:sz w:val="18"/>
                <w:szCs w:val="18"/>
              </w:rPr>
              <w:t>trasferimento tecnologico</w:t>
            </w:r>
            <w:r w:rsidR="009F5389" w:rsidRPr="00F2247A">
              <w:rPr>
                <w:rFonts w:cstheme="minorHAnsi"/>
                <w:sz w:val="18"/>
                <w:szCs w:val="18"/>
              </w:rPr>
              <w:t xml:space="preserve"> (art. 27 GBER) </w:t>
            </w:r>
            <w:bookmarkEnd w:id="7"/>
            <w:r w:rsidR="009F5389" w:rsidRPr="00F2247A">
              <w:rPr>
                <w:rFonts w:cstheme="minorHAnsi"/>
                <w:sz w:val="18"/>
                <w:szCs w:val="18"/>
              </w:rPr>
              <w:t>e funzional</w:t>
            </w:r>
            <w:r w:rsidR="00D12334" w:rsidRPr="00F2247A">
              <w:rPr>
                <w:rFonts w:cstheme="minorHAnsi"/>
                <w:sz w:val="18"/>
                <w:szCs w:val="18"/>
              </w:rPr>
              <w:t>i</w:t>
            </w:r>
            <w:r w:rsidR="009F5389" w:rsidRPr="00F2247A">
              <w:rPr>
                <w:rFonts w:cstheme="minorHAnsi"/>
                <w:sz w:val="18"/>
                <w:szCs w:val="18"/>
              </w:rPr>
              <w:t xml:space="preserve"> all’erogazione dei servizi</w:t>
            </w:r>
          </w:p>
        </w:tc>
        <w:tc>
          <w:tcPr>
            <w:tcW w:w="2557" w:type="pct"/>
          </w:tcPr>
          <w:p w14:paraId="3C44FE36" w14:textId="77777777" w:rsidR="00BA7D6F" w:rsidRPr="00F2247A" w:rsidRDefault="002A5C13" w:rsidP="00FA2091">
            <w:pPr>
              <w:jc w:val="both"/>
              <w:rPr>
                <w:rFonts w:cstheme="minorHAnsi"/>
                <w:sz w:val="18"/>
                <w:szCs w:val="18"/>
              </w:rPr>
            </w:pPr>
            <w:r w:rsidRPr="00F2247A">
              <w:rPr>
                <w:rFonts w:cstheme="minorHAnsi"/>
                <w:sz w:val="18"/>
                <w:szCs w:val="18"/>
              </w:rPr>
              <w:t>C</w:t>
            </w:r>
            <w:r w:rsidR="00361CC6" w:rsidRPr="00F2247A">
              <w:rPr>
                <w:rFonts w:cstheme="minorHAnsi"/>
                <w:sz w:val="18"/>
                <w:szCs w:val="18"/>
              </w:rPr>
              <w:t xml:space="preserve">osti </w:t>
            </w:r>
            <w:r w:rsidR="001711A3" w:rsidRPr="00F2247A">
              <w:rPr>
                <w:rFonts w:cstheme="minorHAnsi"/>
                <w:sz w:val="18"/>
                <w:szCs w:val="18"/>
              </w:rPr>
              <w:t xml:space="preserve">materiali e immateriali </w:t>
            </w:r>
            <w:r w:rsidR="006E59E1" w:rsidRPr="00F2247A">
              <w:rPr>
                <w:rFonts w:cstheme="minorHAnsi"/>
                <w:sz w:val="18"/>
                <w:szCs w:val="18"/>
              </w:rPr>
              <w:t xml:space="preserve">per il </w:t>
            </w:r>
            <w:r w:rsidR="00361CC6" w:rsidRPr="00F2247A">
              <w:rPr>
                <w:rFonts w:cstheme="minorHAnsi"/>
                <w:sz w:val="18"/>
                <w:szCs w:val="18"/>
              </w:rPr>
              <w:t>funzionamento</w:t>
            </w:r>
            <w:r w:rsidR="001F1B1E" w:rsidRPr="00F2247A">
              <w:rPr>
                <w:rFonts w:cstheme="minorHAnsi"/>
                <w:sz w:val="18"/>
                <w:szCs w:val="18"/>
              </w:rPr>
              <w:t xml:space="preserve"> e </w:t>
            </w:r>
            <w:r w:rsidR="006E59E1" w:rsidRPr="00F2247A">
              <w:rPr>
                <w:rFonts w:cstheme="minorHAnsi"/>
                <w:sz w:val="18"/>
                <w:szCs w:val="18"/>
              </w:rPr>
              <w:t>l’</w:t>
            </w:r>
            <w:r w:rsidR="0096304F" w:rsidRPr="00F2247A">
              <w:rPr>
                <w:rFonts w:cstheme="minorHAnsi"/>
                <w:sz w:val="18"/>
                <w:szCs w:val="18"/>
              </w:rPr>
              <w:t>ammodernamento</w:t>
            </w:r>
            <w:r w:rsidR="009A71C9" w:rsidRPr="00F2247A">
              <w:rPr>
                <w:rFonts w:cstheme="minorHAnsi"/>
                <w:sz w:val="18"/>
                <w:szCs w:val="18"/>
              </w:rPr>
              <w:t xml:space="preserve"> dei Centri di trasferimento tecnologico</w:t>
            </w:r>
            <w:r w:rsidR="00361CC6" w:rsidRPr="00F2247A">
              <w:rPr>
                <w:rFonts w:cstheme="minorHAnsi"/>
                <w:sz w:val="18"/>
                <w:szCs w:val="18"/>
              </w:rPr>
              <w:t xml:space="preserve"> di cui all’art. </w:t>
            </w:r>
            <w:r w:rsidR="009F5389" w:rsidRPr="00F2247A">
              <w:rPr>
                <w:rFonts w:cstheme="minorHAnsi"/>
                <w:sz w:val="18"/>
                <w:szCs w:val="18"/>
              </w:rPr>
              <w:t>27</w:t>
            </w:r>
            <w:r w:rsidR="00361CC6" w:rsidRPr="00F2247A">
              <w:rPr>
                <w:rFonts w:cstheme="minorHAnsi"/>
                <w:sz w:val="18"/>
                <w:szCs w:val="18"/>
              </w:rPr>
              <w:t xml:space="preserve"> del Regolamento (UE) n. 651/2014 (che dichiara alcune categori</w:t>
            </w:r>
            <w:r w:rsidR="00BA7D6F" w:rsidRPr="00F2247A">
              <w:rPr>
                <w:rFonts w:cstheme="minorHAnsi"/>
                <w:sz w:val="18"/>
                <w:szCs w:val="18"/>
              </w:rPr>
              <w:t>e</w:t>
            </w:r>
            <w:r w:rsidR="00361CC6" w:rsidRPr="00F2247A">
              <w:rPr>
                <w:rFonts w:cstheme="minorHAnsi"/>
                <w:sz w:val="18"/>
                <w:szCs w:val="18"/>
              </w:rPr>
              <w:t xml:space="preserve"> di aiuti compatibili con il mercato interno in applicazione degli articoli 107 e 108 del trattato)</w:t>
            </w:r>
          </w:p>
        </w:tc>
      </w:tr>
      <w:tr w:rsidR="00BA7D6F" w:rsidRPr="00F2247A" w14:paraId="19585C77" w14:textId="77777777" w:rsidTr="006706BA">
        <w:trPr>
          <w:trHeight w:val="485"/>
        </w:trPr>
        <w:tc>
          <w:tcPr>
            <w:tcW w:w="2443" w:type="pct"/>
          </w:tcPr>
          <w:p w14:paraId="4DD8BBB7" w14:textId="77777777" w:rsidR="009F5389" w:rsidRPr="00F2247A" w:rsidRDefault="009F5389" w:rsidP="009F5389">
            <w:pPr>
              <w:jc w:val="both"/>
              <w:rPr>
                <w:rFonts w:cstheme="minorHAnsi"/>
                <w:sz w:val="18"/>
                <w:szCs w:val="18"/>
              </w:rPr>
            </w:pPr>
            <w:r w:rsidRPr="00F2247A">
              <w:rPr>
                <w:rFonts w:cstheme="minorHAnsi"/>
                <w:sz w:val="18"/>
                <w:szCs w:val="18"/>
              </w:rPr>
              <w:t xml:space="preserve">Sviluppo di progetti </w:t>
            </w:r>
            <w:r w:rsidR="002E2293" w:rsidRPr="00F2247A">
              <w:rPr>
                <w:rFonts w:cstheme="minorHAnsi"/>
                <w:sz w:val="18"/>
                <w:szCs w:val="18"/>
              </w:rPr>
              <w:t>di innovazione</w:t>
            </w:r>
            <w:r w:rsidRPr="00F2247A">
              <w:rPr>
                <w:rFonts w:cstheme="minorHAnsi"/>
                <w:sz w:val="18"/>
                <w:szCs w:val="18"/>
              </w:rPr>
              <w:t xml:space="preserve"> (art. 25 GBER)</w:t>
            </w:r>
          </w:p>
        </w:tc>
        <w:tc>
          <w:tcPr>
            <w:tcW w:w="2557" w:type="pct"/>
          </w:tcPr>
          <w:p w14:paraId="0EA63553" w14:textId="77777777" w:rsidR="00BA7D6F" w:rsidRPr="00F2247A" w:rsidRDefault="00346B2B" w:rsidP="00FA2091">
            <w:pPr>
              <w:jc w:val="both"/>
              <w:rPr>
                <w:rFonts w:cstheme="minorHAnsi"/>
                <w:sz w:val="18"/>
                <w:szCs w:val="18"/>
              </w:rPr>
            </w:pPr>
            <w:r w:rsidRPr="00F2247A">
              <w:rPr>
                <w:rFonts w:cstheme="minorHAnsi"/>
                <w:sz w:val="18"/>
                <w:szCs w:val="18"/>
              </w:rPr>
              <w:t>C</w:t>
            </w:r>
            <w:r w:rsidR="00374DCF" w:rsidRPr="00F2247A">
              <w:rPr>
                <w:rFonts w:cstheme="minorHAnsi"/>
                <w:sz w:val="18"/>
                <w:szCs w:val="18"/>
              </w:rPr>
              <w:t xml:space="preserve">osti sostenuti dalle imprese </w:t>
            </w:r>
            <w:r w:rsidR="00ED7293" w:rsidRPr="00F2247A">
              <w:rPr>
                <w:rFonts w:cstheme="minorHAnsi"/>
                <w:sz w:val="18"/>
                <w:szCs w:val="18"/>
              </w:rPr>
              <w:t>per la realizzazione del progetto</w:t>
            </w:r>
          </w:p>
        </w:tc>
      </w:tr>
      <w:tr w:rsidR="00BA7D6F" w:rsidRPr="00F2247A" w14:paraId="78B9D4A4" w14:textId="77777777" w:rsidTr="006706BA">
        <w:trPr>
          <w:trHeight w:val="846"/>
        </w:trPr>
        <w:tc>
          <w:tcPr>
            <w:tcW w:w="2443" w:type="pct"/>
          </w:tcPr>
          <w:p w14:paraId="6DDFF441" w14:textId="77777777" w:rsidR="00F12D7A" w:rsidRPr="00F2247A" w:rsidRDefault="00F12D7A" w:rsidP="00F81F35">
            <w:pPr>
              <w:ind w:left="-34"/>
              <w:jc w:val="both"/>
              <w:rPr>
                <w:rFonts w:cstheme="minorHAnsi"/>
                <w:sz w:val="18"/>
                <w:szCs w:val="18"/>
              </w:rPr>
            </w:pPr>
            <w:r w:rsidRPr="00F2247A">
              <w:rPr>
                <w:rFonts w:cstheme="minorHAnsi"/>
                <w:sz w:val="18"/>
                <w:szCs w:val="18"/>
              </w:rPr>
              <w:lastRenderedPageBreak/>
              <w:t>Servizi erogati dal Centro di trasferimento tecnologico nei confronti delle imprese</w:t>
            </w:r>
            <w:r w:rsidR="007D31FA" w:rsidRPr="00F2247A">
              <w:rPr>
                <w:rFonts w:cstheme="minorHAnsi"/>
                <w:sz w:val="18"/>
                <w:szCs w:val="18"/>
              </w:rPr>
              <w:t xml:space="preserve"> </w:t>
            </w:r>
            <w:r w:rsidR="00161EC8" w:rsidRPr="00F2247A">
              <w:rPr>
                <w:rFonts w:cstheme="minorHAnsi"/>
                <w:sz w:val="18"/>
                <w:szCs w:val="18"/>
              </w:rPr>
              <w:t>(art. 28 e 31 GBER)</w:t>
            </w:r>
          </w:p>
        </w:tc>
        <w:tc>
          <w:tcPr>
            <w:tcW w:w="2557" w:type="pct"/>
          </w:tcPr>
          <w:p w14:paraId="43AA5634" w14:textId="77777777" w:rsidR="00BA7D6F" w:rsidRPr="00F2247A" w:rsidRDefault="002A5C13" w:rsidP="00FA2091">
            <w:pPr>
              <w:jc w:val="both"/>
              <w:rPr>
                <w:rFonts w:cstheme="minorHAnsi"/>
                <w:sz w:val="18"/>
                <w:szCs w:val="18"/>
              </w:rPr>
            </w:pPr>
            <w:r w:rsidRPr="00F2247A">
              <w:rPr>
                <w:rFonts w:cstheme="minorHAnsi"/>
                <w:sz w:val="18"/>
                <w:szCs w:val="18"/>
              </w:rPr>
              <w:t>C</w:t>
            </w:r>
            <w:r w:rsidR="00361CC6" w:rsidRPr="00F2247A">
              <w:rPr>
                <w:rFonts w:cstheme="minorHAnsi"/>
                <w:sz w:val="18"/>
                <w:szCs w:val="18"/>
              </w:rPr>
              <w:t xml:space="preserve">osti per l’erogazione dei servizi di cui all’art. 2, comma 3 del Decreto ministeriale </w:t>
            </w:r>
            <w:r w:rsidR="00F11526" w:rsidRPr="00F2247A">
              <w:rPr>
                <w:rFonts w:cstheme="minorHAnsi"/>
                <w:sz w:val="18"/>
                <w:szCs w:val="18"/>
              </w:rPr>
              <w:t>del 10 marzo 2023</w:t>
            </w:r>
            <w:r w:rsidR="0038638C" w:rsidRPr="00F2247A">
              <w:rPr>
                <w:rFonts w:cstheme="minorHAnsi"/>
                <w:sz w:val="18"/>
                <w:szCs w:val="18"/>
              </w:rPr>
              <w:t>, pubblicato sulla GU Serie Generale n. 98 del 27.04.2023</w:t>
            </w:r>
            <w:r w:rsidR="00361CC6" w:rsidRPr="00F2247A">
              <w:rPr>
                <w:rFonts w:cstheme="minorHAnsi"/>
                <w:sz w:val="18"/>
                <w:szCs w:val="18"/>
              </w:rPr>
              <w:t>.</w:t>
            </w:r>
          </w:p>
        </w:tc>
      </w:tr>
    </w:tbl>
    <w:p w14:paraId="0C1F89EC" w14:textId="77777777" w:rsidR="003D5A4D" w:rsidRPr="00F2247A" w:rsidRDefault="000E7D7F" w:rsidP="00AA0A77">
      <w:pPr>
        <w:pStyle w:val="Titolo2"/>
        <w:spacing w:before="360" w:after="240" w:line="240" w:lineRule="auto"/>
        <w:rPr>
          <w:rFonts w:asciiTheme="minorHAnsi" w:hAnsiTheme="minorHAnsi" w:cstheme="minorHAnsi"/>
          <w:sz w:val="24"/>
          <w:szCs w:val="24"/>
        </w:rPr>
      </w:pPr>
      <w:bookmarkStart w:id="8" w:name="_Toc140656199"/>
      <w:bookmarkStart w:id="9" w:name="_Toc130985585"/>
      <w:r w:rsidRPr="00F2247A">
        <w:rPr>
          <w:rFonts w:asciiTheme="minorHAnsi" w:hAnsiTheme="minorHAnsi" w:cstheme="minorHAnsi"/>
          <w:sz w:val="24"/>
          <w:szCs w:val="24"/>
        </w:rPr>
        <w:t>4</w:t>
      </w:r>
      <w:r w:rsidR="002C263B" w:rsidRPr="00F2247A">
        <w:rPr>
          <w:rFonts w:asciiTheme="minorHAnsi" w:hAnsiTheme="minorHAnsi" w:cstheme="minorHAnsi"/>
          <w:sz w:val="24"/>
          <w:szCs w:val="24"/>
        </w:rPr>
        <w:t>. REFERENTI DELL’AMMINISTRAZIONE</w:t>
      </w:r>
      <w:bookmarkEnd w:id="8"/>
    </w:p>
    <w:p w14:paraId="30FADD68" w14:textId="77777777" w:rsidR="003D5A4D" w:rsidRPr="00F2247A" w:rsidRDefault="003D5A4D" w:rsidP="003A6ECB">
      <w:pPr>
        <w:pStyle w:val="Titolo2"/>
        <w:pBdr>
          <w:top w:val="single" w:sz="4" w:space="1" w:color="auto"/>
          <w:left w:val="single" w:sz="4" w:space="4" w:color="auto"/>
          <w:bottom w:val="single" w:sz="4" w:space="1" w:color="auto"/>
          <w:right w:val="single" w:sz="4" w:space="4" w:color="auto"/>
        </w:pBdr>
        <w:shd w:val="clear" w:color="auto" w:fill="8EAADB" w:themeFill="accent5" w:themeFillTint="99"/>
        <w:spacing w:before="360" w:after="240" w:line="240" w:lineRule="auto"/>
        <w:rPr>
          <w:rFonts w:asciiTheme="minorHAnsi" w:hAnsiTheme="minorHAnsi" w:cstheme="minorHAnsi"/>
          <w:b/>
          <w:bCs/>
          <w:color w:val="FFFFFF" w:themeColor="background1"/>
          <w:sz w:val="18"/>
          <w:szCs w:val="18"/>
        </w:rPr>
      </w:pPr>
      <w:bookmarkStart w:id="10" w:name="_Toc134024834"/>
      <w:bookmarkStart w:id="11" w:name="_Toc134080953"/>
      <w:bookmarkStart w:id="12" w:name="_Toc134081180"/>
      <w:bookmarkStart w:id="13" w:name="_Toc134521817"/>
      <w:bookmarkStart w:id="14" w:name="_Toc134528799"/>
      <w:bookmarkStart w:id="15" w:name="_Toc137815669"/>
      <w:bookmarkStart w:id="16" w:name="_Toc140656200"/>
      <w:r w:rsidRPr="00F2247A">
        <w:rPr>
          <w:rFonts w:asciiTheme="minorHAnsi" w:hAnsiTheme="minorHAnsi" w:cstheme="minorHAnsi"/>
          <w:b/>
          <w:bCs/>
          <w:color w:val="FFFFFF" w:themeColor="background1"/>
          <w:sz w:val="18"/>
          <w:szCs w:val="18"/>
        </w:rPr>
        <w:t xml:space="preserve">Responsabile </w:t>
      </w:r>
      <w:r w:rsidR="00A93CD5" w:rsidRPr="00F2247A">
        <w:rPr>
          <w:rFonts w:asciiTheme="minorHAnsi" w:hAnsiTheme="minorHAnsi" w:cstheme="minorHAnsi"/>
          <w:b/>
          <w:bCs/>
          <w:color w:val="FFFFFF" w:themeColor="background1"/>
          <w:sz w:val="18"/>
          <w:szCs w:val="18"/>
        </w:rPr>
        <w:t>dell’investimento 2.3 M4C2</w:t>
      </w:r>
      <w:bookmarkEnd w:id="10"/>
      <w:bookmarkEnd w:id="11"/>
      <w:bookmarkEnd w:id="12"/>
      <w:bookmarkEnd w:id="13"/>
      <w:bookmarkEnd w:id="14"/>
      <w:bookmarkEnd w:id="15"/>
      <w:bookmarkEnd w:id="16"/>
      <w:r w:rsidR="00AA4649" w:rsidRPr="00F2247A">
        <w:rPr>
          <w:rFonts w:asciiTheme="minorHAnsi" w:hAnsiTheme="minorHAnsi" w:cstheme="minorHAnsi"/>
          <w:b/>
          <w:bCs/>
          <w:color w:val="FFFFFF" w:themeColor="background1"/>
          <w:sz w:val="18"/>
          <w:szCs w:val="18"/>
        </w:rPr>
        <w:t xml:space="preserve"> </w:t>
      </w:r>
    </w:p>
    <w:p w14:paraId="230C9AE0" w14:textId="77777777" w:rsidR="00ED40DA" w:rsidRPr="00F2247A" w:rsidRDefault="004A0ECC" w:rsidP="00D37E63">
      <w:pPr>
        <w:pBdr>
          <w:top w:val="single" w:sz="4" w:space="1" w:color="auto"/>
          <w:left w:val="single" w:sz="4" w:space="4" w:color="auto"/>
          <w:bottom w:val="single" w:sz="4" w:space="1" w:color="auto"/>
          <w:right w:val="single" w:sz="4" w:space="4" w:color="auto"/>
        </w:pBdr>
        <w:spacing w:before="120" w:after="240" w:line="240" w:lineRule="auto"/>
        <w:rPr>
          <w:sz w:val="18"/>
          <w:szCs w:val="18"/>
        </w:rPr>
      </w:pPr>
      <w:r w:rsidRPr="00F2247A">
        <w:rPr>
          <w:sz w:val="18"/>
          <w:szCs w:val="18"/>
        </w:rPr>
        <w:t>Unità Organizzativa:</w:t>
      </w:r>
      <w:r w:rsidR="00490585" w:rsidRPr="00F2247A">
        <w:rPr>
          <w:sz w:val="18"/>
          <w:szCs w:val="18"/>
        </w:rPr>
        <w:t xml:space="preserve"> </w:t>
      </w:r>
      <w:r w:rsidR="00213030" w:rsidRPr="00F2247A">
        <w:rPr>
          <w:sz w:val="18"/>
          <w:szCs w:val="18"/>
        </w:rPr>
        <w:t xml:space="preserve">Direzione generale per la politica industriale, l'innovazione e le PMI </w:t>
      </w:r>
      <w:r w:rsidR="003A6ECB" w:rsidRPr="00F2247A">
        <w:rPr>
          <w:sz w:val="18"/>
          <w:szCs w:val="18"/>
        </w:rPr>
        <w:t xml:space="preserve">- </w:t>
      </w:r>
      <w:r w:rsidR="00490585" w:rsidRPr="00F2247A">
        <w:rPr>
          <w:b/>
          <w:bCs/>
          <w:sz w:val="18"/>
          <w:szCs w:val="18"/>
        </w:rPr>
        <w:t>Divisione II - Politica per la digitalizzazione delle imprese e analisi dei settori produttivi</w:t>
      </w:r>
    </w:p>
    <w:p w14:paraId="359E50C7" w14:textId="77777777" w:rsidR="00AA4649" w:rsidRPr="00F2247A" w:rsidRDefault="00B30C2B" w:rsidP="00D37E63">
      <w:pPr>
        <w:pBdr>
          <w:top w:val="single" w:sz="4" w:space="1" w:color="auto"/>
          <w:left w:val="single" w:sz="4" w:space="4" w:color="auto"/>
          <w:bottom w:val="single" w:sz="4" w:space="1" w:color="auto"/>
          <w:right w:val="single" w:sz="4" w:space="4" w:color="auto"/>
        </w:pBdr>
        <w:spacing w:before="120" w:after="240" w:line="240" w:lineRule="auto"/>
        <w:rPr>
          <w:sz w:val="18"/>
          <w:szCs w:val="18"/>
        </w:rPr>
      </w:pPr>
      <w:r w:rsidRPr="00F2247A">
        <w:rPr>
          <w:sz w:val="18"/>
          <w:szCs w:val="18"/>
        </w:rPr>
        <w:t>Nominativo_______________</w:t>
      </w:r>
      <w:r w:rsidRPr="00F2247A">
        <w:rPr>
          <w:sz w:val="18"/>
          <w:szCs w:val="18"/>
        </w:rPr>
        <w:tab/>
        <w:t>contatto:</w:t>
      </w:r>
    </w:p>
    <w:p w14:paraId="158DAE20" w14:textId="77777777" w:rsidR="00AA4649" w:rsidRPr="00F2247A" w:rsidRDefault="00ED1ECE" w:rsidP="006706BA">
      <w:pPr>
        <w:pBdr>
          <w:top w:val="single" w:sz="4" w:space="1" w:color="auto"/>
          <w:left w:val="single" w:sz="4" w:space="4" w:color="auto"/>
          <w:bottom w:val="single" w:sz="4" w:space="1" w:color="auto"/>
          <w:right w:val="single" w:sz="4" w:space="4" w:color="auto"/>
        </w:pBdr>
        <w:spacing w:before="120" w:after="240" w:line="240" w:lineRule="auto"/>
        <w:rPr>
          <w:sz w:val="18"/>
          <w:szCs w:val="18"/>
        </w:rPr>
      </w:pPr>
      <w:r w:rsidRPr="00F2247A">
        <w:rPr>
          <w:sz w:val="18"/>
          <w:szCs w:val="18"/>
        </w:rPr>
        <w:t xml:space="preserve">Direzione generale per la politica industriale, l'innovazione e le PMI </w:t>
      </w:r>
      <w:r w:rsidR="003A6ECB" w:rsidRPr="00F2247A">
        <w:rPr>
          <w:sz w:val="18"/>
          <w:szCs w:val="18"/>
        </w:rPr>
        <w:t xml:space="preserve">- </w:t>
      </w:r>
      <w:r w:rsidR="00AA4649" w:rsidRPr="00F2247A">
        <w:rPr>
          <w:b/>
          <w:bCs/>
          <w:sz w:val="18"/>
          <w:szCs w:val="18"/>
        </w:rPr>
        <w:t>Div</w:t>
      </w:r>
      <w:r w:rsidRPr="00F2247A">
        <w:rPr>
          <w:b/>
          <w:bCs/>
          <w:sz w:val="18"/>
          <w:szCs w:val="18"/>
        </w:rPr>
        <w:t>isione</w:t>
      </w:r>
      <w:r w:rsidR="00AA4649" w:rsidRPr="00F2247A">
        <w:rPr>
          <w:b/>
          <w:bCs/>
          <w:sz w:val="18"/>
          <w:szCs w:val="18"/>
        </w:rPr>
        <w:t xml:space="preserve"> 4 - Politiche per le </w:t>
      </w:r>
      <w:r w:rsidRPr="00F2247A">
        <w:rPr>
          <w:b/>
          <w:bCs/>
          <w:sz w:val="18"/>
          <w:szCs w:val="18"/>
        </w:rPr>
        <w:t>PMI</w:t>
      </w:r>
      <w:r w:rsidR="00AA4649" w:rsidRPr="00F2247A">
        <w:rPr>
          <w:b/>
          <w:bCs/>
          <w:sz w:val="18"/>
          <w:szCs w:val="18"/>
        </w:rPr>
        <w:t xml:space="preserve">, il movimento cooperativo e le start up innovative. Responsabilità sociale e cooperazione industriale internazionale </w:t>
      </w:r>
      <w:r w:rsidR="00AA4649" w:rsidRPr="00F2247A">
        <w:rPr>
          <w:i/>
          <w:iCs/>
          <w:sz w:val="18"/>
          <w:szCs w:val="18"/>
        </w:rPr>
        <w:t>(per i rapporti con EDIH e Seal of excellence</w:t>
      </w:r>
      <w:r w:rsidRPr="00F2247A">
        <w:rPr>
          <w:i/>
          <w:iCs/>
          <w:sz w:val="18"/>
          <w:szCs w:val="18"/>
        </w:rPr>
        <w:t>)</w:t>
      </w:r>
    </w:p>
    <w:p w14:paraId="775DAE34" w14:textId="77777777" w:rsidR="00AA4649" w:rsidRPr="00F2247A" w:rsidRDefault="00AA4649" w:rsidP="00D37E63">
      <w:pPr>
        <w:pBdr>
          <w:top w:val="single" w:sz="4" w:space="1" w:color="auto"/>
          <w:left w:val="single" w:sz="4" w:space="4" w:color="auto"/>
          <w:bottom w:val="single" w:sz="4" w:space="1" w:color="auto"/>
          <w:right w:val="single" w:sz="4" w:space="4" w:color="auto"/>
        </w:pBdr>
        <w:spacing w:before="120" w:after="240" w:line="240" w:lineRule="auto"/>
        <w:rPr>
          <w:sz w:val="18"/>
          <w:szCs w:val="18"/>
        </w:rPr>
      </w:pPr>
      <w:r w:rsidRPr="00F2247A">
        <w:rPr>
          <w:sz w:val="18"/>
          <w:szCs w:val="18"/>
        </w:rPr>
        <w:t>Nominativo</w:t>
      </w:r>
      <w:r w:rsidR="008637F4" w:rsidRPr="00F2247A">
        <w:rPr>
          <w:sz w:val="18"/>
          <w:szCs w:val="18"/>
        </w:rPr>
        <w:t>_______________</w:t>
      </w:r>
      <w:r w:rsidR="008637F4" w:rsidRPr="00F2247A">
        <w:rPr>
          <w:sz w:val="18"/>
          <w:szCs w:val="18"/>
        </w:rPr>
        <w:tab/>
      </w:r>
      <w:r w:rsidRPr="00F2247A">
        <w:rPr>
          <w:sz w:val="18"/>
          <w:szCs w:val="18"/>
        </w:rPr>
        <w:t>contatto:</w:t>
      </w:r>
    </w:p>
    <w:p w14:paraId="5FF10403" w14:textId="77777777" w:rsidR="00A93CD5" w:rsidRPr="00F2247A" w:rsidRDefault="00A93CD5" w:rsidP="008637F4">
      <w:pPr>
        <w:pStyle w:val="Titolo2"/>
        <w:pBdr>
          <w:top w:val="single" w:sz="4" w:space="1" w:color="auto"/>
          <w:left w:val="single" w:sz="4" w:space="4" w:color="auto"/>
          <w:bottom w:val="single" w:sz="4" w:space="1" w:color="auto"/>
          <w:right w:val="single" w:sz="4" w:space="4" w:color="auto"/>
        </w:pBdr>
        <w:shd w:val="clear" w:color="auto" w:fill="8EAADB" w:themeFill="accent5" w:themeFillTint="99"/>
        <w:spacing w:before="360" w:after="240" w:line="240" w:lineRule="auto"/>
        <w:rPr>
          <w:rFonts w:asciiTheme="minorHAnsi" w:hAnsiTheme="minorHAnsi" w:cstheme="minorHAnsi"/>
          <w:b/>
          <w:bCs/>
          <w:color w:val="FFFFFF" w:themeColor="background1"/>
          <w:sz w:val="18"/>
          <w:szCs w:val="18"/>
        </w:rPr>
      </w:pPr>
      <w:bookmarkStart w:id="17" w:name="_Toc134024835"/>
      <w:bookmarkStart w:id="18" w:name="_Toc134080954"/>
      <w:bookmarkStart w:id="19" w:name="_Toc134081181"/>
      <w:bookmarkStart w:id="20" w:name="_Toc134521818"/>
      <w:bookmarkStart w:id="21" w:name="_Toc134528800"/>
      <w:bookmarkStart w:id="22" w:name="_Toc137815670"/>
      <w:bookmarkStart w:id="23" w:name="_Toc140656201"/>
      <w:r w:rsidRPr="00F2247A">
        <w:rPr>
          <w:rFonts w:asciiTheme="minorHAnsi" w:hAnsiTheme="minorHAnsi" w:cstheme="minorHAnsi"/>
          <w:b/>
          <w:bCs/>
          <w:color w:val="FFFFFF" w:themeColor="background1"/>
          <w:sz w:val="18"/>
          <w:szCs w:val="18"/>
        </w:rPr>
        <w:t>C</w:t>
      </w:r>
      <w:r w:rsidR="003D5A4D" w:rsidRPr="00F2247A">
        <w:rPr>
          <w:rFonts w:asciiTheme="minorHAnsi" w:hAnsiTheme="minorHAnsi" w:cstheme="minorHAnsi"/>
          <w:b/>
          <w:bCs/>
          <w:color w:val="FFFFFF" w:themeColor="background1"/>
          <w:sz w:val="18"/>
          <w:szCs w:val="18"/>
        </w:rPr>
        <w:t>ontatti per l’assistenza tecnico</w:t>
      </w:r>
      <w:r w:rsidRPr="00F2247A">
        <w:rPr>
          <w:rFonts w:asciiTheme="minorHAnsi" w:hAnsiTheme="minorHAnsi" w:cstheme="minorHAnsi"/>
          <w:b/>
          <w:bCs/>
          <w:color w:val="FFFFFF" w:themeColor="background1"/>
          <w:sz w:val="18"/>
          <w:szCs w:val="18"/>
        </w:rPr>
        <w:t>-</w:t>
      </w:r>
      <w:r w:rsidR="003D5A4D" w:rsidRPr="00F2247A">
        <w:rPr>
          <w:rFonts w:asciiTheme="minorHAnsi" w:hAnsiTheme="minorHAnsi" w:cstheme="minorHAnsi"/>
          <w:b/>
          <w:bCs/>
          <w:color w:val="FFFFFF" w:themeColor="background1"/>
          <w:sz w:val="18"/>
          <w:szCs w:val="18"/>
        </w:rPr>
        <w:t>operativ</w:t>
      </w:r>
      <w:r w:rsidRPr="00F2247A">
        <w:rPr>
          <w:rFonts w:asciiTheme="minorHAnsi" w:hAnsiTheme="minorHAnsi" w:cstheme="minorHAnsi"/>
          <w:b/>
          <w:bCs/>
          <w:color w:val="FFFFFF" w:themeColor="background1"/>
          <w:sz w:val="18"/>
          <w:szCs w:val="18"/>
        </w:rPr>
        <w:t>a</w:t>
      </w:r>
      <w:bookmarkEnd w:id="17"/>
      <w:bookmarkEnd w:id="18"/>
      <w:bookmarkEnd w:id="19"/>
      <w:bookmarkEnd w:id="20"/>
      <w:bookmarkEnd w:id="21"/>
      <w:bookmarkEnd w:id="22"/>
      <w:bookmarkEnd w:id="23"/>
    </w:p>
    <w:p w14:paraId="3C33E27F" w14:textId="77777777" w:rsidR="00B30C2B" w:rsidRPr="00F2247A" w:rsidRDefault="00A17540" w:rsidP="00B30C2B">
      <w:pPr>
        <w:pBdr>
          <w:top w:val="single" w:sz="4" w:space="1" w:color="auto"/>
          <w:left w:val="single" w:sz="4" w:space="4" w:color="auto"/>
          <w:bottom w:val="single" w:sz="4" w:space="1" w:color="auto"/>
          <w:right w:val="single" w:sz="4" w:space="4" w:color="auto"/>
        </w:pBdr>
        <w:spacing w:before="120" w:after="120" w:line="240" w:lineRule="auto"/>
        <w:rPr>
          <w:sz w:val="18"/>
          <w:szCs w:val="18"/>
        </w:rPr>
      </w:pPr>
      <w:r w:rsidRPr="00F2247A">
        <w:rPr>
          <w:sz w:val="18"/>
          <w:szCs w:val="18"/>
        </w:rPr>
        <w:t xml:space="preserve"> </w:t>
      </w:r>
    </w:p>
    <w:p w14:paraId="2D850232" w14:textId="77777777" w:rsidR="00B30C2B" w:rsidRPr="00F2247A" w:rsidRDefault="00C50052" w:rsidP="00B30C2B">
      <w:pPr>
        <w:pBdr>
          <w:top w:val="single" w:sz="4" w:space="1" w:color="auto"/>
          <w:left w:val="single" w:sz="4" w:space="4" w:color="auto"/>
          <w:bottom w:val="single" w:sz="4" w:space="1" w:color="auto"/>
          <w:right w:val="single" w:sz="4" w:space="4" w:color="auto"/>
        </w:pBdr>
        <w:spacing w:before="120" w:after="120" w:line="240" w:lineRule="auto"/>
        <w:rPr>
          <w:sz w:val="18"/>
          <w:szCs w:val="18"/>
        </w:rPr>
      </w:pPr>
      <w:r w:rsidRPr="00F2247A">
        <w:rPr>
          <w:sz w:val="18"/>
          <w:szCs w:val="18"/>
        </w:rPr>
        <w:t>Tel</w:t>
      </w:r>
      <w:r w:rsidR="008637F4" w:rsidRPr="00F2247A">
        <w:rPr>
          <w:sz w:val="18"/>
          <w:szCs w:val="18"/>
        </w:rPr>
        <w:t>______________</w:t>
      </w:r>
      <w:r w:rsidR="008637F4" w:rsidRPr="00F2247A">
        <w:rPr>
          <w:sz w:val="18"/>
          <w:szCs w:val="18"/>
        </w:rPr>
        <w:tab/>
      </w:r>
      <w:r w:rsidR="00B30C2B" w:rsidRPr="00F2247A">
        <w:rPr>
          <w:sz w:val="18"/>
          <w:szCs w:val="18"/>
        </w:rPr>
        <w:t xml:space="preserve">          </w:t>
      </w:r>
      <w:r w:rsidRPr="00F2247A">
        <w:rPr>
          <w:sz w:val="18"/>
          <w:szCs w:val="18"/>
        </w:rPr>
        <w:t>E-mail</w:t>
      </w:r>
      <w:r w:rsidR="008637F4" w:rsidRPr="00F2247A">
        <w:rPr>
          <w:sz w:val="18"/>
          <w:szCs w:val="18"/>
        </w:rPr>
        <w:t>______________</w:t>
      </w:r>
    </w:p>
    <w:p w14:paraId="62B20CC2" w14:textId="77777777" w:rsidR="00280E67" w:rsidRPr="00F2247A" w:rsidRDefault="00D22E54" w:rsidP="00800BB1">
      <w:pPr>
        <w:pStyle w:val="Titolo2"/>
        <w:spacing w:before="360" w:after="240" w:line="240" w:lineRule="auto"/>
        <w:rPr>
          <w:rFonts w:asciiTheme="minorHAnsi" w:hAnsiTheme="minorHAnsi" w:cstheme="minorHAnsi"/>
          <w:sz w:val="24"/>
          <w:szCs w:val="24"/>
        </w:rPr>
      </w:pPr>
      <w:bookmarkStart w:id="24" w:name="_Toc140656202"/>
      <w:r w:rsidRPr="00F2247A">
        <w:rPr>
          <w:rFonts w:asciiTheme="minorHAnsi" w:hAnsiTheme="minorHAnsi" w:cstheme="minorHAnsi"/>
          <w:sz w:val="24"/>
          <w:szCs w:val="24"/>
        </w:rPr>
        <w:t xml:space="preserve">5. </w:t>
      </w:r>
      <w:r w:rsidR="004260E0" w:rsidRPr="00F2247A">
        <w:rPr>
          <w:rFonts w:asciiTheme="minorHAnsi" w:hAnsiTheme="minorHAnsi" w:cstheme="minorHAnsi"/>
          <w:sz w:val="24"/>
          <w:szCs w:val="24"/>
        </w:rPr>
        <w:t>SOGGETTI COINVOLTI</w:t>
      </w:r>
      <w:r w:rsidR="00D45B1A" w:rsidRPr="00F2247A">
        <w:rPr>
          <w:rFonts w:asciiTheme="minorHAnsi" w:hAnsiTheme="minorHAnsi" w:cstheme="minorHAnsi"/>
          <w:sz w:val="24"/>
          <w:szCs w:val="24"/>
        </w:rPr>
        <w:t xml:space="preserve"> E OBBLIGHI</w:t>
      </w:r>
      <w:bookmarkEnd w:id="9"/>
      <w:bookmarkEnd w:id="24"/>
    </w:p>
    <w:p w14:paraId="63A04B16" w14:textId="77777777" w:rsidR="00280E67" w:rsidRPr="00F2247A" w:rsidRDefault="00A93CD5" w:rsidP="0063441A">
      <w:pPr>
        <w:pStyle w:val="Titolo3"/>
        <w:spacing w:before="360" w:after="240"/>
        <w:rPr>
          <w:rFonts w:asciiTheme="minorHAnsi" w:hAnsiTheme="minorHAnsi" w:cstheme="minorHAnsi"/>
          <w:sz w:val="22"/>
          <w:szCs w:val="22"/>
        </w:rPr>
      </w:pPr>
      <w:bookmarkStart w:id="25" w:name="_Toc130985586"/>
      <w:bookmarkStart w:id="26" w:name="_Toc140656203"/>
      <w:r w:rsidRPr="00F2247A">
        <w:rPr>
          <w:rFonts w:asciiTheme="minorHAnsi" w:hAnsiTheme="minorHAnsi" w:cstheme="minorHAnsi"/>
          <w:sz w:val="22"/>
          <w:szCs w:val="22"/>
        </w:rPr>
        <w:t xml:space="preserve">5.1 </w:t>
      </w:r>
      <w:r w:rsidR="00280E67" w:rsidRPr="00F2247A">
        <w:rPr>
          <w:rFonts w:asciiTheme="minorHAnsi" w:hAnsiTheme="minorHAnsi" w:cstheme="minorHAnsi"/>
          <w:sz w:val="22"/>
          <w:szCs w:val="22"/>
        </w:rPr>
        <w:t>Soggetti coinvolti</w:t>
      </w:r>
      <w:bookmarkEnd w:id="25"/>
      <w:bookmarkEnd w:id="26"/>
    </w:p>
    <w:p w14:paraId="176D7851" w14:textId="77777777" w:rsidR="004260E0" w:rsidRPr="00F2247A" w:rsidRDefault="5482645B" w:rsidP="00DC452B">
      <w:pPr>
        <w:spacing w:before="360" w:after="120" w:line="240" w:lineRule="auto"/>
        <w:jc w:val="both"/>
        <w:rPr>
          <w:rFonts w:cstheme="minorHAnsi"/>
        </w:rPr>
      </w:pPr>
      <w:r w:rsidRPr="00F2247A">
        <w:rPr>
          <w:rFonts w:cstheme="minorHAnsi"/>
          <w:i/>
          <w:iCs/>
        </w:rPr>
        <w:t>Soggett</w:t>
      </w:r>
      <w:r w:rsidR="72A7C111" w:rsidRPr="00F2247A">
        <w:rPr>
          <w:rFonts w:cstheme="minorHAnsi"/>
          <w:i/>
          <w:iCs/>
        </w:rPr>
        <w:t>o</w:t>
      </w:r>
      <w:r w:rsidRPr="00F2247A">
        <w:rPr>
          <w:rFonts w:cstheme="minorHAnsi"/>
          <w:i/>
          <w:iCs/>
        </w:rPr>
        <w:t xml:space="preserve"> </w:t>
      </w:r>
      <w:r w:rsidR="0024235E" w:rsidRPr="00F2247A">
        <w:rPr>
          <w:rFonts w:cstheme="minorHAnsi"/>
          <w:i/>
          <w:iCs/>
        </w:rPr>
        <w:t>attuatore</w:t>
      </w:r>
    </w:p>
    <w:p w14:paraId="5DAD6F6D" w14:textId="1FF13AD6" w:rsidR="00DD7E69" w:rsidRPr="00F2247A" w:rsidRDefault="00FD7336" w:rsidP="00DC452B">
      <w:pPr>
        <w:spacing w:before="120" w:after="120" w:line="240" w:lineRule="auto"/>
        <w:jc w:val="both"/>
        <w:rPr>
          <w:rFonts w:eastAsiaTheme="minorEastAsia" w:cstheme="minorHAnsi"/>
          <w:color w:val="000000" w:themeColor="text1"/>
        </w:rPr>
      </w:pPr>
      <w:r w:rsidRPr="00F2247A">
        <w:rPr>
          <w:rFonts w:cstheme="minorHAnsi"/>
        </w:rPr>
        <w:t>N</w:t>
      </w:r>
      <w:r w:rsidR="004260E0" w:rsidRPr="00F2247A">
        <w:rPr>
          <w:rFonts w:cstheme="minorHAnsi"/>
        </w:rPr>
        <w:t xml:space="preserve">ell’ambito dell’iniziativa </w:t>
      </w:r>
      <w:r w:rsidR="000514C8" w:rsidRPr="00F2247A">
        <w:rPr>
          <w:rFonts w:cstheme="minorHAnsi"/>
        </w:rPr>
        <w:t xml:space="preserve">di </w:t>
      </w:r>
      <w:r w:rsidR="00356A18" w:rsidRPr="00F2247A">
        <w:rPr>
          <w:rFonts w:cstheme="minorHAnsi"/>
        </w:rPr>
        <w:t>riferimento</w:t>
      </w:r>
      <w:r w:rsidR="004260E0" w:rsidRPr="00F2247A">
        <w:rPr>
          <w:rFonts w:cstheme="minorHAnsi"/>
        </w:rPr>
        <w:t xml:space="preserve">, </w:t>
      </w:r>
      <w:r w:rsidR="007C6E52" w:rsidRPr="00F2247A">
        <w:rPr>
          <w:rFonts w:eastAsia="Times New Roman" w:cstheme="minorHAnsi"/>
          <w:lang w:val="it"/>
        </w:rPr>
        <w:t>i</w:t>
      </w:r>
      <w:r w:rsidR="007C6E52" w:rsidRPr="00F2247A">
        <w:rPr>
          <w:rFonts w:eastAsiaTheme="minorEastAsia" w:cstheme="minorHAnsi"/>
          <w:lang w:val="it"/>
        </w:rPr>
        <w:t xml:space="preserve">l </w:t>
      </w:r>
      <w:r w:rsidR="004F72EB" w:rsidRPr="00F2247A">
        <w:rPr>
          <w:rFonts w:eastAsiaTheme="minorEastAsia" w:cstheme="minorHAnsi"/>
          <w:lang w:val="it"/>
        </w:rPr>
        <w:t xml:space="preserve">Soggetto </w:t>
      </w:r>
      <w:r w:rsidR="007C6E52" w:rsidRPr="00F2247A">
        <w:rPr>
          <w:rFonts w:eastAsiaTheme="minorEastAsia" w:cstheme="minorHAnsi"/>
          <w:lang w:val="it"/>
        </w:rPr>
        <w:t>attuatore coincide con</w:t>
      </w:r>
      <w:r w:rsidR="001B18DD" w:rsidRPr="00F2247A">
        <w:rPr>
          <w:rFonts w:eastAsiaTheme="minorEastAsia" w:cstheme="minorHAnsi"/>
          <w:lang w:val="it"/>
        </w:rPr>
        <w:t xml:space="preserve"> il Centro di Competenza o, nel caso di</w:t>
      </w:r>
      <w:r w:rsidR="001B18DD" w:rsidRPr="00F2247A">
        <w:rPr>
          <w:rFonts w:eastAsia="Times New Roman" w:cstheme="minorHAnsi"/>
          <w:i/>
        </w:rPr>
        <w:t xml:space="preserve"> EDIH </w:t>
      </w:r>
      <w:r w:rsidR="001B18DD" w:rsidRPr="00F2247A">
        <w:rPr>
          <w:rFonts w:eastAsia="Times New Roman" w:cstheme="minorHAnsi"/>
        </w:rPr>
        <w:t xml:space="preserve">- </w:t>
      </w:r>
      <w:r w:rsidR="001B18DD" w:rsidRPr="00F2247A">
        <w:rPr>
          <w:rFonts w:eastAsia="Times New Roman" w:cstheme="minorHAnsi"/>
          <w:i/>
        </w:rPr>
        <w:t>European Digital Innovation Hub</w:t>
      </w:r>
      <w:r w:rsidR="00E57C97" w:rsidRPr="00F2247A">
        <w:rPr>
          <w:rFonts w:eastAsia="Times New Roman" w:cstheme="minorHAnsi"/>
          <w:i/>
        </w:rPr>
        <w:t xml:space="preserve"> e d</w:t>
      </w:r>
      <w:r w:rsidR="00E83992" w:rsidRPr="00F2247A">
        <w:rPr>
          <w:rFonts w:eastAsia="Times New Roman" w:cstheme="minorHAnsi"/>
          <w:i/>
        </w:rPr>
        <w:t>ei Seal of excellence</w:t>
      </w:r>
      <w:r w:rsidR="001B18DD" w:rsidRPr="00F2247A">
        <w:rPr>
          <w:rFonts w:eastAsia="Times New Roman" w:cstheme="minorHAnsi"/>
          <w:i/>
        </w:rPr>
        <w:t xml:space="preserve">, </w:t>
      </w:r>
      <w:r w:rsidR="001B18DD" w:rsidRPr="00F2247A">
        <w:rPr>
          <w:rFonts w:eastAsia="Times New Roman" w:cstheme="minorHAnsi"/>
          <w:iCs/>
        </w:rPr>
        <w:t>con</w:t>
      </w:r>
      <w:r w:rsidR="007C6E52" w:rsidRPr="00F2247A">
        <w:rPr>
          <w:rFonts w:eastAsiaTheme="minorEastAsia" w:cstheme="minorHAnsi"/>
          <w:lang w:val="it"/>
        </w:rPr>
        <w:t xml:space="preserve"> il </w:t>
      </w:r>
      <w:r w:rsidR="007C6E52" w:rsidRPr="00F2247A">
        <w:rPr>
          <w:rFonts w:eastAsiaTheme="minorEastAsia" w:cstheme="minorHAnsi"/>
          <w:color w:val="000000" w:themeColor="text1"/>
        </w:rPr>
        <w:t xml:space="preserve">soggetto </w:t>
      </w:r>
      <w:r w:rsidR="00AC087A" w:rsidRPr="00F2247A">
        <w:rPr>
          <w:rFonts w:eastAsiaTheme="minorEastAsia" w:cstheme="minorHAnsi"/>
          <w:color w:val="000000" w:themeColor="text1"/>
        </w:rPr>
        <w:t>capofila</w:t>
      </w:r>
      <w:r w:rsidR="007C6E52" w:rsidRPr="00F2247A">
        <w:rPr>
          <w:rFonts w:eastAsiaTheme="minorEastAsia" w:cstheme="minorHAnsi"/>
          <w:color w:val="000000" w:themeColor="text1"/>
        </w:rPr>
        <w:t xml:space="preserve"> del </w:t>
      </w:r>
      <w:r w:rsidR="004153DA" w:rsidRPr="00F2247A">
        <w:rPr>
          <w:rFonts w:eastAsiaTheme="minorEastAsia" w:cstheme="minorHAnsi"/>
          <w:color w:val="000000" w:themeColor="text1"/>
        </w:rPr>
        <w:t>C</w:t>
      </w:r>
      <w:r w:rsidR="007C6E52" w:rsidRPr="00F2247A">
        <w:rPr>
          <w:rFonts w:eastAsiaTheme="minorEastAsia" w:cstheme="minorHAnsi"/>
          <w:color w:val="000000" w:themeColor="text1"/>
        </w:rPr>
        <w:t>entro di trasferimento tecnologico</w:t>
      </w:r>
      <w:r w:rsidR="00C61267">
        <w:rPr>
          <w:rFonts w:eastAsiaTheme="minorEastAsia" w:cstheme="minorHAnsi"/>
          <w:color w:val="000000" w:themeColor="text1"/>
        </w:rPr>
        <w:t xml:space="preserve"> </w:t>
      </w:r>
      <w:r w:rsidR="007C6E52" w:rsidRPr="00F2247A">
        <w:rPr>
          <w:rFonts w:eastAsiaTheme="minorEastAsia" w:cstheme="minorHAnsi"/>
          <w:color w:val="000000" w:themeColor="text1"/>
        </w:rPr>
        <w:t>(individuato con atto pubblico o scrittura privata autenticata)</w:t>
      </w:r>
      <w:r w:rsidR="00500A86">
        <w:rPr>
          <w:rFonts w:eastAsiaTheme="minorEastAsia" w:cstheme="minorHAnsi"/>
          <w:color w:val="000000" w:themeColor="text1"/>
        </w:rPr>
        <w:t>,</w:t>
      </w:r>
      <w:r w:rsidR="00500A86" w:rsidRPr="00500A86">
        <w:rPr>
          <w:rFonts w:eastAsiaTheme="minorEastAsia" w:cstheme="minorHAnsi"/>
          <w:color w:val="000000" w:themeColor="text1"/>
        </w:rPr>
        <w:t xml:space="preserve"> </w:t>
      </w:r>
      <w:r w:rsidR="00C61267">
        <w:rPr>
          <w:rFonts w:eastAsiaTheme="minorEastAsia" w:cstheme="minorHAnsi"/>
          <w:color w:val="000000" w:themeColor="text1"/>
        </w:rPr>
        <w:t xml:space="preserve">ove </w:t>
      </w:r>
      <w:r w:rsidR="00F77790">
        <w:rPr>
          <w:rFonts w:eastAsiaTheme="minorEastAsia" w:cstheme="minorHAnsi"/>
          <w:color w:val="000000" w:themeColor="text1"/>
        </w:rPr>
        <w:t>previsto dalla</w:t>
      </w:r>
      <w:r w:rsidR="001E13C9">
        <w:rPr>
          <w:rFonts w:eastAsiaTheme="minorEastAsia" w:cstheme="minorHAnsi"/>
          <w:color w:val="000000" w:themeColor="text1"/>
        </w:rPr>
        <w:t xml:space="preserve"> forma </w:t>
      </w:r>
      <w:r w:rsidR="00ED5CD7">
        <w:rPr>
          <w:rFonts w:eastAsiaTheme="minorEastAsia" w:cstheme="minorHAnsi"/>
          <w:color w:val="000000" w:themeColor="text1"/>
        </w:rPr>
        <w:t xml:space="preserve">adottata ai sensi dell’art. </w:t>
      </w:r>
      <w:r w:rsidR="005D3118">
        <w:rPr>
          <w:rFonts w:eastAsiaTheme="minorEastAsia" w:cstheme="minorHAnsi"/>
          <w:color w:val="000000" w:themeColor="text1"/>
        </w:rPr>
        <w:t>3</w:t>
      </w:r>
      <w:r w:rsidR="005968BB">
        <w:rPr>
          <w:rFonts w:eastAsiaTheme="minorEastAsia" w:cstheme="minorHAnsi"/>
          <w:color w:val="000000" w:themeColor="text1"/>
        </w:rPr>
        <w:t xml:space="preserve"> del DM del </w:t>
      </w:r>
      <w:r w:rsidR="005D3118">
        <w:rPr>
          <w:rFonts w:eastAsiaTheme="minorEastAsia" w:cstheme="minorHAnsi"/>
          <w:color w:val="000000" w:themeColor="text1"/>
        </w:rPr>
        <w:t>17 agosto2020</w:t>
      </w:r>
      <w:r w:rsidR="007D5826">
        <w:rPr>
          <w:rFonts w:eastAsiaTheme="minorEastAsia" w:cstheme="minorHAnsi"/>
          <w:color w:val="000000" w:themeColor="text1"/>
        </w:rPr>
        <w:t xml:space="preserve">, così come </w:t>
      </w:r>
      <w:r w:rsidR="00004C79">
        <w:rPr>
          <w:rFonts w:eastAsiaTheme="minorEastAsia" w:cstheme="minorHAnsi"/>
          <w:color w:val="000000" w:themeColor="text1"/>
        </w:rPr>
        <w:t>recepito d</w:t>
      </w:r>
      <w:r w:rsidR="007D5826">
        <w:rPr>
          <w:rFonts w:eastAsiaTheme="minorEastAsia" w:cstheme="minorHAnsi"/>
          <w:color w:val="000000" w:themeColor="text1"/>
        </w:rPr>
        <w:t>a</w:t>
      </w:r>
      <w:r w:rsidR="00004C79">
        <w:rPr>
          <w:rFonts w:eastAsiaTheme="minorEastAsia" w:cstheme="minorHAnsi"/>
          <w:color w:val="000000" w:themeColor="text1"/>
        </w:rPr>
        <w:t>l</w:t>
      </w:r>
      <w:r w:rsidR="005D3118">
        <w:rPr>
          <w:rFonts w:eastAsiaTheme="minorEastAsia" w:cstheme="minorHAnsi"/>
          <w:color w:val="000000" w:themeColor="text1"/>
        </w:rPr>
        <w:t xml:space="preserve"> </w:t>
      </w:r>
      <w:r w:rsidR="00AD3726">
        <w:rPr>
          <w:rFonts w:eastAsiaTheme="minorEastAsia" w:cstheme="minorHAnsi"/>
          <w:color w:val="000000" w:themeColor="text1"/>
        </w:rPr>
        <w:t>DM del 10 marzo 2023</w:t>
      </w:r>
      <w:r w:rsidR="00004C79">
        <w:rPr>
          <w:rFonts w:eastAsiaTheme="minorEastAsia" w:cstheme="minorHAnsi"/>
          <w:color w:val="000000" w:themeColor="text1"/>
        </w:rPr>
        <w:t xml:space="preserve"> (art. </w:t>
      </w:r>
      <w:r w:rsidR="00500A86">
        <w:rPr>
          <w:rFonts w:eastAsiaTheme="minorEastAsia" w:cstheme="minorHAnsi"/>
          <w:color w:val="000000" w:themeColor="text1"/>
        </w:rPr>
        <w:t xml:space="preserve">1). </w:t>
      </w:r>
    </w:p>
    <w:p w14:paraId="619884AF" w14:textId="77777777" w:rsidR="00EB41F4" w:rsidRPr="00F2247A" w:rsidRDefault="00DD7E69" w:rsidP="00DC452B">
      <w:pPr>
        <w:spacing w:before="120" w:after="120" w:line="240" w:lineRule="auto"/>
        <w:jc w:val="both"/>
        <w:rPr>
          <w:rFonts w:eastAsiaTheme="minorEastAsia" w:cstheme="minorHAnsi"/>
          <w:color w:val="000000" w:themeColor="text1"/>
        </w:rPr>
      </w:pPr>
      <w:r w:rsidRPr="00F2247A">
        <w:rPr>
          <w:rFonts w:eastAsiaTheme="minorEastAsia" w:cstheme="minorHAnsi"/>
          <w:color w:val="000000" w:themeColor="text1"/>
        </w:rPr>
        <w:t xml:space="preserve">In quanto tale è </w:t>
      </w:r>
      <w:r w:rsidR="002D6C86" w:rsidRPr="00F2247A">
        <w:rPr>
          <w:rFonts w:eastAsiaTheme="minorEastAsia" w:cstheme="minorHAnsi"/>
          <w:color w:val="000000" w:themeColor="text1"/>
        </w:rPr>
        <w:t xml:space="preserve">il </w:t>
      </w:r>
      <w:r w:rsidRPr="00F2247A">
        <w:rPr>
          <w:rFonts w:eastAsiaTheme="minorEastAsia" w:cstheme="minorHAnsi"/>
          <w:color w:val="000000" w:themeColor="text1"/>
        </w:rPr>
        <w:t>responsabile</w:t>
      </w:r>
      <w:r w:rsidR="002D6C86" w:rsidRPr="00F2247A">
        <w:rPr>
          <w:rFonts w:eastAsiaTheme="minorEastAsia" w:cstheme="minorHAnsi"/>
          <w:color w:val="000000" w:themeColor="text1"/>
        </w:rPr>
        <w:t xml:space="preserve"> della gestione </w:t>
      </w:r>
      <w:r w:rsidR="007F7C60" w:rsidRPr="00F2247A">
        <w:rPr>
          <w:rFonts w:eastAsiaTheme="minorEastAsia" w:cstheme="minorHAnsi"/>
          <w:color w:val="000000" w:themeColor="text1"/>
        </w:rPr>
        <w:t>dei rapporti con il MIMIT</w:t>
      </w:r>
      <w:r w:rsidR="00C00D8F" w:rsidRPr="00F2247A">
        <w:rPr>
          <w:rFonts w:eastAsiaTheme="minorEastAsia" w:cstheme="minorHAnsi"/>
          <w:color w:val="000000" w:themeColor="text1"/>
        </w:rPr>
        <w:t xml:space="preserve"> e di tutte le attività derivanti </w:t>
      </w:r>
      <w:r w:rsidR="00723EF2" w:rsidRPr="00F2247A">
        <w:rPr>
          <w:rFonts w:eastAsiaTheme="minorEastAsia" w:cstheme="minorHAnsi"/>
          <w:color w:val="000000" w:themeColor="text1"/>
        </w:rPr>
        <w:t xml:space="preserve">in </w:t>
      </w:r>
      <w:r w:rsidR="00B76458" w:rsidRPr="00F2247A">
        <w:rPr>
          <w:rFonts w:eastAsiaTheme="minorEastAsia" w:cstheme="minorHAnsi"/>
          <w:color w:val="000000" w:themeColor="text1"/>
        </w:rPr>
        <w:t>osservanza</w:t>
      </w:r>
      <w:r w:rsidR="00C00D8F" w:rsidRPr="00F2247A">
        <w:rPr>
          <w:rFonts w:eastAsiaTheme="minorEastAsia" w:cstheme="minorHAnsi"/>
          <w:color w:val="000000" w:themeColor="text1"/>
        </w:rPr>
        <w:t xml:space="preserve"> </w:t>
      </w:r>
      <w:r w:rsidR="00EB41F4" w:rsidRPr="00F2247A">
        <w:rPr>
          <w:rFonts w:eastAsiaTheme="minorEastAsia" w:cstheme="minorHAnsi"/>
          <w:color w:val="000000" w:themeColor="text1"/>
        </w:rPr>
        <w:t>degli</w:t>
      </w:r>
      <w:r w:rsidR="007F7C60" w:rsidRPr="00F2247A">
        <w:rPr>
          <w:rFonts w:eastAsiaTheme="minorEastAsia" w:cstheme="minorHAnsi"/>
          <w:color w:val="000000" w:themeColor="text1"/>
        </w:rPr>
        <w:t xml:space="preserve"> obblighi di cui al successivo paragrafo </w:t>
      </w:r>
      <w:r w:rsidR="00413242" w:rsidRPr="00F2247A">
        <w:rPr>
          <w:rFonts w:eastAsiaTheme="minorEastAsia" w:cstheme="minorHAnsi"/>
          <w:color w:val="000000" w:themeColor="text1"/>
        </w:rPr>
        <w:t>5</w:t>
      </w:r>
      <w:r w:rsidR="007F7C60" w:rsidRPr="00F2247A">
        <w:rPr>
          <w:rFonts w:eastAsiaTheme="minorEastAsia" w:cstheme="minorHAnsi"/>
          <w:color w:val="000000" w:themeColor="text1"/>
        </w:rPr>
        <w:t>.2</w:t>
      </w:r>
      <w:r w:rsidR="006651BF" w:rsidRPr="00F2247A">
        <w:rPr>
          <w:rFonts w:eastAsiaTheme="minorEastAsia" w:cstheme="minorHAnsi"/>
          <w:color w:val="000000" w:themeColor="text1"/>
        </w:rPr>
        <w:t>.</w:t>
      </w:r>
    </w:p>
    <w:p w14:paraId="3327107B" w14:textId="77777777" w:rsidR="00CA5B5D" w:rsidRPr="00F2247A" w:rsidRDefault="006651BF" w:rsidP="00DC452B">
      <w:pPr>
        <w:spacing w:before="120" w:after="120" w:line="240" w:lineRule="auto"/>
        <w:jc w:val="both"/>
        <w:rPr>
          <w:rFonts w:eastAsiaTheme="minorEastAsia" w:cstheme="minorHAnsi"/>
          <w:color w:val="000000" w:themeColor="text1"/>
        </w:rPr>
      </w:pPr>
      <w:r w:rsidRPr="00F2247A">
        <w:rPr>
          <w:rFonts w:eastAsiaTheme="minorEastAsia" w:cstheme="minorHAnsi"/>
          <w:color w:val="000000" w:themeColor="text1"/>
        </w:rPr>
        <w:t xml:space="preserve">Il Soggetto </w:t>
      </w:r>
      <w:r w:rsidR="0024235E" w:rsidRPr="00F2247A">
        <w:rPr>
          <w:rFonts w:eastAsiaTheme="minorEastAsia" w:cstheme="minorHAnsi"/>
          <w:color w:val="000000" w:themeColor="text1"/>
        </w:rPr>
        <w:t>attuatore</w:t>
      </w:r>
      <w:r w:rsidR="002B7C4E" w:rsidRPr="00F2247A">
        <w:rPr>
          <w:rFonts w:eastAsiaTheme="minorEastAsia" w:cstheme="minorHAnsi"/>
          <w:color w:val="000000" w:themeColor="text1"/>
        </w:rPr>
        <w:t xml:space="preserve"> dovrà </w:t>
      </w:r>
      <w:r w:rsidR="009D4C21" w:rsidRPr="00F2247A">
        <w:rPr>
          <w:rFonts w:eastAsiaTheme="minorEastAsia" w:cstheme="minorHAnsi"/>
          <w:color w:val="000000" w:themeColor="text1"/>
        </w:rPr>
        <w:t xml:space="preserve">altresì </w:t>
      </w:r>
      <w:r w:rsidR="005E4455" w:rsidRPr="00F2247A">
        <w:rPr>
          <w:rFonts w:eastAsiaTheme="minorEastAsia" w:cstheme="minorHAnsi"/>
          <w:color w:val="000000" w:themeColor="text1"/>
        </w:rPr>
        <w:t xml:space="preserve">accertare </w:t>
      </w:r>
      <w:r w:rsidR="003B5177" w:rsidRPr="00F2247A">
        <w:rPr>
          <w:rFonts w:eastAsiaTheme="minorEastAsia" w:cstheme="minorHAnsi"/>
          <w:color w:val="000000" w:themeColor="text1"/>
        </w:rPr>
        <w:t>che le imprese, in quanto soggetti beneficiari, a loro volta rispettino tutti gli adempimenti</w:t>
      </w:r>
      <w:r w:rsidR="009D4C21" w:rsidRPr="00F2247A">
        <w:rPr>
          <w:rFonts w:eastAsiaTheme="minorEastAsia" w:cstheme="minorHAnsi"/>
          <w:color w:val="000000" w:themeColor="text1"/>
        </w:rPr>
        <w:t>,</w:t>
      </w:r>
      <w:r w:rsidR="003B5177" w:rsidRPr="00F2247A">
        <w:rPr>
          <w:rFonts w:eastAsiaTheme="minorEastAsia" w:cstheme="minorHAnsi"/>
          <w:color w:val="000000" w:themeColor="text1"/>
        </w:rPr>
        <w:t xml:space="preserve"> per quanto di competenza.</w:t>
      </w:r>
    </w:p>
    <w:p w14:paraId="7CB00F87" w14:textId="77777777" w:rsidR="004260E0" w:rsidRPr="00F2247A" w:rsidRDefault="007C6E52" w:rsidP="00DC452B">
      <w:pPr>
        <w:spacing w:before="120" w:after="120" w:line="240" w:lineRule="auto"/>
        <w:jc w:val="both"/>
        <w:rPr>
          <w:rFonts w:eastAsiaTheme="minorEastAsia" w:cstheme="minorHAnsi"/>
          <w:color w:val="000000" w:themeColor="text1"/>
        </w:rPr>
      </w:pPr>
      <w:r w:rsidRPr="00F2247A">
        <w:rPr>
          <w:rFonts w:eastAsiaTheme="minorEastAsia" w:cstheme="minorHAnsi"/>
          <w:lang w:val="it"/>
        </w:rPr>
        <w:t xml:space="preserve">I rapporti tra </w:t>
      </w:r>
      <w:r w:rsidR="004F72EB" w:rsidRPr="00F2247A">
        <w:rPr>
          <w:rFonts w:eastAsiaTheme="minorEastAsia" w:cstheme="minorHAnsi"/>
          <w:lang w:val="it"/>
        </w:rPr>
        <w:t>S</w:t>
      </w:r>
      <w:r w:rsidRPr="00F2247A">
        <w:rPr>
          <w:rFonts w:eastAsiaTheme="minorEastAsia" w:cstheme="minorHAnsi"/>
          <w:lang w:val="it"/>
        </w:rPr>
        <w:t xml:space="preserve">oggetto attuatore e soggetto beneficiario </w:t>
      </w:r>
      <w:r w:rsidRPr="002B39A1">
        <w:rPr>
          <w:rFonts w:eastAsiaTheme="minorEastAsia" w:cstheme="minorHAnsi"/>
          <w:lang w:val="it"/>
        </w:rPr>
        <w:t xml:space="preserve">dovranno essere definiti da successivi </w:t>
      </w:r>
      <w:r w:rsidRPr="00F2247A">
        <w:rPr>
          <w:rFonts w:eastAsiaTheme="minorEastAsia" w:cstheme="minorHAnsi"/>
          <w:lang w:val="it"/>
        </w:rPr>
        <w:t>convenzioni o Atti d’obbligo</w:t>
      </w:r>
      <w:r w:rsidR="00801E78">
        <w:rPr>
          <w:rFonts w:eastAsiaTheme="minorEastAsia" w:cstheme="minorHAnsi"/>
          <w:lang w:val="it"/>
        </w:rPr>
        <w:t>, sottoscritti a seguito dell</w:t>
      </w:r>
      <w:r w:rsidR="006925F9">
        <w:rPr>
          <w:rFonts w:eastAsiaTheme="minorEastAsia" w:cstheme="minorHAnsi"/>
          <w:lang w:val="it"/>
        </w:rPr>
        <w:t>’aggiudicazione dei finanziamenti per lo sviluppo dei progetti di innovazione da parte delle imprese</w:t>
      </w:r>
    </w:p>
    <w:p w14:paraId="0950ADE0" w14:textId="77777777" w:rsidR="001958C9" w:rsidRPr="00F2247A" w:rsidRDefault="5BBFED0E" w:rsidP="00DC452B">
      <w:pPr>
        <w:spacing w:before="360" w:after="120" w:line="240" w:lineRule="auto"/>
        <w:jc w:val="both"/>
        <w:rPr>
          <w:rFonts w:cstheme="minorHAnsi"/>
          <w:i/>
          <w:iCs/>
        </w:rPr>
      </w:pPr>
      <w:r w:rsidRPr="00F2247A">
        <w:rPr>
          <w:rFonts w:cstheme="minorHAnsi"/>
          <w:i/>
          <w:iCs/>
        </w:rPr>
        <w:t>Soggetti beneficiari</w:t>
      </w:r>
    </w:p>
    <w:p w14:paraId="772B195A" w14:textId="77777777" w:rsidR="00292FD8" w:rsidRPr="00F2247A" w:rsidRDefault="00687F98" w:rsidP="00DC452B">
      <w:pPr>
        <w:spacing w:before="120" w:after="120" w:line="240" w:lineRule="auto"/>
        <w:jc w:val="both"/>
        <w:rPr>
          <w:rFonts w:cstheme="minorHAnsi"/>
        </w:rPr>
      </w:pPr>
      <w:r w:rsidRPr="00F2247A">
        <w:rPr>
          <w:rFonts w:cstheme="minorHAnsi"/>
        </w:rPr>
        <w:t xml:space="preserve">Nel quadro della medesima iniziativa sono beneficiari degli interventi </w:t>
      </w:r>
      <w:r w:rsidR="00E43123" w:rsidRPr="00F2247A">
        <w:rPr>
          <w:rFonts w:cstheme="minorHAnsi"/>
        </w:rPr>
        <w:t xml:space="preserve">i </w:t>
      </w:r>
      <w:r w:rsidR="00E43123" w:rsidRPr="00F2247A">
        <w:rPr>
          <w:rFonts w:eastAsiaTheme="minorEastAsia" w:cstheme="minorHAnsi"/>
          <w:color w:val="000000"/>
          <w:lang w:eastAsia="it-IT"/>
        </w:rPr>
        <w:t>Centri di trasferimento tecnologic</w:t>
      </w:r>
      <w:r w:rsidR="00E43123" w:rsidRPr="00F2247A">
        <w:rPr>
          <w:rFonts w:eastAsiaTheme="minorEastAsia" w:cstheme="minorHAnsi"/>
        </w:rPr>
        <w:t>o e le Imprese, distinti per</w:t>
      </w:r>
      <w:r w:rsidR="00C33135" w:rsidRPr="00F2247A">
        <w:rPr>
          <w:rFonts w:eastAsiaTheme="minorEastAsia" w:cstheme="minorHAnsi"/>
        </w:rPr>
        <w:t xml:space="preserve"> linea di finanziamento</w:t>
      </w:r>
      <w:r w:rsidR="00357540" w:rsidRPr="00F2247A">
        <w:rPr>
          <w:rFonts w:eastAsiaTheme="minorEastAsia" w:cstheme="minorHAnsi"/>
        </w:rPr>
        <w:t>.</w:t>
      </w: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225"/>
        <w:gridCol w:w="5225"/>
      </w:tblGrid>
      <w:tr w:rsidR="008A328F" w:rsidRPr="00F2247A" w14:paraId="6628146E" w14:textId="77777777" w:rsidTr="00B22724">
        <w:trPr>
          <w:trHeight w:val="389"/>
          <w:tblHeader/>
        </w:trPr>
        <w:tc>
          <w:tcPr>
            <w:tcW w:w="2500" w:type="pct"/>
            <w:shd w:val="clear" w:color="auto" w:fill="5B9BD5" w:themeFill="accent1"/>
            <w:vAlign w:val="center"/>
          </w:tcPr>
          <w:p w14:paraId="4B788DA0" w14:textId="77777777" w:rsidR="008A328F" w:rsidRPr="00F2247A" w:rsidRDefault="00C33135" w:rsidP="008A328F">
            <w:pPr>
              <w:jc w:val="center"/>
              <w:rPr>
                <w:rFonts w:cstheme="minorHAnsi"/>
                <w:b/>
                <w:color w:val="FFFFFF" w:themeColor="background1"/>
                <w:sz w:val="18"/>
                <w:szCs w:val="18"/>
              </w:rPr>
            </w:pPr>
            <w:r w:rsidRPr="00F2247A">
              <w:rPr>
                <w:rFonts w:cstheme="minorHAnsi"/>
                <w:b/>
                <w:color w:val="FFFFFF" w:themeColor="background1"/>
                <w:sz w:val="18"/>
                <w:szCs w:val="18"/>
              </w:rPr>
              <w:lastRenderedPageBreak/>
              <w:t>LINEA DI FINANZIAMENTO</w:t>
            </w:r>
          </w:p>
        </w:tc>
        <w:tc>
          <w:tcPr>
            <w:tcW w:w="2500" w:type="pct"/>
            <w:shd w:val="clear" w:color="auto" w:fill="5B9BD5" w:themeFill="accent1"/>
            <w:vAlign w:val="center"/>
          </w:tcPr>
          <w:p w14:paraId="6ADE1DBF" w14:textId="77777777" w:rsidR="008A328F" w:rsidRPr="00F2247A" w:rsidRDefault="008A328F" w:rsidP="008A328F">
            <w:pPr>
              <w:jc w:val="center"/>
              <w:rPr>
                <w:rFonts w:cstheme="minorHAnsi"/>
                <w:b/>
                <w:color w:val="FFFFFF" w:themeColor="background1"/>
                <w:sz w:val="18"/>
                <w:szCs w:val="18"/>
              </w:rPr>
            </w:pPr>
            <w:r w:rsidRPr="00F2247A">
              <w:rPr>
                <w:rFonts w:cstheme="minorHAnsi"/>
                <w:b/>
                <w:color w:val="FFFFFF" w:themeColor="background1"/>
                <w:sz w:val="18"/>
                <w:szCs w:val="18"/>
              </w:rPr>
              <w:t>SOGGETTO BENEFICIARIO</w:t>
            </w:r>
          </w:p>
        </w:tc>
      </w:tr>
      <w:tr w:rsidR="008A328F" w:rsidRPr="00F2247A" w14:paraId="227D8BCA" w14:textId="77777777" w:rsidTr="008A328F">
        <w:trPr>
          <w:trHeight w:val="987"/>
        </w:trPr>
        <w:tc>
          <w:tcPr>
            <w:tcW w:w="2500" w:type="pct"/>
            <w:vAlign w:val="center"/>
          </w:tcPr>
          <w:p w14:paraId="2AA4BD78" w14:textId="77777777" w:rsidR="008A328F" w:rsidRPr="00F2247A" w:rsidRDefault="00B24B75" w:rsidP="008A328F">
            <w:pPr>
              <w:jc w:val="both"/>
              <w:rPr>
                <w:rFonts w:cstheme="minorHAnsi"/>
                <w:sz w:val="18"/>
                <w:szCs w:val="18"/>
              </w:rPr>
            </w:pPr>
            <w:r w:rsidRPr="00F2247A">
              <w:rPr>
                <w:rFonts w:cstheme="minorHAnsi"/>
                <w:sz w:val="18"/>
                <w:szCs w:val="18"/>
              </w:rPr>
              <w:t>A</w:t>
            </w:r>
            <w:r w:rsidR="008A328F" w:rsidRPr="00F2247A">
              <w:rPr>
                <w:rFonts w:cstheme="minorHAnsi"/>
                <w:sz w:val="18"/>
                <w:szCs w:val="18"/>
              </w:rPr>
              <w:t>mmodernamento e funzionamento dei Centri di trasferimento tecnologico (art. 27 GBER) e funzionali all’erogazione dei servizi</w:t>
            </w:r>
          </w:p>
        </w:tc>
        <w:tc>
          <w:tcPr>
            <w:tcW w:w="2500" w:type="pct"/>
            <w:vAlign w:val="center"/>
          </w:tcPr>
          <w:p w14:paraId="0D056197" w14:textId="77777777" w:rsidR="008A328F" w:rsidRPr="00F2247A" w:rsidRDefault="008A328F" w:rsidP="008A328F">
            <w:pPr>
              <w:jc w:val="both"/>
              <w:rPr>
                <w:rFonts w:cstheme="minorHAnsi"/>
                <w:sz w:val="18"/>
                <w:szCs w:val="18"/>
              </w:rPr>
            </w:pPr>
            <w:r w:rsidRPr="00F2247A">
              <w:rPr>
                <w:rFonts w:eastAsiaTheme="minorEastAsia" w:cstheme="minorHAnsi"/>
                <w:color w:val="000000"/>
                <w:sz w:val="18"/>
                <w:szCs w:val="18"/>
                <w:lang w:eastAsia="it-IT"/>
              </w:rPr>
              <w:t>Centri di trasferimento tecnologic</w:t>
            </w:r>
            <w:r w:rsidRPr="00F2247A">
              <w:rPr>
                <w:rFonts w:eastAsiaTheme="minorEastAsia" w:cstheme="minorHAnsi"/>
                <w:sz w:val="18"/>
                <w:szCs w:val="18"/>
              </w:rPr>
              <w:t>o</w:t>
            </w:r>
          </w:p>
        </w:tc>
      </w:tr>
      <w:tr w:rsidR="008A328F" w:rsidRPr="00F2247A" w14:paraId="6D2B4B41" w14:textId="77777777" w:rsidTr="008A328F">
        <w:trPr>
          <w:trHeight w:val="987"/>
        </w:trPr>
        <w:tc>
          <w:tcPr>
            <w:tcW w:w="2500" w:type="pct"/>
            <w:vAlign w:val="center"/>
          </w:tcPr>
          <w:p w14:paraId="4568851F" w14:textId="77777777" w:rsidR="008A328F" w:rsidRPr="00F2247A" w:rsidRDefault="008A328F" w:rsidP="008A328F">
            <w:pPr>
              <w:jc w:val="both"/>
              <w:rPr>
                <w:rFonts w:cstheme="minorHAnsi"/>
                <w:sz w:val="18"/>
                <w:szCs w:val="18"/>
              </w:rPr>
            </w:pPr>
            <w:r w:rsidRPr="00F2247A">
              <w:rPr>
                <w:rFonts w:cstheme="minorHAnsi"/>
                <w:sz w:val="18"/>
                <w:szCs w:val="18"/>
              </w:rPr>
              <w:t>Sviluppo di progetti di innovazione (art. 25 GBER)</w:t>
            </w:r>
          </w:p>
        </w:tc>
        <w:tc>
          <w:tcPr>
            <w:tcW w:w="2500" w:type="pct"/>
            <w:vAlign w:val="center"/>
          </w:tcPr>
          <w:p w14:paraId="34B672DB" w14:textId="77777777" w:rsidR="008A328F" w:rsidRDefault="008A328F" w:rsidP="008A328F">
            <w:pPr>
              <w:jc w:val="both"/>
              <w:rPr>
                <w:rFonts w:cstheme="minorHAnsi"/>
                <w:sz w:val="18"/>
                <w:szCs w:val="18"/>
              </w:rPr>
            </w:pPr>
            <w:r w:rsidRPr="00F2247A">
              <w:rPr>
                <w:rFonts w:cstheme="minorHAnsi"/>
                <w:sz w:val="18"/>
                <w:szCs w:val="18"/>
              </w:rPr>
              <w:t xml:space="preserve">Imprese </w:t>
            </w:r>
          </w:p>
          <w:p w14:paraId="55C7CDB4" w14:textId="77777777" w:rsidR="00AD511A" w:rsidRPr="00F2247A" w:rsidRDefault="00AD511A" w:rsidP="008A328F">
            <w:pPr>
              <w:jc w:val="both"/>
              <w:rPr>
                <w:rFonts w:cstheme="minorHAnsi"/>
                <w:sz w:val="18"/>
                <w:szCs w:val="18"/>
              </w:rPr>
            </w:pPr>
          </w:p>
        </w:tc>
      </w:tr>
      <w:tr w:rsidR="008A328F" w:rsidRPr="00F2247A" w14:paraId="39579DFD" w14:textId="77777777" w:rsidTr="008A328F">
        <w:trPr>
          <w:trHeight w:val="987"/>
        </w:trPr>
        <w:tc>
          <w:tcPr>
            <w:tcW w:w="2500" w:type="pct"/>
            <w:vAlign w:val="center"/>
          </w:tcPr>
          <w:p w14:paraId="30F2E6CA" w14:textId="77777777" w:rsidR="008A328F" w:rsidRPr="00F2247A" w:rsidRDefault="008A328F" w:rsidP="008A328F">
            <w:pPr>
              <w:rPr>
                <w:rFonts w:cstheme="minorHAnsi"/>
                <w:sz w:val="18"/>
                <w:szCs w:val="18"/>
              </w:rPr>
            </w:pPr>
            <w:r w:rsidRPr="00F2247A">
              <w:rPr>
                <w:rFonts w:cstheme="minorHAnsi"/>
                <w:sz w:val="18"/>
                <w:szCs w:val="18"/>
              </w:rPr>
              <w:t>Servizi erogati dal Centro di trasferimento tecnologico nei confronti delle imprese (art. 28 e 31 GBER)</w:t>
            </w:r>
          </w:p>
        </w:tc>
        <w:tc>
          <w:tcPr>
            <w:tcW w:w="2500" w:type="pct"/>
            <w:vAlign w:val="center"/>
          </w:tcPr>
          <w:p w14:paraId="718C95B1" w14:textId="77777777" w:rsidR="008A328F" w:rsidRPr="00F2247A" w:rsidRDefault="008A328F" w:rsidP="008A328F">
            <w:pPr>
              <w:rPr>
                <w:rFonts w:cstheme="minorHAnsi"/>
                <w:sz w:val="18"/>
                <w:szCs w:val="18"/>
              </w:rPr>
            </w:pPr>
            <w:r w:rsidRPr="00F2247A">
              <w:rPr>
                <w:rFonts w:cstheme="minorHAnsi"/>
                <w:sz w:val="18"/>
                <w:szCs w:val="18"/>
              </w:rPr>
              <w:t>Imprese</w:t>
            </w:r>
          </w:p>
        </w:tc>
      </w:tr>
    </w:tbl>
    <w:p w14:paraId="7154C1F5" w14:textId="77777777" w:rsidR="00572813" w:rsidRPr="00F2247A" w:rsidRDefault="00A93CD5" w:rsidP="00DC7370">
      <w:pPr>
        <w:pStyle w:val="Titolo3"/>
        <w:spacing w:before="360" w:after="240"/>
        <w:rPr>
          <w:rFonts w:asciiTheme="minorHAnsi" w:hAnsiTheme="minorHAnsi" w:cstheme="minorHAnsi"/>
          <w:sz w:val="22"/>
          <w:szCs w:val="22"/>
        </w:rPr>
      </w:pPr>
      <w:bookmarkStart w:id="27" w:name="_Toc130985587"/>
      <w:bookmarkStart w:id="28" w:name="_Toc140656204"/>
      <w:r w:rsidRPr="00F2247A">
        <w:rPr>
          <w:rFonts w:asciiTheme="minorHAnsi" w:hAnsiTheme="minorHAnsi" w:cstheme="minorHAnsi"/>
          <w:sz w:val="22"/>
          <w:szCs w:val="22"/>
        </w:rPr>
        <w:t xml:space="preserve">5.2 </w:t>
      </w:r>
      <w:r w:rsidR="004260E0" w:rsidRPr="00F2247A">
        <w:rPr>
          <w:rFonts w:asciiTheme="minorHAnsi" w:hAnsiTheme="minorHAnsi" w:cstheme="minorHAnsi"/>
          <w:sz w:val="22"/>
          <w:szCs w:val="22"/>
        </w:rPr>
        <w:t>Obblighi generali</w:t>
      </w:r>
      <w:bookmarkEnd w:id="27"/>
      <w:bookmarkEnd w:id="28"/>
    </w:p>
    <w:p w14:paraId="5BA1C60B" w14:textId="77777777" w:rsidR="004260E0" w:rsidRPr="00F2247A" w:rsidRDefault="006C1043" w:rsidP="00DC452B">
      <w:pPr>
        <w:spacing w:before="120" w:after="120" w:line="240" w:lineRule="auto"/>
        <w:jc w:val="both"/>
        <w:rPr>
          <w:rFonts w:cstheme="minorHAnsi"/>
        </w:rPr>
      </w:pPr>
      <w:r w:rsidRPr="00F2247A">
        <w:rPr>
          <w:rFonts w:cstheme="minorHAnsi"/>
        </w:rPr>
        <w:t xml:space="preserve">In coerenza con </w:t>
      </w:r>
      <w:r w:rsidR="00A870E7" w:rsidRPr="00F2247A">
        <w:rPr>
          <w:rFonts w:cstheme="minorHAnsi"/>
        </w:rPr>
        <w:t xml:space="preserve">la normativa e il quadro regolamentare di riferimento </w:t>
      </w:r>
      <w:r w:rsidR="00033961" w:rsidRPr="00F2247A">
        <w:rPr>
          <w:rFonts w:cstheme="minorHAnsi"/>
        </w:rPr>
        <w:t xml:space="preserve">per i progetti ascrivibili al PNRR, incluse le </w:t>
      </w:r>
      <w:r w:rsidR="0079533E" w:rsidRPr="00F2247A">
        <w:rPr>
          <w:rFonts w:cstheme="minorHAnsi"/>
        </w:rPr>
        <w:t>c</w:t>
      </w:r>
      <w:r w:rsidR="00033961" w:rsidRPr="00F2247A">
        <w:rPr>
          <w:rFonts w:cstheme="minorHAnsi"/>
        </w:rPr>
        <w:t>ircolari del MEF-RGS</w:t>
      </w:r>
      <w:r w:rsidR="004260E0" w:rsidRPr="00F2247A">
        <w:rPr>
          <w:rFonts w:cstheme="minorHAnsi"/>
        </w:rPr>
        <w:t xml:space="preserve">, il </w:t>
      </w:r>
      <w:r w:rsidR="00755E3E" w:rsidRPr="00F2247A">
        <w:rPr>
          <w:rFonts w:cstheme="minorHAnsi"/>
        </w:rPr>
        <w:t>S</w:t>
      </w:r>
      <w:r w:rsidR="004260E0" w:rsidRPr="00F2247A">
        <w:rPr>
          <w:rFonts w:cstheme="minorHAnsi"/>
        </w:rPr>
        <w:t xml:space="preserve">oggetto </w:t>
      </w:r>
      <w:r w:rsidR="00655E37" w:rsidRPr="00F2247A">
        <w:rPr>
          <w:rFonts w:cstheme="minorHAnsi"/>
        </w:rPr>
        <w:t>a</w:t>
      </w:r>
      <w:r w:rsidR="004260E0" w:rsidRPr="00F2247A">
        <w:rPr>
          <w:rFonts w:cstheme="minorHAnsi"/>
        </w:rPr>
        <w:t xml:space="preserve">ttuatore assume, nella fase di attuazione </w:t>
      </w:r>
      <w:r w:rsidR="00125B1C" w:rsidRPr="00F2247A">
        <w:rPr>
          <w:rFonts w:cstheme="minorHAnsi"/>
        </w:rPr>
        <w:t>delle</w:t>
      </w:r>
      <w:r w:rsidR="004260E0" w:rsidRPr="00F2247A">
        <w:rPr>
          <w:rFonts w:cstheme="minorHAnsi"/>
        </w:rPr>
        <w:t xml:space="preserve"> attività </w:t>
      </w:r>
      <w:r w:rsidR="00030FED" w:rsidRPr="00F2247A">
        <w:rPr>
          <w:rFonts w:cstheme="minorHAnsi"/>
        </w:rPr>
        <w:t>i seguenti obblighi</w:t>
      </w:r>
      <w:r w:rsidR="004260E0" w:rsidRPr="00F2247A">
        <w:rPr>
          <w:rFonts w:cstheme="minorHAnsi"/>
        </w:rPr>
        <w:t>:</w:t>
      </w:r>
    </w:p>
    <w:p w14:paraId="68377F84"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bookmarkStart w:id="29" w:name="_Hlk134095364"/>
      <w:r w:rsidRPr="00F2247A">
        <w:rPr>
          <w:rFonts w:cstheme="minorHAnsi"/>
        </w:rPr>
        <w:t>dare piena attuazione alle attività e non incorrere in ritardi attuativi, segnalando eventuali scostamenti, nonché concludere le stesse nella forma, nei modi e nei tempi indicati nel relativo cronoprogramma, con particolare riferimento al conseguimento degli obiettivi, intermedi e finali ivi inclusi;</w:t>
      </w:r>
    </w:p>
    <w:p w14:paraId="3423DDE5"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comunicare al MIMIT ogni variazione, criticità o ritardo che incida sulla realizzazione delle attività; </w:t>
      </w:r>
    </w:p>
    <w:p w14:paraId="5F046618"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assicurare il rispetto di tutte le disposizioni previste dalla normativa comunitaria e nazionale, con particolare riferimento a quanto previsto dal Regolamento (EU) 2021/241 e dal decreto-legge n. 77 del 31 maggio 2021, convertito con modificazioni dalla legge 29 luglio 2021, n.108, ove applicabile;</w:t>
      </w:r>
    </w:p>
    <w:p w14:paraId="46CD80A2"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assicurare l’adozione di misure adeguate volte a rispettare il principio di sana gestione finanziaria secondo quanto disciplinato nel Regolamento finanziario (UE, Euratom) 2018/1046 e nell’articolo 22 del Regolamento (EU) 2021/241, in particolare in materia di prevenzione dei conflitti di interessi, delle frodi, della corruzione e di recupero e restituzione dei fondi che sono stati indebitamente assegnati;</w:t>
      </w:r>
    </w:p>
    <w:p w14:paraId="54CC9F7E"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rispettare le indicazioni in relazione ai principi orizzontali di cui all’articolo 5 del Regolamento (UE) 2021/241 ossia il principio di non arrecare un danno significativo agli obiettivi ambientali (principio DNSH), ai sensi dell’articolo 17 del Regolamento (UE) 2020/852, a pena di sospensione o revoca del finanziamento in caso di accertata violazione, e garantire la coerenza con il PNRR approvato dalla Commissione europea, come declinato nei diversi atti di attivazione della misura adottati dal Ministero o dal MEF;</w:t>
      </w:r>
    </w:p>
    <w:p w14:paraId="490F7A0B"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 xml:space="preserve">assicurare, nella realizzazione del cronoprogramma di attività, il rispetto dei principi trasversali previsti dal PNRR, quali il principio del contributo all’obiettivo digitale (c.d. </w:t>
      </w:r>
      <w:r w:rsidRPr="00F2247A">
        <w:rPr>
          <w:rFonts w:cstheme="minorHAnsi"/>
          <w:i/>
        </w:rPr>
        <w:t>tagging</w:t>
      </w:r>
      <w:r w:rsidRPr="00F2247A">
        <w:rPr>
          <w:rFonts w:cstheme="minorHAnsi"/>
        </w:rPr>
        <w:t>) e, ove applicabile, il principio di parità di genere in relazione agli articoli 2, 3, paragrafo 3, del TUE, 8, 10, 19 e 157 del TFUE, e 21 e 23 della Carta dei diritti fondamentali dell’Unione europea, ove applicabili;</w:t>
      </w:r>
    </w:p>
    <w:p w14:paraId="71C9C698" w14:textId="77777777" w:rsidR="00DA32FD" w:rsidRPr="00F2247A" w:rsidRDefault="00DA32FD" w:rsidP="00DC452B">
      <w:pPr>
        <w:pStyle w:val="Paragrafoelenco"/>
        <w:numPr>
          <w:ilvl w:val="1"/>
          <w:numId w:val="43"/>
        </w:numPr>
        <w:spacing w:before="120" w:after="120" w:line="240" w:lineRule="auto"/>
        <w:ind w:left="426"/>
        <w:contextualSpacing w:val="0"/>
        <w:jc w:val="both"/>
        <w:rPr>
          <w:rFonts w:cstheme="minorHAnsi"/>
        </w:rPr>
      </w:pPr>
      <w:r w:rsidRPr="00F2247A">
        <w:rPr>
          <w:rFonts w:cstheme="minorHAnsi"/>
        </w:rPr>
        <w:t>assicurare, per la concessione ed erogazione dei contributi alle imprese per i progetti di innovazione, ricerca e sviluppo, il rispetto dei principi di libera concorrenza, non discriminazione, trasparenza, proporzionalità, pubblicità, secondo quanto previsto dalla normativa in materia e, in particolare, dall’art. 12 della legge 241 del 1990 e s.m.i, garantendo la massima partecipazione anche delle imprese che non facciano parte del partenariato del Centro di competenza;</w:t>
      </w:r>
    </w:p>
    <w:p w14:paraId="64D4A3D0"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adottare proprie procedure amministrativo-contabili interne, assicurando la conformità ai regolamenti comunitari e a quanto indicato dal Ministero;</w:t>
      </w:r>
    </w:p>
    <w:p w14:paraId="4C9D404C"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lastRenderedPageBreak/>
        <w:t>garantire l’utilizzo di un sistema di contabilità separata e apposita codificazione contabile o conto corrente dedicato per tutte le transazioni relative al programma di attività per assicurare la tracciabilità dell’utilizzo delle risorse del PNRR;</w:t>
      </w:r>
    </w:p>
    <w:p w14:paraId="47B8865D"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adottare misure di prevenzione e rettifica delle irregolarità, ivi comprese le frodi, i casi di corruzione, di conflitti di interesse, del doppio finanziamento pubblico, nonché misure atte ad implementare la verifica dei dati prevista dalla normativa antiriciclaggio, ivi compresa la verifica del titolare effettivo, ex art. 22 del regolamento (UE) 2021/241, nonché attivare le necessarie misure correttive volte a ripristinare la legittimità dell’azione amministrativa e delle spese riferibili all’attuazione dei progetti;</w:t>
      </w:r>
    </w:p>
    <w:p w14:paraId="0D078710"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richiedere i CUP di progetto per la linea di intervento di cui al comma 1, lettera c) dell’art. 5 della Convenzione </w:t>
      </w:r>
      <w:r w:rsidR="00E46040" w:rsidRPr="00F2247A">
        <w:rPr>
          <w:rFonts w:cstheme="minorHAnsi"/>
        </w:rPr>
        <w:t xml:space="preserve">sottoscritta tra le parti </w:t>
      </w:r>
      <w:r w:rsidRPr="00F2247A">
        <w:rPr>
          <w:rFonts w:cstheme="minorHAnsi"/>
        </w:rPr>
        <w:t>e riportare l’indicazione degli stessi su tutti gli atti amministrativo/contabili;</w:t>
      </w:r>
    </w:p>
    <w:p w14:paraId="74D52C27"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adottare e alimentare, per quanto di propria competenza, il Sistema ReGiS, finalizzato a raccogliere, registrare e archiviare in formato elettronico i dati per ciascuna operazione necessari per la sorveglianza, la valutazione, la gestione finanziaria, la verifica e l’audit, secondo quanto previsto dall’art. 22.2 lettera d) del Regolamento (UE) 2021/241 e tenendo conto delle indicazioni che verranno fornite dal Ministero in coerenza con le disposizioni delle circolari del Ministero dell’economia e delle finanze, Ragioneria generale dello Stato, n. 27 del 21 giugno 2022 e n. 30 dell’11 agosto 2022; </w:t>
      </w:r>
    </w:p>
    <w:p w14:paraId="310BCEFA"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caricare sul sistema informatico “ReGiS” il cronoprogramma procedurale concordato con la Direzione per la politica industriale, la competitività e le piccole imprese e con l’Unità di missione per l’attuazione degli interventi del PNRR del MIMIT;</w:t>
      </w:r>
    </w:p>
    <w:p w14:paraId="2D101B92"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indicare uno o più referenti da abilitare sul sistema ReGiS;</w:t>
      </w:r>
    </w:p>
    <w:p w14:paraId="5DFE8635"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aggiornare i dati sul sistema ReGiS entro il giorno 10 di ogni mese, al fine di una puntuale implementazione del sistema informativo;</w:t>
      </w:r>
    </w:p>
    <w:p w14:paraId="086F74C0"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 xml:space="preserve">garantire la correttezza, l’affidabilità e la congruenza dei dati di monitoraggio finanziario, fisico e procedurale, e di quelli che comprovano il conseguimento degli obiettivi dell’intervento quantificati in base agli stessi indicatori adottati per </w:t>
      </w:r>
      <w:r w:rsidRPr="00F2247A">
        <w:rPr>
          <w:rFonts w:cstheme="minorHAnsi"/>
          <w:i/>
        </w:rPr>
        <w:t>milestone</w:t>
      </w:r>
      <w:r w:rsidRPr="00F2247A">
        <w:rPr>
          <w:rFonts w:cstheme="minorHAnsi"/>
        </w:rPr>
        <w:t xml:space="preserve"> e </w:t>
      </w:r>
      <w:r w:rsidRPr="00F2247A">
        <w:rPr>
          <w:rFonts w:cstheme="minorHAnsi"/>
          <w:i/>
        </w:rPr>
        <w:t>target</w:t>
      </w:r>
      <w:r w:rsidRPr="00F2247A">
        <w:rPr>
          <w:rFonts w:cstheme="minorHAnsi"/>
        </w:rPr>
        <w:t xml:space="preserve"> della misura e assicurarne l’inserimento nel Sistema ReGiS nel rispetto delle indicazioni che saranno fornite dal Ministero, in coerenza con le disposizioni delle circolari MEF-RGS;</w:t>
      </w:r>
    </w:p>
    <w:p w14:paraId="36DEA6E4"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 xml:space="preserve">richiedere ed inoltrare al Ministero le dichiarazioni delle imprese destinatarie dei servizi, rese ai sensi degli articoli 46 e 47 del Decreto del Presidente della Repubblica 28 dicembre 2000, n. 445, con particolare riferimento ai seguenti requisiti: </w:t>
      </w:r>
    </w:p>
    <w:p w14:paraId="16B55B10"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 xml:space="preserve">essere regolarmente costituite in forma societaria e iscritte nel Registro Imprese; i soggetti non residenti nel territorio italiano devono avere una personalità giuridica riconosciuta nello Stato di residenza come risultante dall’omologo Registro Imprese; per tali soggetti, inoltre, deve essere dimostrata, prima del ricevimento del servizio, la disponibilità di almeno una sede secondaria nel territorio nazionale e il rispetto degli adempimenti di cui all’articolo 9, terzo comma, primo periodo, del decreto del Presidente della Repubblica 7 dicembre 1995, n. 581; </w:t>
      </w:r>
    </w:p>
    <w:p w14:paraId="46732D4F"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rispettare i requisiti e le soglie previste dal regolamento GBER e dal regolamento “</w:t>
      </w:r>
      <w:r w:rsidRPr="00F2247A">
        <w:rPr>
          <w:rFonts w:cstheme="minorHAnsi"/>
          <w:i/>
        </w:rPr>
        <w:t>de minimis</w:t>
      </w:r>
      <w:r w:rsidRPr="00F2247A">
        <w:rPr>
          <w:rFonts w:cstheme="minorHAnsi"/>
        </w:rPr>
        <w:t xml:space="preserve">”; </w:t>
      </w:r>
    </w:p>
    <w:p w14:paraId="4B9E07E4"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 xml:space="preserve">non rientrare tra le imprese che hanno ricevuto e, successivamente, non rimborsato o depositato in un conto bloccato, gli aiuti di Stato individuati quali illegali o incompatibili dalla Commissione europea; </w:t>
      </w:r>
    </w:p>
    <w:p w14:paraId="08A187A7"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essere in regola con la restituzione di somme dovute in relazione a provvedimenti di revoca di agevolazioni concesse dal Ministero;</w:t>
      </w:r>
    </w:p>
    <w:p w14:paraId="37DDD2A2"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 xml:space="preserve">non svolgere attività ricadenti nei settori esclusi e pertanto rispettare, tra gli altri, il principio DNSH e la pertinente normativa ambientale nazionale ed europea; sono escluse le attività di cui al seguente </w:t>
      </w:r>
      <w:r w:rsidRPr="00F2247A">
        <w:rPr>
          <w:rFonts w:cstheme="minorHAnsi"/>
        </w:rPr>
        <w:lastRenderedPageBreak/>
        <w:t>elenco: i) attività connesse ai combustibili fossili, compreso l’uso a valle</w:t>
      </w:r>
      <w:r w:rsidRPr="00F2247A">
        <w:rPr>
          <w:rFonts w:eastAsia="Calibri" w:cstheme="minorHAnsi"/>
          <w:vertAlign w:val="superscript"/>
        </w:rPr>
        <w:footnoteReference w:id="2"/>
      </w:r>
      <w:r w:rsidRPr="00F2247A">
        <w:rPr>
          <w:rFonts w:cstheme="minorHAnsi"/>
        </w:rPr>
        <w:t>; ii) attività nell’ambito del sistema di scambio di quote di emissione dell’UE (ETS) che generano emissioni di gas a effetto serra previste non inferiori ai pertinenti parametri di riferimento</w:t>
      </w:r>
      <w:r w:rsidRPr="00F2247A">
        <w:rPr>
          <w:rFonts w:eastAsia="Calibri" w:cstheme="minorHAnsi"/>
          <w:vertAlign w:val="superscript"/>
        </w:rPr>
        <w:footnoteReference w:id="3"/>
      </w:r>
      <w:r w:rsidRPr="00F2247A">
        <w:rPr>
          <w:rFonts w:cstheme="minorHAnsi"/>
        </w:rPr>
        <w:t>; iii) attività connesse alle discariche di rifiuti, agli inceneritori</w:t>
      </w:r>
      <w:r w:rsidRPr="00F2247A">
        <w:rPr>
          <w:rFonts w:eastAsia="Calibri" w:cstheme="minorHAnsi"/>
          <w:vertAlign w:val="superscript"/>
        </w:rPr>
        <w:footnoteReference w:id="4"/>
      </w:r>
      <w:r w:rsidRPr="00F2247A">
        <w:rPr>
          <w:rFonts w:cstheme="minorHAnsi"/>
        </w:rPr>
        <w:t xml:space="preserve"> e agli impianti di trattamento meccanico biologico</w:t>
      </w:r>
      <w:r w:rsidRPr="00F2247A">
        <w:rPr>
          <w:rFonts w:eastAsia="Calibri" w:cstheme="minorHAnsi"/>
          <w:vertAlign w:val="superscript"/>
        </w:rPr>
        <w:footnoteReference w:id="5"/>
      </w:r>
      <w:r w:rsidRPr="00F2247A">
        <w:rPr>
          <w:rFonts w:cstheme="minorHAnsi"/>
        </w:rPr>
        <w:t>; iv) attività nel cui ambito lo smaltimento a lungo termine dei rifiuti potrebbe causare un danno all’ambiente;</w:t>
      </w:r>
    </w:p>
    <w:p w14:paraId="53E656D5"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rispettare, ove pertinenti, i principi trasversali previsti per il PNRR dalla normativa nazionale ed europea;</w:t>
      </w:r>
    </w:p>
    <w:p w14:paraId="469E1C3E"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non essere in situazione anche potenziale di conflitto di interesse;</w:t>
      </w:r>
    </w:p>
    <w:p w14:paraId="3AAE61D2"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indicare nome, cognome e data di nascita del titolare effettivo (o dei titolari effettivi se più di uno) del destinatario finale dei fondi ex art. 22 del Regolamento (UE) 241/2021;</w:t>
      </w:r>
    </w:p>
    <w:p w14:paraId="4EEB9353"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per quanto riguarda la linea di finanziamento dell’art 25 GBER, rispettare il divieto di doppio finanziamento;</w:t>
      </w:r>
    </w:p>
    <w:p w14:paraId="3E7FAF6B" w14:textId="77777777" w:rsidR="00DA32FD" w:rsidRPr="00F2247A" w:rsidRDefault="00DA32FD" w:rsidP="00DC452B">
      <w:pPr>
        <w:pStyle w:val="Paragrafoelenco"/>
        <w:numPr>
          <w:ilvl w:val="0"/>
          <w:numId w:val="44"/>
        </w:numPr>
        <w:spacing w:before="120" w:after="120" w:line="240" w:lineRule="auto"/>
        <w:ind w:left="1418" w:hanging="284"/>
        <w:jc w:val="both"/>
        <w:rPr>
          <w:rFonts w:cstheme="minorHAnsi"/>
        </w:rPr>
      </w:pPr>
      <w:r w:rsidRPr="00F2247A">
        <w:rPr>
          <w:rFonts w:cstheme="minorHAnsi"/>
        </w:rPr>
        <w:t xml:space="preserve">rispettare ogni altra condizione prevista dalla normativa nazionale ed europea applicabile;  </w:t>
      </w:r>
    </w:p>
    <w:p w14:paraId="437974A9"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adottare una manualistica e strumenti finalizzati a fornire alle imprese beneficiarie indirizzi operativi per l’attuazione, la rendicontazione e il monitoraggio dei progetti in conformità con il quadro normativo e procedurale del PNRR e degli indirizzi, linee guida, manuali predisposti dal MIMIT, anche successivamente alla data di stipula della Convenzione tra le parti;</w:t>
      </w:r>
    </w:p>
    <w:p w14:paraId="257D5A9A"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sorvegliare il corretto adempimento degli obblighi correlati all’attuazione, rendicontazione e monitoraggio dei progetti da parte delle imprese per quanto di competenza;</w:t>
      </w:r>
    </w:p>
    <w:p w14:paraId="55098C4D"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trasmettere le informazioni e i dati necessari per alimentare le banche dati nazionali relative agli aiuti di Stato, con particolare riferimento al Registro nazionale degli aiuti di Stato;</w:t>
      </w:r>
    </w:p>
    <w:p w14:paraId="6A585550"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rendicontare, mediante l’utilizzo del sistema informativo ReGiS, le spese sostenute ovvero i costi maturati, nonché il contributo agli indicatori </w:t>
      </w:r>
      <w:r w:rsidRPr="00F2247A">
        <w:rPr>
          <w:rFonts w:cstheme="minorHAnsi"/>
          <w:i/>
        </w:rPr>
        <w:t>target</w:t>
      </w:r>
      <w:r w:rsidRPr="00F2247A">
        <w:rPr>
          <w:rFonts w:cstheme="minorHAnsi"/>
        </w:rPr>
        <w:t>;</w:t>
      </w:r>
    </w:p>
    <w:p w14:paraId="59CDDB1E"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fornire al MIMIT tutte le informazioni richieste relativamente alle procedure e alle verifiche correlate alle spese rendicontate e rispettare le procedure e gli strumenti definiti nel </w:t>
      </w:r>
      <w:r w:rsidRPr="00F2247A">
        <w:rPr>
          <w:rFonts w:eastAsia="Calibri" w:cstheme="minorHAnsi"/>
        </w:rPr>
        <w:t>presente Manuale;</w:t>
      </w:r>
    </w:p>
    <w:p w14:paraId="495BEDCE"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lastRenderedPageBreak/>
        <w:t xml:space="preserve">produrre alle scadenze e, secondo le modalità indicate nel </w:t>
      </w:r>
      <w:r w:rsidRPr="00F2247A">
        <w:rPr>
          <w:rFonts w:eastAsia="Calibri" w:cstheme="minorHAnsi"/>
        </w:rPr>
        <w:t xml:space="preserve">presente </w:t>
      </w:r>
      <w:r w:rsidRPr="00F2247A">
        <w:rPr>
          <w:rFonts w:cstheme="minorHAnsi"/>
        </w:rPr>
        <w:t xml:space="preserve">Manuale, la documentazione complessiva attestante le attività progettuali svolte sia dal Centro di trasferimento tecnologico sia dalle imprese, con particolare riferimento al conseguimento dei </w:t>
      </w:r>
      <w:r w:rsidRPr="00F2247A">
        <w:rPr>
          <w:rFonts w:cstheme="minorHAnsi"/>
          <w:i/>
        </w:rPr>
        <w:t>target</w:t>
      </w:r>
      <w:r w:rsidRPr="00F2247A">
        <w:rPr>
          <w:rFonts w:cstheme="minorHAnsi"/>
        </w:rPr>
        <w:t xml:space="preserve">, intermedi e finali, previsti dal programma di attività; </w:t>
      </w:r>
    </w:p>
    <w:p w14:paraId="66BEE4DB"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garantire il rispetto di quanto previsto dall’articolo 8, comma 5, del decreto-legge n. 77/2021 al fine di salvaguardare il raggiungimento dei </w:t>
      </w:r>
      <w:r w:rsidRPr="00F2247A">
        <w:rPr>
          <w:rFonts w:cstheme="minorHAnsi"/>
          <w:i/>
        </w:rPr>
        <w:t>target</w:t>
      </w:r>
      <w:r w:rsidRPr="00F2247A">
        <w:rPr>
          <w:rFonts w:cstheme="minorHAnsi"/>
        </w:rPr>
        <w:t xml:space="preserve"> associati all’Investimento 2.3 della M4C2 e fornire, su richiesta del Ministero, le informazioni necessarie per la predisposizione delle dichiarazioni sul conseguimento dei </w:t>
      </w:r>
      <w:r w:rsidRPr="00F2247A">
        <w:rPr>
          <w:rFonts w:cstheme="minorHAnsi"/>
          <w:i/>
        </w:rPr>
        <w:t>target</w:t>
      </w:r>
      <w:r w:rsidRPr="00F2247A">
        <w:rPr>
          <w:rFonts w:cstheme="minorHAnsi"/>
        </w:rPr>
        <w:t xml:space="preserve"> e delle </w:t>
      </w:r>
      <w:r w:rsidRPr="00F2247A">
        <w:rPr>
          <w:rFonts w:cstheme="minorHAnsi"/>
          <w:i/>
        </w:rPr>
        <w:t>milestone</w:t>
      </w:r>
      <w:r w:rsidRPr="00F2247A">
        <w:rPr>
          <w:rFonts w:cstheme="minorHAnsi"/>
        </w:rPr>
        <w:t xml:space="preserve"> e delle relazioni e documenti sull’attuazione del programma di attività;</w:t>
      </w:r>
    </w:p>
    <w:p w14:paraId="445E8A6A"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garantire la corretta alimentazione e conservazione documentale di tutti gli atti e documenti connessi all’attuazione dell’intervento e all’avanzamento relativo agli indicatori di output associati al programma di attività in fascicoli cartacei o informatici per assicurare la completa tracciabilità delle operazioni - nel rispetto di quanto previsto all’art. 9 punto 4 del decreto legge 77 del 31 maggio 2021, convertito con legge n. 108 del 29 luglio 2021 - che, nelle diverse fasi di controllo e verifica previste dal sistema di gestione e controllo del PNRR, dovranno essere messi prontamente a disposizione su richiesta dell’Amministrazione, </w:t>
      </w:r>
      <w:r w:rsidR="00BF7CCC" w:rsidRPr="00F2247A">
        <w:rPr>
          <w:rFonts w:cstheme="minorHAnsi"/>
        </w:rPr>
        <w:t xml:space="preserve">dell’Ispettorato Generale </w:t>
      </w:r>
      <w:r w:rsidRPr="00F2247A">
        <w:rPr>
          <w:rFonts w:cstheme="minorHAnsi"/>
        </w:rPr>
        <w:t xml:space="preserve">per il PNRR, dell’Unità di Audit, dell’Ufficio centrale di bilancio presso il Ministero,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w:t>
      </w:r>
    </w:p>
    <w:p w14:paraId="79F0CAB6"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facilitare le verifiche dell’Ufficio competente per i controlli del Ministero, del Ministero dell’economia e delle finanze, dell’Unità di Audit del PNRR, della Commissione europea e di altri organismi autorizzati, che potranno essere effettuate anche attraverso controlli in loco presso i Soggetti </w:t>
      </w:r>
      <w:r w:rsidRPr="00F2247A">
        <w:rPr>
          <w:rFonts w:eastAsia="Calibri" w:cstheme="minorHAnsi"/>
        </w:rPr>
        <w:t>attuatori</w:t>
      </w:r>
      <w:r w:rsidRPr="00F2247A">
        <w:rPr>
          <w:rFonts w:cstheme="minorHAnsi"/>
        </w:rPr>
        <w:t xml:space="preserve"> della misura;  </w:t>
      </w:r>
    </w:p>
    <w:p w14:paraId="259DAFE4"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garantire una tempestiva diretta informazione agli organi preposti, tenendo informato il Ministero, in merito all’avvio e all’andamento di eventuali procedimenti di carattere giudiziario, civile, penale o amministrativo che dovessero interessare le attività finanziate con la Convenzione sottoscritta tra le parti e comunicare le irregolarità, le frodi, i casi di corruzione e di conflitti di interessi riscontrati, nonché i casi di doppio finanziamento a seguito delle verifiche di competenza e adottare le misure necessarie, nel rispetto delle procedure adottate dal Ministero medesimo, in linea con quanto indicato dall’articolo 22 del regolamento (UE) 241/2021;</w:t>
      </w:r>
    </w:p>
    <w:p w14:paraId="2D717667"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garantire la disponibilità dei documenti giustificativi relativi alle spese sostenute e dei </w:t>
      </w:r>
      <w:r w:rsidRPr="00F2247A">
        <w:rPr>
          <w:rFonts w:cstheme="minorHAnsi"/>
          <w:i/>
        </w:rPr>
        <w:t>target</w:t>
      </w:r>
      <w:r w:rsidRPr="00F2247A">
        <w:rPr>
          <w:rFonts w:cstheme="minorHAnsi"/>
        </w:rPr>
        <w:t xml:space="preserve"> realizzati così come previsto ai sensi dell’articolo 9 punto 4 del decreto-legge n. 77 del 31 maggio 2021, convertito con legge n. 108 del 29 luglio 2021 e come disciplinato puntualmente da linee guida o circolari da emanarsi a cura del Ministero; </w:t>
      </w:r>
    </w:p>
    <w:p w14:paraId="74D80636"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 xml:space="preserve">predisporre i pagamenti secondo le procedure stabilite dal MIMIT, contenute nel </w:t>
      </w:r>
      <w:r w:rsidRPr="00F2247A">
        <w:rPr>
          <w:rFonts w:eastAsia="Calibri" w:cstheme="minorHAnsi"/>
        </w:rPr>
        <w:t xml:space="preserve">presente </w:t>
      </w:r>
      <w:r w:rsidRPr="00F2247A">
        <w:rPr>
          <w:rFonts w:cstheme="minorHAnsi"/>
        </w:rPr>
        <w:t xml:space="preserve">Manuale, nel rispetto del piano di attività e cronoprogramma di spesa approvato, inserendo nel Sistema ReGiS i documenti riferiti alle procedure nell’ambito dei rendiconti del programma di attività, i giustificativi di spesa e pagamento e le </w:t>
      </w:r>
      <w:r w:rsidRPr="00F2247A">
        <w:rPr>
          <w:rFonts w:cstheme="minorHAnsi"/>
          <w:i/>
        </w:rPr>
        <w:t>check</w:t>
      </w:r>
      <w:r w:rsidRPr="00F2247A">
        <w:rPr>
          <w:rFonts w:cstheme="minorHAnsi"/>
        </w:rPr>
        <w:t xml:space="preserve"> list di controllo di pertinenza del Soggetto attuatore, set documentale necessario ai controlli ordinari di legalità e ai controlli amministrativo-contabili previsti dalla legislazione nazionale applicabile al Soggetto attuatore, nel rispetto di quanto previsto dall’articolo 22 del Reg. (UE) n. 2021/241 e dell’art. 9 del decreto legge n. 77 del 31 maggio 2021, convertito con legge n. 108 del 29 luglio 2021;</w:t>
      </w:r>
    </w:p>
    <w:p w14:paraId="1E7339AF"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espletare il controllo ordinario di regolarità amministrativo-contabile delle spese esposte a rendicontazione, nonché i controlli di propria competenza indicati nella circolare del Ministero dell’economia e delle finanze, Ragioneria generale dello Stato, n. 30 del 11 agosto 2022, e precisati dalle Linee Guida specifiche per materia, in coerenza con il Si.Ge.Co del Ministero;</w:t>
      </w:r>
    </w:p>
    <w:p w14:paraId="4578AFFD"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 xml:space="preserve">inoltrare al Ministero, tramite il Sistema ReGiS, le domande di rimborso successive all’anticipazione, con allegata la rendicontazione dettagliata delle spese effettivamente sostenute e la documentazione a dimostrazione del contributo al perseguimento di </w:t>
      </w:r>
      <w:r w:rsidRPr="00F2247A">
        <w:rPr>
          <w:rFonts w:cstheme="minorHAnsi"/>
          <w:i/>
        </w:rPr>
        <w:t>milestone</w:t>
      </w:r>
      <w:r w:rsidRPr="00F2247A">
        <w:rPr>
          <w:rFonts w:cstheme="minorHAnsi"/>
        </w:rPr>
        <w:t xml:space="preserve"> e </w:t>
      </w:r>
      <w:r w:rsidRPr="00F2247A">
        <w:rPr>
          <w:rFonts w:cstheme="minorHAnsi"/>
          <w:i/>
        </w:rPr>
        <w:t>target</w:t>
      </w:r>
      <w:r w:rsidRPr="00F2247A">
        <w:rPr>
          <w:rFonts w:cstheme="minorHAnsi"/>
        </w:rPr>
        <w:t xml:space="preserve"> associati alla misura PNRR di riferimento e i documenti giustificativi appropriati secondo le disposizioni e le tempistiche contenute nella Convenzione, manualistica e relativi dispositivi attuativi, utilizzando i format allegati al presente documento;</w:t>
      </w:r>
    </w:p>
    <w:p w14:paraId="42044657"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lastRenderedPageBreak/>
        <w:t xml:space="preserve">partecipare, ove richiesto, alle riunioni convocate dal Ministero, ed in particolare dalla Cabina di Regia; </w:t>
      </w:r>
    </w:p>
    <w:p w14:paraId="390B51BF"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garantire, anche attraverso la trasmissione di relazioni periodiche sullo stato di avanzamento del programma di attività, sottoscritte digitalmente dal rappresentante legale del Soggetto attuatore, che il Ministero riceva tutte le informazioni necessarie per l’elaborazione delle relazioni annuali di cui all’articolo 31 del Regolamento (UE) 2021/241, nonché qualsiasi altra informazione eventualmente richiesta;</w:t>
      </w:r>
    </w:p>
    <w:p w14:paraId="024BD393" w14:textId="77777777" w:rsidR="00DA32FD" w:rsidRPr="00F2247A" w:rsidRDefault="00DA32FD" w:rsidP="00DC452B">
      <w:pPr>
        <w:pStyle w:val="Paragrafoelenco"/>
        <w:numPr>
          <w:ilvl w:val="1"/>
          <w:numId w:val="43"/>
        </w:numPr>
        <w:tabs>
          <w:tab w:val="left" w:pos="1250"/>
        </w:tabs>
        <w:spacing w:before="120" w:after="120" w:line="240" w:lineRule="auto"/>
        <w:ind w:left="447" w:hanging="447"/>
        <w:contextualSpacing w:val="0"/>
        <w:jc w:val="both"/>
        <w:rPr>
          <w:rFonts w:cstheme="minorHAnsi"/>
        </w:rPr>
      </w:pPr>
      <w:r w:rsidRPr="00F2247A">
        <w:rPr>
          <w:rFonts w:cstheme="minorHAnsi"/>
        </w:rPr>
        <w:t xml:space="preserve">contribuire al raggiungimento dei </w:t>
      </w:r>
      <w:r w:rsidRPr="00F2247A">
        <w:rPr>
          <w:rFonts w:cstheme="minorHAnsi"/>
          <w:i/>
        </w:rPr>
        <w:t>milestone</w:t>
      </w:r>
      <w:r w:rsidRPr="00F2247A">
        <w:rPr>
          <w:rFonts w:cstheme="minorHAnsi"/>
        </w:rPr>
        <w:t xml:space="preserve"> e </w:t>
      </w:r>
      <w:r w:rsidRPr="00F2247A">
        <w:rPr>
          <w:rFonts w:cstheme="minorHAnsi"/>
          <w:i/>
        </w:rPr>
        <w:t xml:space="preserve">target, </w:t>
      </w:r>
      <w:r w:rsidRPr="00F2247A">
        <w:rPr>
          <w:rFonts w:cstheme="minorHAnsi"/>
        </w:rPr>
        <w:t xml:space="preserve">secondo gli indicatori previsti dal cronoprogramma di attività, associati alla Misura e a fornire, su richiesta del Ministero, le informazioni e la documentazione necessarie per la predisposizione delle dichiarazioni sul conseguimento dei </w:t>
      </w:r>
      <w:r w:rsidRPr="00F2247A">
        <w:rPr>
          <w:rFonts w:cstheme="minorHAnsi"/>
          <w:i/>
        </w:rPr>
        <w:t>target</w:t>
      </w:r>
      <w:r w:rsidRPr="00F2247A">
        <w:rPr>
          <w:rFonts w:cstheme="minorHAnsi"/>
        </w:rPr>
        <w:t xml:space="preserve"> e </w:t>
      </w:r>
      <w:r w:rsidRPr="00F2247A">
        <w:rPr>
          <w:rFonts w:cstheme="minorHAnsi"/>
          <w:i/>
        </w:rPr>
        <w:t>milestone</w:t>
      </w:r>
      <w:r w:rsidRPr="00F2247A">
        <w:rPr>
          <w:rFonts w:cstheme="minorHAnsi"/>
        </w:rPr>
        <w:t xml:space="preserve"> e delle relazioni e documenti sull’attuazione dei progetti, in conformità con le circolari che saranno appositamente emanate a tal fine; </w:t>
      </w:r>
    </w:p>
    <w:p w14:paraId="320050F2" w14:textId="77777777" w:rsidR="00DA32FD"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comprovare alla scadenza e, secondo le modalità indicate nella Convenzione sottoscritta dalle parti, la realizzazione delle attività, fornendo al Ministero una relazione tecnica finale unica per il Centro di trasferimento tecnologico;</w:t>
      </w:r>
    </w:p>
    <w:p w14:paraId="512E23A4" w14:textId="77777777" w:rsidR="001913E1" w:rsidRPr="00F2247A" w:rsidRDefault="00DA32FD" w:rsidP="00DC452B">
      <w:pPr>
        <w:pStyle w:val="Paragrafoelenco"/>
        <w:numPr>
          <w:ilvl w:val="1"/>
          <w:numId w:val="43"/>
        </w:numPr>
        <w:spacing w:before="120" w:after="120" w:line="240" w:lineRule="auto"/>
        <w:ind w:left="447" w:hanging="447"/>
        <w:contextualSpacing w:val="0"/>
        <w:jc w:val="both"/>
        <w:rPr>
          <w:rFonts w:cstheme="minorHAnsi"/>
        </w:rPr>
      </w:pPr>
      <w:r w:rsidRPr="00F2247A">
        <w:rPr>
          <w:rFonts w:cstheme="minorHAnsi"/>
        </w:rPr>
        <w:t>garantire il rispetto degli obblighi in materia di comunicazione e informazione previsti dall’articolo 34 del Regolamento (UE) 2021/</w:t>
      </w:r>
      <w:r w:rsidRPr="00F2247A">
        <w:rPr>
          <w:rFonts w:eastAsia="Calibri" w:cstheme="minorHAnsi"/>
        </w:rPr>
        <w:t>241</w:t>
      </w:r>
      <w:r w:rsidRPr="00F2247A">
        <w:rPr>
          <w:rFonts w:cstheme="minorHAnsi"/>
        </w:rPr>
        <w:t xml:space="preserve">, e come stabilito dal Si.Ge.Co del Ministero, indicando nella documentazione che l’attività è finanziata nell’ambito del PNRR, con esplicito riferimento al finanziamento da parte dell’Unione Europea e all’iniziativa Next Generation Eu (ad es. utilizzando la frase “finanziato dall’Unione europea – Next Generation EU”), riportando nella documentazione inerente le attività l’emblema dell’Unione europea e fornire adeguata diffusione e promozione dell’attività, anche online, sia web sia social, in linea con quanto previsto dalla Strategia di Comunicazione del PNRR; </w:t>
      </w:r>
    </w:p>
    <w:bookmarkEnd w:id="29"/>
    <w:p w14:paraId="721A1F3F" w14:textId="77777777" w:rsidR="00DF54EF" w:rsidRPr="00DF54EF" w:rsidRDefault="00505FF8" w:rsidP="00DC452B">
      <w:pPr>
        <w:pStyle w:val="Paragrafoelenco"/>
        <w:numPr>
          <w:ilvl w:val="1"/>
          <w:numId w:val="43"/>
        </w:numPr>
        <w:spacing w:before="120" w:after="120" w:line="240" w:lineRule="auto"/>
        <w:ind w:left="447" w:hanging="447"/>
        <w:contextualSpacing w:val="0"/>
        <w:jc w:val="both"/>
        <w:rPr>
          <w:rFonts w:cstheme="minorHAnsi"/>
        </w:rPr>
      </w:pPr>
      <w:r w:rsidRPr="00505FF8">
        <w:rPr>
          <w:rFonts w:cstheme="minorHAnsi"/>
        </w:rPr>
        <w:t xml:space="preserve">rendere evidente su una pagina del sito istituzionale dell’ente tutte le informazioni amministrative e tecniche relative al programma di attività finanziato, menzionando espressamente la frase: “Finanziato dall’Unione europea – Next Generation EU”, accompagnata dall’emblema dell’Unione europea. La stringa dei loghi da utilizzare sarà resa disponibile in formato scaricabile nello Sportello tecnico descritto nella Circolare </w:t>
      </w:r>
      <w:r w:rsidR="00142D5A">
        <w:rPr>
          <w:rFonts w:cstheme="minorHAnsi"/>
        </w:rPr>
        <w:t xml:space="preserve">MEF-RGS </w:t>
      </w:r>
      <w:r w:rsidRPr="00505FF8">
        <w:rPr>
          <w:rFonts w:cstheme="minorHAnsi"/>
        </w:rPr>
        <w:t>n. 21 del 14.10.2021</w:t>
      </w:r>
      <w:r>
        <w:rPr>
          <w:rFonts w:cstheme="minorHAnsi"/>
        </w:rPr>
        <w:t>.</w:t>
      </w:r>
    </w:p>
    <w:p w14:paraId="6F2D9777" w14:textId="77777777" w:rsidR="00EE3295" w:rsidRPr="00F2247A" w:rsidRDefault="008712CB" w:rsidP="00292FD8">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right"/>
        <w:rPr>
          <w:rFonts w:cstheme="minorHAnsi"/>
          <w:b/>
          <w:color w:val="FFFFFF" w:themeColor="background1"/>
          <w:sz w:val="24"/>
          <w:szCs w:val="24"/>
        </w:rPr>
      </w:pPr>
      <w:r w:rsidRPr="00F2247A">
        <w:rPr>
          <w:rFonts w:cstheme="minorHAnsi"/>
          <w:b/>
          <w:bCs/>
          <w:color w:val="FFFFFF" w:themeColor="background1"/>
          <w:sz w:val="36"/>
          <w:szCs w:val="36"/>
        </w:rPr>
        <w:t>→</w:t>
      </w:r>
      <w:r w:rsidRPr="00F2247A">
        <w:rPr>
          <w:rFonts w:cstheme="minorHAnsi"/>
          <w:b/>
          <w:color w:val="FFFFFF" w:themeColor="background1"/>
          <w:sz w:val="24"/>
          <w:szCs w:val="24"/>
        </w:rPr>
        <w:t xml:space="preserve"> </w:t>
      </w:r>
      <w:r w:rsidR="000115C1" w:rsidRPr="00F2247A">
        <w:rPr>
          <w:rFonts w:cstheme="minorHAnsi"/>
          <w:b/>
          <w:color w:val="FFFFFF" w:themeColor="background1"/>
          <w:sz w:val="24"/>
          <w:szCs w:val="24"/>
        </w:rPr>
        <w:t>Focus -</w:t>
      </w:r>
      <w:r w:rsidR="00EE3295" w:rsidRPr="00F2247A">
        <w:rPr>
          <w:rFonts w:cstheme="minorHAnsi"/>
          <w:b/>
          <w:color w:val="FFFFFF" w:themeColor="background1"/>
          <w:sz w:val="24"/>
          <w:szCs w:val="24"/>
        </w:rPr>
        <w:t xml:space="preserve"> Informazione e comunicazione</w:t>
      </w:r>
    </w:p>
    <w:p w14:paraId="43189981" w14:textId="77777777" w:rsidR="00EE3295" w:rsidRPr="00F2247A" w:rsidRDefault="00EE3295" w:rsidP="00F716EE">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contextualSpacing/>
        <w:jc w:val="both"/>
        <w:rPr>
          <w:rFonts w:cstheme="minorHAnsi"/>
          <w:color w:val="FFFFFF" w:themeColor="background1"/>
          <w:sz w:val="20"/>
          <w:szCs w:val="20"/>
        </w:rPr>
      </w:pPr>
      <w:r w:rsidRPr="00F2247A">
        <w:rPr>
          <w:rFonts w:cstheme="minorHAnsi"/>
          <w:color w:val="FFFFFF" w:themeColor="background1"/>
          <w:sz w:val="20"/>
          <w:szCs w:val="20"/>
        </w:rPr>
        <w:t>L’articolo 34 del Regolamento (UE) 2021/241 dispone la necessità di garantire adeguata visibilità ai risultati degli investimenti e al finanziamento dell’Unione europea per il sostegno offerto e prevede al paragrafo 2 che i destinatari dei finanziamenti dell'Unione rendano nota l'origine degli stessi e ne assicurino la visibilità, diffondendo informazioni coerenti, efficaci e proporzionate destinate a pubblici diversi, tra cui i media e il vasto pubblico. La norma prevede, inoltre, che i destinatari dei fondi provvedano a dare visibilità agli interventi.</w:t>
      </w:r>
      <w:r w:rsidR="006B544E" w:rsidRPr="00F2247A">
        <w:rPr>
          <w:rFonts w:cstheme="minorHAnsi"/>
          <w:color w:val="FFFFFF" w:themeColor="background1"/>
          <w:sz w:val="20"/>
          <w:szCs w:val="20"/>
        </w:rPr>
        <w:t xml:space="preserve"> </w:t>
      </w:r>
      <w:r w:rsidRPr="00F2247A">
        <w:rPr>
          <w:rFonts w:cstheme="minorHAnsi"/>
          <w:color w:val="FFFFFF" w:themeColor="background1"/>
          <w:sz w:val="20"/>
          <w:szCs w:val="20"/>
        </w:rPr>
        <w:t xml:space="preserve">Nello specifico i </w:t>
      </w:r>
      <w:r w:rsidR="00624100" w:rsidRPr="00F2247A">
        <w:rPr>
          <w:rFonts w:cstheme="minorHAnsi"/>
          <w:color w:val="FFFFFF" w:themeColor="background1"/>
          <w:sz w:val="20"/>
          <w:szCs w:val="20"/>
        </w:rPr>
        <w:t>S</w:t>
      </w:r>
      <w:r w:rsidRPr="00F2247A">
        <w:rPr>
          <w:rFonts w:cstheme="minorHAnsi"/>
          <w:color w:val="FFFFFF" w:themeColor="background1"/>
          <w:sz w:val="20"/>
          <w:szCs w:val="20"/>
        </w:rPr>
        <w:t>oggetti attuatori coinvolti dovranno assolvere ai seguenti obblighi:</w:t>
      </w:r>
    </w:p>
    <w:p w14:paraId="21C5CBA6" w14:textId="77777777" w:rsidR="00EE3295" w:rsidRPr="00F2247A" w:rsidRDefault="004A0753" w:rsidP="00F211CC">
      <w:pPr>
        <w:pStyle w:val="Paragrafoelenco"/>
        <w:numPr>
          <w:ilvl w:val="0"/>
          <w:numId w:val="20"/>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F2247A">
        <w:rPr>
          <w:rFonts w:cstheme="minorHAnsi"/>
          <w:color w:val="FFFFFF" w:themeColor="background1"/>
          <w:sz w:val="20"/>
          <w:szCs w:val="20"/>
        </w:rPr>
        <w:t xml:space="preserve">esporre </w:t>
      </w:r>
      <w:r w:rsidR="00EE3295" w:rsidRPr="00F2247A">
        <w:rPr>
          <w:rFonts w:cstheme="minorHAnsi"/>
          <w:color w:val="FFFFFF" w:themeColor="background1"/>
          <w:sz w:val="20"/>
          <w:szCs w:val="20"/>
        </w:rPr>
        <w:t>correttamente e in modo visibile in tutte le attività di comunicazione a livello di interventi finanziati l’emblema dell’UE con un’appropriata dichiarazione di finanziamento che reciti “finanziato dall’Unione europea – Next Generation EU”;</w:t>
      </w:r>
    </w:p>
    <w:p w14:paraId="3C22545B" w14:textId="77777777" w:rsidR="00EE3295" w:rsidRPr="00F2247A" w:rsidRDefault="00EE3295" w:rsidP="00F211CC">
      <w:pPr>
        <w:pStyle w:val="Paragrafoelenco"/>
        <w:numPr>
          <w:ilvl w:val="0"/>
          <w:numId w:val="20"/>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F2247A">
        <w:rPr>
          <w:rFonts w:cstheme="minorHAnsi"/>
          <w:color w:val="FFFFFF" w:themeColor="background1"/>
          <w:sz w:val="20"/>
          <w:szCs w:val="20"/>
        </w:rPr>
        <w:t>garantire che i destinatari finali del finanziamento dell’Unione nell’ambito del PNRR riconoscano l’origine e assicurino la visibilità del finanziamento dell’Unione nell’ambito dell’iniziativa Next Generation EU;</w:t>
      </w:r>
    </w:p>
    <w:p w14:paraId="0C0AF19E" w14:textId="77777777" w:rsidR="00A55B08" w:rsidRPr="00F2247A" w:rsidRDefault="00EE3295" w:rsidP="00F211CC">
      <w:pPr>
        <w:pStyle w:val="Paragrafoelenco"/>
        <w:numPr>
          <w:ilvl w:val="0"/>
          <w:numId w:val="20"/>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F2247A">
        <w:rPr>
          <w:rFonts w:cstheme="minorHAnsi"/>
          <w:color w:val="FFFFFF" w:themeColor="background1"/>
          <w:sz w:val="20"/>
          <w:szCs w:val="20"/>
        </w:rPr>
        <w:t>utilizzare per i documenti prodotti il seguente disclaimer: “Finanziato dall'Unione europea – Next Generation EU”. I punti di vista e le opinioni espresse sono tuttavia solo quelli degli autori e non riflettono necessariamente quelli dell'Unione europea o della Commissione europea. Né l'Unione europea né la Commissione europea possono essere ritenute responsabili per essi”</w:t>
      </w:r>
      <w:r w:rsidR="00A55B08" w:rsidRPr="00F2247A">
        <w:rPr>
          <w:rFonts w:cstheme="minorHAnsi"/>
          <w:color w:val="FFFFFF" w:themeColor="background1"/>
          <w:sz w:val="20"/>
          <w:szCs w:val="20"/>
        </w:rPr>
        <w:t>;</w:t>
      </w:r>
    </w:p>
    <w:p w14:paraId="1AE3E39D" w14:textId="77777777" w:rsidR="00B75CDE" w:rsidRPr="00B75CDE" w:rsidRDefault="00A55B08" w:rsidP="00B75CDE">
      <w:pPr>
        <w:pStyle w:val="Paragrafoelenco"/>
        <w:numPr>
          <w:ilvl w:val="0"/>
          <w:numId w:val="20"/>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357" w:hanging="357"/>
        <w:jc w:val="both"/>
        <w:rPr>
          <w:rFonts w:cstheme="minorHAnsi"/>
          <w:color w:val="FFFFFF" w:themeColor="background1"/>
          <w:sz w:val="20"/>
          <w:szCs w:val="20"/>
        </w:rPr>
      </w:pPr>
      <w:r w:rsidRPr="00F2247A">
        <w:rPr>
          <w:rFonts w:cstheme="minorHAnsi"/>
          <w:color w:val="FFFFFF" w:themeColor="background1"/>
          <w:sz w:val="20"/>
          <w:szCs w:val="20"/>
        </w:rPr>
        <w:t>fornire adeguata diffusione e promozione dell’attività, anche online, sia web sia social, in linea con quanto previsto dalla Strategia di Comunicazione del PNRR</w:t>
      </w:r>
    </w:p>
    <w:p w14:paraId="339FADC4" w14:textId="77777777" w:rsidR="00C53183" w:rsidRPr="009D7039" w:rsidRDefault="00C53183" w:rsidP="008349E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9D7039">
        <w:rPr>
          <w:rFonts w:cstheme="minorHAnsi"/>
          <w:color w:val="FFFFFF" w:themeColor="background1"/>
          <w:sz w:val="20"/>
          <w:szCs w:val="20"/>
        </w:rPr>
        <w:t>In ogni caso</w:t>
      </w:r>
      <w:r w:rsidR="00AA399A" w:rsidRPr="009D7039">
        <w:rPr>
          <w:rFonts w:cstheme="minorHAnsi"/>
          <w:color w:val="FFFFFF" w:themeColor="background1"/>
          <w:sz w:val="20"/>
          <w:szCs w:val="20"/>
        </w:rPr>
        <w:t>,</w:t>
      </w:r>
      <w:r w:rsidRPr="009D7039">
        <w:rPr>
          <w:rFonts w:cstheme="minorHAnsi"/>
          <w:color w:val="FFFFFF" w:themeColor="background1"/>
          <w:sz w:val="20"/>
          <w:szCs w:val="20"/>
        </w:rPr>
        <w:t xml:space="preserve"> </w:t>
      </w:r>
      <w:r w:rsidR="00AA667D" w:rsidRPr="009D7039">
        <w:rPr>
          <w:rFonts w:cstheme="minorHAnsi"/>
          <w:color w:val="FFFFFF" w:themeColor="background1"/>
          <w:sz w:val="20"/>
          <w:szCs w:val="20"/>
        </w:rPr>
        <w:t xml:space="preserve">per quanto riguarda gli </w:t>
      </w:r>
      <w:r w:rsidR="009729C7" w:rsidRPr="009D7039">
        <w:rPr>
          <w:rFonts w:cstheme="minorHAnsi"/>
          <w:color w:val="FFFFFF" w:themeColor="background1"/>
          <w:sz w:val="20"/>
          <w:szCs w:val="20"/>
        </w:rPr>
        <w:t xml:space="preserve">obblighi di informazione, comunicazione e pubblicità, </w:t>
      </w:r>
      <w:r w:rsidRPr="009D7039">
        <w:rPr>
          <w:rFonts w:cstheme="minorHAnsi"/>
          <w:color w:val="FFFFFF" w:themeColor="background1"/>
          <w:sz w:val="20"/>
          <w:szCs w:val="20"/>
        </w:rPr>
        <w:t xml:space="preserve">dovranno essere rispettate le </w:t>
      </w:r>
      <w:r w:rsidR="00090B38" w:rsidRPr="009D7039">
        <w:rPr>
          <w:rFonts w:cstheme="minorHAnsi"/>
          <w:color w:val="FFFFFF" w:themeColor="background1"/>
          <w:sz w:val="20"/>
          <w:szCs w:val="20"/>
        </w:rPr>
        <w:t>indicazioni</w:t>
      </w:r>
      <w:r w:rsidRPr="009D7039">
        <w:rPr>
          <w:rFonts w:cstheme="minorHAnsi"/>
          <w:color w:val="FFFFFF" w:themeColor="background1"/>
          <w:sz w:val="20"/>
          <w:szCs w:val="20"/>
        </w:rPr>
        <w:t xml:space="preserve"> di cui alla Nota UdM</w:t>
      </w:r>
      <w:r w:rsidR="00337A74" w:rsidRPr="009D7039">
        <w:rPr>
          <w:rFonts w:cstheme="minorHAnsi"/>
          <w:color w:val="FFFFFF" w:themeColor="background1"/>
          <w:sz w:val="20"/>
          <w:szCs w:val="20"/>
        </w:rPr>
        <w:t xml:space="preserve"> PNRR 5/2023</w:t>
      </w:r>
      <w:r w:rsidR="00AA399A" w:rsidRPr="009D7039">
        <w:rPr>
          <w:rFonts w:cstheme="minorHAnsi"/>
          <w:color w:val="FFFFFF" w:themeColor="background1"/>
          <w:sz w:val="20"/>
          <w:szCs w:val="20"/>
        </w:rPr>
        <w:t xml:space="preserve"> </w:t>
      </w:r>
      <w:r w:rsidR="008349EC" w:rsidRPr="009D7039">
        <w:rPr>
          <w:rFonts w:cstheme="minorHAnsi"/>
          <w:color w:val="FFFFFF" w:themeColor="background1"/>
          <w:sz w:val="20"/>
          <w:szCs w:val="20"/>
        </w:rPr>
        <w:t>“</w:t>
      </w:r>
      <w:r w:rsidR="00AA399A" w:rsidRPr="009D7039">
        <w:rPr>
          <w:rFonts w:cstheme="minorHAnsi"/>
          <w:color w:val="FFFFFF" w:themeColor="background1"/>
          <w:sz w:val="20"/>
          <w:szCs w:val="20"/>
        </w:rPr>
        <w:t>Linee guida per i provvedimenti attuativi</w:t>
      </w:r>
      <w:r w:rsidR="008349EC" w:rsidRPr="009D7039">
        <w:rPr>
          <w:rFonts w:cstheme="minorHAnsi"/>
          <w:color w:val="FFFFFF" w:themeColor="background1"/>
          <w:sz w:val="20"/>
          <w:szCs w:val="20"/>
        </w:rPr>
        <w:t>”</w:t>
      </w:r>
    </w:p>
    <w:p w14:paraId="0FDA06BB" w14:textId="77777777" w:rsidR="00701666" w:rsidRPr="00F2247A" w:rsidRDefault="00701666" w:rsidP="00250A57">
      <w:pPr>
        <w:spacing w:before="240" w:after="120" w:line="240" w:lineRule="auto"/>
        <w:jc w:val="both"/>
        <w:rPr>
          <w:rFonts w:cstheme="minorHAnsi"/>
        </w:rPr>
      </w:pPr>
      <w:r w:rsidRPr="00F2247A">
        <w:rPr>
          <w:rFonts w:cstheme="minorHAnsi"/>
        </w:rPr>
        <w:lastRenderedPageBreak/>
        <w:t xml:space="preserve">La normativa applicabile e gli obblighi di ciascun </w:t>
      </w:r>
      <w:r w:rsidR="006D5DE7" w:rsidRPr="00F2247A">
        <w:rPr>
          <w:rFonts w:cstheme="minorHAnsi"/>
        </w:rPr>
        <w:t>S</w:t>
      </w:r>
      <w:r w:rsidRPr="00F2247A">
        <w:rPr>
          <w:rFonts w:cstheme="minorHAnsi"/>
        </w:rPr>
        <w:t>oggetto attuatore sono richiamati nei decreti attuativi, nelle convenzioni di sovvenzione, nei decreti di concessione del finanziamento</w:t>
      </w:r>
      <w:r w:rsidR="00D2680B" w:rsidRPr="00F2247A">
        <w:rPr>
          <w:rFonts w:cstheme="minorHAnsi"/>
        </w:rPr>
        <w:t xml:space="preserve"> e definiti in coerenza con </w:t>
      </w:r>
      <w:r w:rsidR="00BC60D7" w:rsidRPr="00F2247A">
        <w:rPr>
          <w:rFonts w:cstheme="minorHAnsi"/>
        </w:rPr>
        <w:t xml:space="preserve">le indicazioni fornite dalle circolari della Ragioneria Generale dello Stato </w:t>
      </w:r>
      <w:r w:rsidR="00D2680B" w:rsidRPr="00F2247A">
        <w:rPr>
          <w:rFonts w:cstheme="minorHAnsi"/>
        </w:rPr>
        <w:t>applicabili agli investimenti e alle riforme del PNRR</w:t>
      </w:r>
      <w:r w:rsidR="00BC60D7" w:rsidRPr="00F2247A">
        <w:rPr>
          <w:rFonts w:cstheme="minorHAnsi"/>
        </w:rPr>
        <w:t>.</w:t>
      </w:r>
    </w:p>
    <w:p w14:paraId="3A40F532" w14:textId="77777777" w:rsidR="009801D7" w:rsidRPr="00F2247A" w:rsidRDefault="00A93CD5" w:rsidP="00800BB1">
      <w:pPr>
        <w:pStyle w:val="Titolo2"/>
        <w:spacing w:before="360" w:after="240" w:line="240" w:lineRule="auto"/>
        <w:rPr>
          <w:rFonts w:asciiTheme="minorHAnsi" w:hAnsiTheme="minorHAnsi" w:cstheme="minorHAnsi"/>
          <w:sz w:val="24"/>
          <w:szCs w:val="24"/>
        </w:rPr>
      </w:pPr>
      <w:bookmarkStart w:id="30" w:name="_Toc130985588"/>
      <w:bookmarkStart w:id="31" w:name="_Toc140656205"/>
      <w:r w:rsidRPr="00F2247A">
        <w:rPr>
          <w:rFonts w:asciiTheme="minorHAnsi" w:hAnsiTheme="minorHAnsi" w:cstheme="minorHAnsi"/>
          <w:sz w:val="24"/>
          <w:szCs w:val="24"/>
        </w:rPr>
        <w:t>6</w:t>
      </w:r>
      <w:r w:rsidR="009801D7" w:rsidRPr="00F2247A">
        <w:rPr>
          <w:rFonts w:asciiTheme="minorHAnsi" w:hAnsiTheme="minorHAnsi" w:cstheme="minorHAnsi"/>
          <w:sz w:val="24"/>
          <w:szCs w:val="24"/>
        </w:rPr>
        <w:t xml:space="preserve">. PRINCIPI </w:t>
      </w:r>
      <w:r w:rsidR="00356821" w:rsidRPr="00F2247A">
        <w:rPr>
          <w:rFonts w:asciiTheme="minorHAnsi" w:hAnsiTheme="minorHAnsi" w:cstheme="minorHAnsi"/>
          <w:sz w:val="24"/>
          <w:szCs w:val="24"/>
        </w:rPr>
        <w:t xml:space="preserve">E ULTERIORI REQUISITI </w:t>
      </w:r>
      <w:r w:rsidR="009801D7" w:rsidRPr="00F2247A">
        <w:rPr>
          <w:rFonts w:asciiTheme="minorHAnsi" w:hAnsiTheme="minorHAnsi" w:cstheme="minorHAnsi"/>
          <w:sz w:val="24"/>
          <w:szCs w:val="24"/>
        </w:rPr>
        <w:t>PNRR</w:t>
      </w:r>
      <w:bookmarkEnd w:id="30"/>
      <w:bookmarkEnd w:id="31"/>
    </w:p>
    <w:p w14:paraId="690B6105" w14:textId="77777777" w:rsidR="00217211" w:rsidRPr="00F2247A" w:rsidRDefault="00217211" w:rsidP="00C013F9">
      <w:pPr>
        <w:pStyle w:val="Titolo3"/>
        <w:numPr>
          <w:ilvl w:val="1"/>
          <w:numId w:val="68"/>
        </w:numPr>
        <w:spacing w:before="360" w:after="240"/>
        <w:ind w:left="357" w:hanging="357"/>
        <w:rPr>
          <w:rFonts w:asciiTheme="minorHAnsi" w:hAnsiTheme="minorHAnsi" w:cstheme="minorHAnsi"/>
          <w:sz w:val="22"/>
          <w:szCs w:val="22"/>
        </w:rPr>
      </w:pPr>
      <w:bookmarkStart w:id="32" w:name="_Toc130985589"/>
      <w:bookmarkStart w:id="33" w:name="_Toc140656206"/>
      <w:r w:rsidRPr="00F2247A">
        <w:rPr>
          <w:rFonts w:asciiTheme="minorHAnsi" w:hAnsiTheme="minorHAnsi" w:cstheme="minorHAnsi"/>
          <w:sz w:val="22"/>
          <w:szCs w:val="22"/>
        </w:rPr>
        <w:t>Pari opportunità generazionali e di genere</w:t>
      </w:r>
      <w:bookmarkEnd w:id="32"/>
      <w:bookmarkEnd w:id="33"/>
    </w:p>
    <w:p w14:paraId="7495DF32" w14:textId="77777777" w:rsidR="00A31AC8" w:rsidRPr="00F2247A" w:rsidRDefault="00EF5D5A" w:rsidP="00DC452B">
      <w:pPr>
        <w:spacing w:before="120" w:after="120" w:line="240" w:lineRule="auto"/>
        <w:jc w:val="both"/>
      </w:pPr>
      <w:r w:rsidRPr="00F2247A">
        <w:t>A</w:t>
      </w:r>
      <w:r w:rsidR="00F46849" w:rsidRPr="00F2247A">
        <w:t>i sensi dell’articolo 4 del regolamento RRF,</w:t>
      </w:r>
      <w:r w:rsidRPr="00F2247A">
        <w:t xml:space="preserve"> i Centri di trasferimento tecnologico devono tenere in considerazione</w:t>
      </w:r>
      <w:r w:rsidR="00A04FBE" w:rsidRPr="00F2247A">
        <w:t xml:space="preserve"> il rispetto e la promozione della parità di genere, la protezione e valorizzazione dei giovani, nonché l’inclusione lavorativa delle persone con disabilità, al fine di garantire l’attuazione di interventi a beneficio diretto e indiretto per le future generazioni</w:t>
      </w:r>
      <w:r w:rsidR="007E6FF4" w:rsidRPr="00F2247A">
        <w:rPr>
          <w:rStyle w:val="Rimandonotaapidipagina"/>
        </w:rPr>
        <w:footnoteReference w:id="6"/>
      </w:r>
      <w:r w:rsidR="00A04FBE" w:rsidRPr="00F2247A">
        <w:t>. Tale considerazione ri</w:t>
      </w:r>
      <w:r w:rsidR="005F7556" w:rsidRPr="00F2247A">
        <w:t>guarda</w:t>
      </w:r>
      <w:r w:rsidR="00CA6F01" w:rsidRPr="00F2247A">
        <w:t xml:space="preserve"> </w:t>
      </w:r>
      <w:r w:rsidR="0074441F" w:rsidRPr="00F2247A">
        <w:t xml:space="preserve">sia </w:t>
      </w:r>
      <w:r w:rsidR="005F7556" w:rsidRPr="00F2247A">
        <w:t xml:space="preserve">la </w:t>
      </w:r>
      <w:r w:rsidR="00D41C36" w:rsidRPr="00F2247A">
        <w:t>selezione dei progetti di innovazione e la successiva attuazione degli stessi da parte delle imprese</w:t>
      </w:r>
      <w:r w:rsidR="0040679C" w:rsidRPr="00F2247A">
        <w:t xml:space="preserve"> beneficiarie</w:t>
      </w:r>
      <w:r w:rsidR="00D41C36" w:rsidRPr="00F2247A">
        <w:t>, sia</w:t>
      </w:r>
      <w:r w:rsidR="00CA6F01" w:rsidRPr="00F2247A">
        <w:t>, ove applicabile, le attività di ammodernamento e funzionamento</w:t>
      </w:r>
      <w:r w:rsidR="0040679C" w:rsidRPr="00F2247A">
        <w:t>, nonché</w:t>
      </w:r>
      <w:r w:rsidR="00CA6F01" w:rsidRPr="00F2247A">
        <w:t xml:space="preserve"> l</w:t>
      </w:r>
      <w:r w:rsidR="0040679C" w:rsidRPr="00F2247A">
        <w:t xml:space="preserve">’attività di </w:t>
      </w:r>
      <w:r w:rsidR="00CA6F01" w:rsidRPr="00F2247A">
        <w:t>erogazione</w:t>
      </w:r>
      <w:r w:rsidR="0040679C" w:rsidRPr="00F2247A">
        <w:t xml:space="preserve"> dei servizi.</w:t>
      </w:r>
    </w:p>
    <w:p w14:paraId="34A06DF6" w14:textId="77777777" w:rsidR="00042F79" w:rsidRPr="00F2247A" w:rsidRDefault="00F46849" w:rsidP="00DC452B">
      <w:pPr>
        <w:spacing w:before="120" w:after="120" w:line="240" w:lineRule="auto"/>
        <w:jc w:val="both"/>
      </w:pPr>
      <w:r w:rsidRPr="00F2247A">
        <w:t xml:space="preserve">Le principali specifiche operative per tale adempimento si rintracciano nell’articolo 47, comma 4 del decreto-legge n. 77/2021 con cui si specifica che nei bandi di gara, </w:t>
      </w:r>
      <w:r w:rsidRPr="00F2247A">
        <w:rPr>
          <w:b/>
          <w:bCs/>
        </w:rPr>
        <w:t>negli avvisi</w:t>
      </w:r>
      <w:r w:rsidRPr="00F2247A">
        <w:t xml:space="preserve"> e negli inviti, sono previste specifiche clausole dirette all’inserimento (come requisiti necessari e come ulteriori requisiti premiali dell’offerta) di criteri orientati a promuovere l’imprenditoria giovanile, l’inclusione lavorativa delle persone disabili, la parità di genere e l’assunzione di giovani.</w:t>
      </w:r>
      <w:r w:rsidR="00EC68B9">
        <w:t xml:space="preserve"> </w:t>
      </w:r>
      <w:r w:rsidR="00EC68B9" w:rsidRPr="005406CE">
        <w:t xml:space="preserve">Si segnala che il comma 7 del medesimo articolo prevede delle deroghe all’applicazione </w:t>
      </w:r>
      <w:r w:rsidR="009519EE" w:rsidRPr="005406CE">
        <w:t xml:space="preserve">di tali clausole. </w:t>
      </w:r>
      <w:r w:rsidR="00764A07" w:rsidRPr="005406CE">
        <w:t>In ogni caso, e</w:t>
      </w:r>
      <w:r w:rsidR="006C1CAA" w:rsidRPr="005406CE">
        <w:t xml:space="preserve">ventuali informazioni </w:t>
      </w:r>
      <w:r w:rsidR="007E5448" w:rsidRPr="0036590B">
        <w:t>sul rispetto</w:t>
      </w:r>
      <w:r w:rsidR="006C1CAA" w:rsidRPr="0036590B">
        <w:t xml:space="preserve"> </w:t>
      </w:r>
      <w:r w:rsidR="00F15B27" w:rsidRPr="0036590B">
        <w:t xml:space="preserve">dei suddetti principi </w:t>
      </w:r>
      <w:r w:rsidR="009B6AC9" w:rsidRPr="0036590B">
        <w:t xml:space="preserve">e sulle modalità </w:t>
      </w:r>
      <w:r w:rsidR="005406CE" w:rsidRPr="0036590B">
        <w:t>adottate per la relativa applicazione</w:t>
      </w:r>
      <w:r w:rsidR="005406CE" w:rsidRPr="005406CE">
        <w:t xml:space="preserve"> </w:t>
      </w:r>
      <w:r w:rsidR="00F15B27" w:rsidRPr="005406CE">
        <w:t xml:space="preserve">dovranno essere inserite </w:t>
      </w:r>
      <w:r w:rsidR="0094596C">
        <w:t xml:space="preserve">dai </w:t>
      </w:r>
      <w:r w:rsidR="00F15B27" w:rsidRPr="005406CE">
        <w:t xml:space="preserve">Centri di trasferimento tecnologico nell’apposita sezione </w:t>
      </w:r>
      <w:r w:rsidR="00764A07" w:rsidRPr="005406CE">
        <w:t>dedicata all’interno</w:t>
      </w:r>
      <w:r w:rsidR="00611605">
        <w:t xml:space="preserve"> </w:t>
      </w:r>
      <w:r w:rsidR="00492A98">
        <w:t xml:space="preserve">della </w:t>
      </w:r>
      <w:r w:rsidR="00F15B27" w:rsidRPr="005406CE">
        <w:t xml:space="preserve">relazione </w:t>
      </w:r>
      <w:r w:rsidR="007919EF">
        <w:t xml:space="preserve">tecnica </w:t>
      </w:r>
      <w:r w:rsidR="00F15B27" w:rsidRPr="005406CE">
        <w:t>semestrale</w:t>
      </w:r>
      <w:r w:rsidR="00144969">
        <w:t>, nonché dalle imprese per quanto di competenza nella relazione periodica</w:t>
      </w:r>
      <w:r w:rsidR="009E64D3">
        <w:t>.</w:t>
      </w:r>
    </w:p>
    <w:p w14:paraId="09A74652" w14:textId="77777777" w:rsidR="00F46849" w:rsidRPr="00F2247A" w:rsidRDefault="00F46849" w:rsidP="00DC452B">
      <w:pPr>
        <w:spacing w:before="120" w:after="120" w:line="240" w:lineRule="auto"/>
        <w:jc w:val="both"/>
      </w:pPr>
      <w:r w:rsidRPr="00F2247A">
        <w:t>Il contenuto delle clausole è determinato tenendo conto dei princìpi di libera concorrenza, proporzionalità e non discriminazione, nonché dell’oggetto del contratto, della tipologia e della natura del singolo progetto in relazione ai profili occupazionali richiesti, dei princìpi dell’Unione europea, degli indicatori degli obiettivi attesi in termini di occupazione femminile e giovanile e del tasso di occupazione delle persone disabili al 2026, anche in considerazione dei corrispondenti valori medi e indicatori settoriali europei. Inoltre, nella selezione dei progetti si deve tener conto della normativa vigente o comunque applicabile al tema della disabilità al fine di rendere pienamente fruibili e inclusivi gli stessi</w:t>
      </w:r>
      <w:r w:rsidR="00673236" w:rsidRPr="00F2247A">
        <w:t>.</w:t>
      </w:r>
    </w:p>
    <w:p w14:paraId="714163FE" w14:textId="77777777" w:rsidR="00673236" w:rsidRPr="00F2247A" w:rsidRDefault="00673236" w:rsidP="00DC452B">
      <w:pPr>
        <w:spacing w:before="120" w:after="120" w:line="240" w:lineRule="auto"/>
        <w:jc w:val="both"/>
      </w:pPr>
      <w:r w:rsidRPr="00F2247A">
        <w:t>A questo proposito, il comma 8 dell'articolo 47 ha affidato alle Linee Guida adottate con decreto del 7 dicembre 2021 del Ministro per le Pari Opportunità e la Famiglia e del Ministro per le Politiche Giovanili e il Servizio Civile Universale, di concerto con il Ministro delle Infrastrutture e della Mobilità sostenibili nonché il Ministro del Lavoro e delle Politiche Sociali e il Ministro della Disabilità, la definizione degli orientamenti in ordine alle modalità e ai criteri applicativi delle disposizioni contenute nello stesso articolo 47. L’applicazione delle linee guida ha carattere generalizzato, operando nell’ambito degli interventi finanziati dal PNRR e dunque anche per quelli gestiti dal MIMIT.</w:t>
      </w:r>
    </w:p>
    <w:p w14:paraId="74A60DEB" w14:textId="77777777" w:rsidR="005417D9" w:rsidRPr="00F2247A" w:rsidRDefault="00217211" w:rsidP="00F211CC">
      <w:pPr>
        <w:pStyle w:val="Titolo3"/>
        <w:numPr>
          <w:ilvl w:val="1"/>
          <w:numId w:val="68"/>
        </w:numPr>
        <w:spacing w:before="360" w:after="240"/>
        <w:rPr>
          <w:rFonts w:asciiTheme="minorHAnsi" w:hAnsiTheme="minorHAnsi" w:cstheme="minorHAnsi"/>
          <w:sz w:val="22"/>
          <w:szCs w:val="22"/>
        </w:rPr>
      </w:pPr>
      <w:bookmarkStart w:id="34" w:name="_Toc130985590"/>
      <w:bookmarkStart w:id="35" w:name="_Toc140656207"/>
      <w:r w:rsidRPr="00F2247A">
        <w:rPr>
          <w:rFonts w:asciiTheme="minorHAnsi" w:hAnsiTheme="minorHAnsi" w:cstheme="minorHAnsi"/>
          <w:sz w:val="22"/>
          <w:szCs w:val="22"/>
        </w:rPr>
        <w:lastRenderedPageBreak/>
        <w:t>DNSH</w:t>
      </w:r>
      <w:bookmarkEnd w:id="34"/>
      <w:bookmarkEnd w:id="35"/>
    </w:p>
    <w:p w14:paraId="2170D9F2" w14:textId="77777777" w:rsidR="00217211" w:rsidRPr="00F2247A" w:rsidRDefault="00217211" w:rsidP="00DC452B">
      <w:pPr>
        <w:spacing w:before="120" w:after="120" w:line="240" w:lineRule="auto"/>
        <w:jc w:val="both"/>
        <w:rPr>
          <w:rFonts w:cstheme="minorHAnsi"/>
        </w:rPr>
      </w:pPr>
      <w:r w:rsidRPr="00F2247A">
        <w:rPr>
          <w:rFonts w:cstheme="minorHAnsi"/>
        </w:rPr>
        <w:t>L’accesso ai finanziamenti è condizionato al fatto che i Piani nazionali di Ripresa e Resilienza (PNRR) includano misure</w:t>
      </w:r>
      <w:r w:rsidR="00177281" w:rsidRPr="00F2247A">
        <w:rPr>
          <w:rFonts w:cstheme="minorHAnsi"/>
        </w:rPr>
        <w:t xml:space="preserve"> che</w:t>
      </w:r>
      <w:r w:rsidRPr="00F2247A">
        <w:rPr>
          <w:rFonts w:cstheme="minorHAnsi"/>
        </w:rPr>
        <w:t xml:space="preserve">, in nessun caso, violino il principio del “Do No Significant Harm (DNSH)”, ossia </w:t>
      </w:r>
      <w:r w:rsidR="00303288" w:rsidRPr="00F2247A">
        <w:rPr>
          <w:rFonts w:cstheme="minorHAnsi"/>
        </w:rPr>
        <w:t xml:space="preserve">che </w:t>
      </w:r>
      <w:r w:rsidRPr="00F2247A">
        <w:rPr>
          <w:rFonts w:cstheme="minorHAnsi"/>
        </w:rPr>
        <w:t>non arrechino un danno significativo all’ambiente.</w:t>
      </w:r>
    </w:p>
    <w:p w14:paraId="0165F036" w14:textId="77777777" w:rsidR="00217211" w:rsidRPr="00F2247A" w:rsidRDefault="00217211" w:rsidP="00DC452B">
      <w:pPr>
        <w:spacing w:before="120" w:after="120" w:line="240" w:lineRule="auto"/>
        <w:jc w:val="both"/>
        <w:rPr>
          <w:rFonts w:cstheme="minorHAnsi"/>
        </w:rPr>
      </w:pPr>
      <w:r w:rsidRPr="00F2247A">
        <w:rPr>
          <w:rFonts w:cstheme="minorHAnsi"/>
        </w:rPr>
        <w:t xml:space="preserve">Per assicurare il rispetto dei vincoli DNSH in fase di attuazione i </w:t>
      </w:r>
      <w:r w:rsidR="00B23A39" w:rsidRPr="00F2247A">
        <w:rPr>
          <w:rFonts w:cstheme="minorHAnsi"/>
        </w:rPr>
        <w:t>S</w:t>
      </w:r>
      <w:r w:rsidRPr="00F2247A">
        <w:rPr>
          <w:rFonts w:cstheme="minorHAnsi"/>
        </w:rPr>
        <w:t>oggetti attuatori:</w:t>
      </w:r>
    </w:p>
    <w:p w14:paraId="3EBCEC2F" w14:textId="77777777" w:rsidR="00217211" w:rsidRPr="00F2247A" w:rsidRDefault="00217211" w:rsidP="00DC452B">
      <w:pPr>
        <w:pStyle w:val="Paragrafoelenco"/>
        <w:numPr>
          <w:ilvl w:val="0"/>
          <w:numId w:val="12"/>
        </w:numPr>
        <w:spacing w:before="120" w:after="120" w:line="240" w:lineRule="auto"/>
        <w:contextualSpacing w:val="0"/>
        <w:jc w:val="both"/>
        <w:rPr>
          <w:rFonts w:cstheme="minorHAnsi"/>
        </w:rPr>
      </w:pPr>
      <w:r w:rsidRPr="00F2247A">
        <w:rPr>
          <w:rFonts w:cstheme="minorHAnsi"/>
        </w:rPr>
        <w:t>devono progettare e attuare gli interventi in maniera che essi siano conformi, inserendo gli opportuni richiami e indicazioni specifiche nell’ambito degli atti di propria competenza;</w:t>
      </w:r>
    </w:p>
    <w:p w14:paraId="70BD9320" w14:textId="77777777" w:rsidR="00D72084" w:rsidRPr="00F2247A" w:rsidRDefault="00D72084" w:rsidP="00DC452B">
      <w:pPr>
        <w:pStyle w:val="Paragrafoelenco"/>
        <w:numPr>
          <w:ilvl w:val="0"/>
          <w:numId w:val="12"/>
        </w:numPr>
        <w:spacing w:before="120" w:after="120" w:line="240" w:lineRule="auto"/>
        <w:contextualSpacing w:val="0"/>
        <w:jc w:val="both"/>
        <w:rPr>
          <w:rFonts w:cstheme="minorHAnsi"/>
        </w:rPr>
      </w:pPr>
      <w:r w:rsidRPr="00F2247A">
        <w:rPr>
          <w:rFonts w:cstheme="minorHAnsi"/>
        </w:rPr>
        <w:t xml:space="preserve">sono tenuti </w:t>
      </w:r>
      <w:r w:rsidR="001763A4" w:rsidRPr="00F2247A">
        <w:rPr>
          <w:rFonts w:cstheme="minorHAnsi"/>
        </w:rPr>
        <w:t>a</w:t>
      </w:r>
      <w:r w:rsidR="000B173F" w:rsidRPr="00F2247A">
        <w:rPr>
          <w:rFonts w:cstheme="minorHAnsi"/>
        </w:rPr>
        <w:t xml:space="preserve"> verificare </w:t>
      </w:r>
      <w:r w:rsidR="009E7E75" w:rsidRPr="00F2247A">
        <w:rPr>
          <w:rFonts w:cstheme="minorHAnsi"/>
        </w:rPr>
        <w:t>il rispetto anche da parte del</w:t>
      </w:r>
      <w:r w:rsidR="000B173F" w:rsidRPr="00F2247A">
        <w:rPr>
          <w:rFonts w:cstheme="minorHAnsi"/>
        </w:rPr>
        <w:t xml:space="preserve">le imprese beneficiarie </w:t>
      </w:r>
      <w:r w:rsidR="009E7E75" w:rsidRPr="00F2247A">
        <w:rPr>
          <w:rFonts w:cstheme="minorHAnsi"/>
        </w:rPr>
        <w:t>del predetto adempimento</w:t>
      </w:r>
      <w:r w:rsidR="0086762D" w:rsidRPr="00F2247A">
        <w:rPr>
          <w:rFonts w:cstheme="minorHAnsi"/>
        </w:rPr>
        <w:t>;</w:t>
      </w:r>
    </w:p>
    <w:p w14:paraId="33C225F1" w14:textId="77777777" w:rsidR="00217211" w:rsidRPr="00F2247A" w:rsidRDefault="00217211" w:rsidP="00DC452B">
      <w:pPr>
        <w:pStyle w:val="Paragrafoelenco"/>
        <w:numPr>
          <w:ilvl w:val="0"/>
          <w:numId w:val="12"/>
        </w:numPr>
        <w:spacing w:before="120" w:after="120" w:line="240" w:lineRule="auto"/>
        <w:contextualSpacing w:val="0"/>
        <w:jc w:val="both"/>
        <w:rPr>
          <w:rFonts w:cstheme="minorHAnsi"/>
          <w:b/>
        </w:rPr>
      </w:pPr>
      <w:r w:rsidRPr="00F2247A">
        <w:rPr>
          <w:rFonts w:cstheme="minorHAnsi"/>
        </w:rPr>
        <w:t xml:space="preserve">attraverso il rilascio di apposita </w:t>
      </w:r>
      <w:r w:rsidRPr="00F2247A">
        <w:rPr>
          <w:rFonts w:cstheme="minorHAnsi"/>
          <w:b/>
        </w:rPr>
        <w:t>dichiarazione di conformità</w:t>
      </w:r>
      <w:r w:rsidRPr="00F2247A">
        <w:rPr>
          <w:rFonts w:cstheme="minorHAnsi"/>
        </w:rPr>
        <w:t xml:space="preserve">, redatta secondo il modello allegato </w:t>
      </w:r>
      <w:r w:rsidR="00AC0735" w:rsidRPr="00F2247A">
        <w:rPr>
          <w:rFonts w:cstheme="minorHAnsi"/>
        </w:rPr>
        <w:t>al</w:t>
      </w:r>
      <w:r w:rsidR="00AD415D">
        <w:rPr>
          <w:rFonts w:cstheme="minorHAnsi"/>
        </w:rPr>
        <w:t>la Nota UdM</w:t>
      </w:r>
      <w:r w:rsidR="002410E1" w:rsidRPr="002410E1">
        <w:t xml:space="preserve"> </w:t>
      </w:r>
      <w:r w:rsidR="002410E1" w:rsidRPr="002410E1">
        <w:rPr>
          <w:rFonts w:cstheme="minorHAnsi"/>
        </w:rPr>
        <w:t>PNRR n. 10 del 5 giugno 2023</w:t>
      </w:r>
      <w:r w:rsidR="002410E1">
        <w:rPr>
          <w:rFonts w:cstheme="minorHAnsi"/>
        </w:rPr>
        <w:t xml:space="preserve"> e al</w:t>
      </w:r>
      <w:r w:rsidR="00AC0735" w:rsidRPr="00F2247A">
        <w:rPr>
          <w:rFonts w:cstheme="minorHAnsi"/>
        </w:rPr>
        <w:t xml:space="preserve"> presente Manuale</w:t>
      </w:r>
      <w:r w:rsidRPr="00F2247A">
        <w:rPr>
          <w:rFonts w:cstheme="minorHAnsi"/>
        </w:rPr>
        <w:t xml:space="preserve">, devono attestare nelle fasi di rendicontazione delle spese e degli obiettivi intermedi e finali di cui al cronoprogramma di attività, il rispetto delle condizioni collegate al principio del DNSH allegando la </w:t>
      </w:r>
      <w:r w:rsidRPr="00F2247A">
        <w:rPr>
          <w:rFonts w:cstheme="minorHAnsi"/>
          <w:b/>
        </w:rPr>
        <w:t>pertinente documentazione per i controlli in base a quanto previsto dalla scheda n° 26 della Circolare MEF-RGS n.32 del 30 dicembre 2021</w:t>
      </w:r>
      <w:r w:rsidR="006F2A25">
        <w:rPr>
          <w:rFonts w:cstheme="minorHAnsi"/>
          <w:b/>
        </w:rPr>
        <w:t xml:space="preserve"> </w:t>
      </w:r>
      <w:r w:rsidR="006F2A25" w:rsidRPr="006F2A25">
        <w:rPr>
          <w:rFonts w:cstheme="minorHAnsi"/>
          <w:bCs/>
        </w:rPr>
        <w:t>(anche questa</w:t>
      </w:r>
      <w:r w:rsidR="006F2A25">
        <w:rPr>
          <w:rFonts w:cstheme="minorHAnsi"/>
          <w:b/>
        </w:rPr>
        <w:t xml:space="preserve"> </w:t>
      </w:r>
      <w:r w:rsidR="006F2A25" w:rsidRPr="00F2247A">
        <w:rPr>
          <w:rFonts w:cstheme="minorHAnsi"/>
        </w:rPr>
        <w:t>allegat</w:t>
      </w:r>
      <w:r w:rsidR="006F2A25">
        <w:rPr>
          <w:rFonts w:cstheme="minorHAnsi"/>
        </w:rPr>
        <w:t>a</w:t>
      </w:r>
      <w:r w:rsidR="006F2A25" w:rsidRPr="00F2247A">
        <w:rPr>
          <w:rFonts w:cstheme="minorHAnsi"/>
        </w:rPr>
        <w:t xml:space="preserve"> al</w:t>
      </w:r>
      <w:r w:rsidR="006F2A25">
        <w:rPr>
          <w:rFonts w:cstheme="minorHAnsi"/>
        </w:rPr>
        <w:t>la Nota UdM</w:t>
      </w:r>
      <w:r w:rsidR="006F2A25" w:rsidRPr="002410E1">
        <w:t xml:space="preserve"> </w:t>
      </w:r>
      <w:r w:rsidR="006F2A25" w:rsidRPr="002410E1">
        <w:rPr>
          <w:rFonts w:cstheme="minorHAnsi"/>
        </w:rPr>
        <w:t>PNRR n. 10 del 5 giugno 2023</w:t>
      </w:r>
      <w:r w:rsidR="006F2A25">
        <w:rPr>
          <w:rFonts w:cstheme="minorHAnsi"/>
        </w:rPr>
        <w:t xml:space="preserve"> e al</w:t>
      </w:r>
      <w:r w:rsidR="006F2A25" w:rsidRPr="00F2247A">
        <w:rPr>
          <w:rFonts w:cstheme="minorHAnsi"/>
        </w:rPr>
        <w:t xml:space="preserve"> presente Manuale</w:t>
      </w:r>
      <w:r w:rsidR="006F2A25">
        <w:rPr>
          <w:rFonts w:cstheme="minorHAnsi"/>
        </w:rPr>
        <w:t>).</w:t>
      </w:r>
    </w:p>
    <w:p w14:paraId="3A365702" w14:textId="77777777" w:rsidR="00560F8A" w:rsidRPr="00F2247A" w:rsidRDefault="00560F8A" w:rsidP="00F211CC">
      <w:pPr>
        <w:pStyle w:val="Titolo3"/>
        <w:numPr>
          <w:ilvl w:val="1"/>
          <w:numId w:val="68"/>
        </w:numPr>
        <w:spacing w:before="360" w:after="240"/>
        <w:rPr>
          <w:rFonts w:asciiTheme="minorHAnsi" w:hAnsiTheme="minorHAnsi" w:cstheme="minorHAnsi"/>
          <w:sz w:val="22"/>
          <w:szCs w:val="22"/>
        </w:rPr>
      </w:pPr>
      <w:bookmarkStart w:id="36" w:name="_Toc130985591"/>
      <w:bookmarkStart w:id="37" w:name="_Toc140656208"/>
      <w:r w:rsidRPr="00F2247A">
        <w:rPr>
          <w:rFonts w:asciiTheme="minorHAnsi" w:hAnsiTheme="minorHAnsi" w:cstheme="minorHAnsi"/>
          <w:sz w:val="22"/>
          <w:szCs w:val="22"/>
        </w:rPr>
        <w:t>Tagging climatico e digitale</w:t>
      </w:r>
      <w:bookmarkEnd w:id="36"/>
      <w:bookmarkEnd w:id="37"/>
    </w:p>
    <w:p w14:paraId="51B4B401" w14:textId="77777777" w:rsidR="00A27BF5" w:rsidRPr="00F2247A" w:rsidRDefault="00A27BF5" w:rsidP="00DC452B">
      <w:pPr>
        <w:spacing w:before="120" w:line="240" w:lineRule="auto"/>
        <w:jc w:val="both"/>
        <w:rPr>
          <w:rFonts w:cstheme="minorHAnsi"/>
        </w:rPr>
      </w:pPr>
      <w:r w:rsidRPr="00F2247A">
        <w:rPr>
          <w:rFonts w:cstheme="minorHAnsi"/>
        </w:rPr>
        <w:t>Per ciascuna misura e submisura del PNRR sono indicati i campi di intervento dell’Allegato VI e VII del Regolamento UE 2021/241, con il rispettivo TAG, il coefficiente di sostegno e l’ammontare di risorse associato. A una singola misura o submisura possono essere associati investimenti con differenti campi di intervento per TAG Climatico o Digitale, così come porzioni della spesa non utili al sostegno di alcun TAG. Gli importi indicati si riferiscono alla percentuale effettiva di contributo agli obiettivi climatici e digitali, a cui devono essere destinate rispettivamente almeno il 37% e almeno il 20% delle risorse del P</w:t>
      </w:r>
      <w:r w:rsidR="002A64D5" w:rsidRPr="00F2247A">
        <w:rPr>
          <w:rFonts w:cstheme="minorHAnsi"/>
        </w:rPr>
        <w:t>NRR.</w:t>
      </w:r>
    </w:p>
    <w:p w14:paraId="1C6A60C2" w14:textId="77777777" w:rsidR="00F12D7A" w:rsidRPr="00F2247A" w:rsidRDefault="00F12D7A" w:rsidP="00DC452B">
      <w:pPr>
        <w:spacing w:before="120" w:after="480" w:line="240" w:lineRule="auto"/>
        <w:jc w:val="both"/>
        <w:rPr>
          <w:rFonts w:cstheme="minorHAnsi"/>
        </w:rPr>
      </w:pPr>
      <w:r w:rsidRPr="00F2247A">
        <w:rPr>
          <w:rFonts w:cstheme="minorHAnsi"/>
        </w:rPr>
        <w:t>Con specifico riferimento all</w:t>
      </w:r>
      <w:r w:rsidR="0073318F" w:rsidRPr="00F2247A">
        <w:rPr>
          <w:rFonts w:cstheme="minorHAnsi"/>
        </w:rPr>
        <w:t>’investimento</w:t>
      </w:r>
      <w:r w:rsidR="00612B81" w:rsidRPr="00F2247A">
        <w:rPr>
          <w:rFonts w:cstheme="minorHAnsi"/>
        </w:rPr>
        <w:t>:</w:t>
      </w: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368"/>
        <w:gridCol w:w="1473"/>
        <w:gridCol w:w="1609"/>
      </w:tblGrid>
      <w:tr w:rsidR="003A1D97" w:rsidRPr="00F2247A" w14:paraId="1A68E387" w14:textId="77777777" w:rsidTr="004521BA">
        <w:trPr>
          <w:trHeight w:val="300"/>
        </w:trPr>
        <w:tc>
          <w:tcPr>
            <w:tcW w:w="3525" w:type="pct"/>
            <w:shd w:val="clear" w:color="auto" w:fill="5B9BD5" w:themeFill="accent1"/>
            <w:noWrap/>
            <w:vAlign w:val="center"/>
            <w:hideMark/>
          </w:tcPr>
          <w:p w14:paraId="380EB683" w14:textId="77777777" w:rsidR="003A1D97" w:rsidRPr="00F2247A" w:rsidRDefault="003A1D97" w:rsidP="003A1D97">
            <w:pPr>
              <w:jc w:val="center"/>
              <w:rPr>
                <w:rFonts w:eastAsia="Calibri" w:cstheme="minorHAnsi"/>
                <w:b/>
                <w:color w:val="FFFFFF" w:themeColor="background1"/>
                <w:sz w:val="18"/>
                <w:szCs w:val="18"/>
                <w:lang w:val="it"/>
              </w:rPr>
            </w:pPr>
            <w:r w:rsidRPr="00F2247A">
              <w:rPr>
                <w:rFonts w:eastAsia="Calibri" w:cstheme="minorHAnsi"/>
                <w:b/>
                <w:color w:val="FFFFFF" w:themeColor="background1"/>
                <w:sz w:val="18"/>
                <w:szCs w:val="18"/>
                <w:lang w:val="it"/>
              </w:rPr>
              <w:t>Campo d’intervento Clima</w:t>
            </w:r>
          </w:p>
        </w:tc>
        <w:tc>
          <w:tcPr>
            <w:tcW w:w="705" w:type="pct"/>
            <w:shd w:val="clear" w:color="auto" w:fill="5B9BD5" w:themeFill="accent1"/>
            <w:noWrap/>
            <w:vAlign w:val="center"/>
            <w:hideMark/>
          </w:tcPr>
          <w:p w14:paraId="277C96BC" w14:textId="77777777" w:rsidR="0016507B" w:rsidRPr="00F2247A" w:rsidRDefault="003A1D97" w:rsidP="003A1D97">
            <w:pPr>
              <w:jc w:val="center"/>
              <w:rPr>
                <w:rFonts w:eastAsia="Calibri" w:cstheme="minorHAnsi"/>
                <w:b/>
                <w:color w:val="FFFFFF" w:themeColor="background1"/>
                <w:sz w:val="18"/>
                <w:szCs w:val="18"/>
                <w:lang w:val="it"/>
              </w:rPr>
            </w:pPr>
            <w:r w:rsidRPr="00F2247A">
              <w:rPr>
                <w:rFonts w:eastAsia="Calibri" w:cstheme="minorHAnsi"/>
                <w:b/>
                <w:color w:val="FFFFFF" w:themeColor="background1"/>
                <w:sz w:val="18"/>
                <w:szCs w:val="18"/>
                <w:lang w:val="it"/>
              </w:rPr>
              <w:t>Coefficiente TAG Clima</w:t>
            </w:r>
          </w:p>
          <w:p w14:paraId="71AF6749" w14:textId="77777777" w:rsidR="003A1D97" w:rsidRPr="00F2247A" w:rsidRDefault="0016507B" w:rsidP="003A1D97">
            <w:pPr>
              <w:jc w:val="center"/>
              <w:rPr>
                <w:rFonts w:eastAsia="Calibri" w:cstheme="minorHAnsi"/>
                <w:b/>
                <w:color w:val="FFFFFF" w:themeColor="background1"/>
                <w:sz w:val="18"/>
                <w:szCs w:val="18"/>
                <w:lang w:val="it"/>
              </w:rPr>
            </w:pPr>
            <w:r w:rsidRPr="00F2247A">
              <w:rPr>
                <w:rFonts w:eastAsia="Calibri" w:cstheme="minorHAnsi"/>
                <w:b/>
                <w:color w:val="FFFFFF" w:themeColor="background1"/>
                <w:sz w:val="18"/>
                <w:szCs w:val="18"/>
                <w:lang w:val="it"/>
              </w:rPr>
              <w:t>(%)</w:t>
            </w:r>
          </w:p>
        </w:tc>
        <w:tc>
          <w:tcPr>
            <w:tcW w:w="770" w:type="pct"/>
            <w:shd w:val="clear" w:color="auto" w:fill="5B9BD5" w:themeFill="accent1"/>
            <w:vAlign w:val="center"/>
          </w:tcPr>
          <w:p w14:paraId="711A562D" w14:textId="77777777" w:rsidR="003A1D97" w:rsidRPr="00F2247A" w:rsidRDefault="003A1D97" w:rsidP="003A1D97">
            <w:pPr>
              <w:jc w:val="center"/>
              <w:rPr>
                <w:rFonts w:eastAsia="Calibri" w:cstheme="minorHAnsi"/>
                <w:b/>
                <w:color w:val="FFFFFF" w:themeColor="background1"/>
                <w:sz w:val="18"/>
                <w:szCs w:val="18"/>
                <w:lang w:val="it"/>
              </w:rPr>
            </w:pPr>
            <w:r w:rsidRPr="00F2247A">
              <w:rPr>
                <w:rFonts w:eastAsia="Calibri" w:cstheme="minorHAnsi"/>
                <w:b/>
                <w:color w:val="FFFFFF" w:themeColor="background1"/>
                <w:sz w:val="18"/>
                <w:szCs w:val="18"/>
                <w:lang w:val="it"/>
              </w:rPr>
              <w:t>Importo Contribuzione al Clima</w:t>
            </w:r>
            <w:r w:rsidR="0016507B" w:rsidRPr="00F2247A">
              <w:rPr>
                <w:rFonts w:eastAsia="Calibri" w:cstheme="minorHAnsi"/>
                <w:b/>
                <w:color w:val="FFFFFF" w:themeColor="background1"/>
                <w:sz w:val="18"/>
                <w:szCs w:val="18"/>
                <w:lang w:val="it"/>
              </w:rPr>
              <w:t xml:space="preserve"> (€)</w:t>
            </w:r>
          </w:p>
        </w:tc>
      </w:tr>
      <w:tr w:rsidR="003A1D97" w:rsidRPr="00F2247A" w14:paraId="5B3A8BC5" w14:textId="77777777" w:rsidTr="004521BA">
        <w:trPr>
          <w:trHeight w:val="1273"/>
        </w:trPr>
        <w:tc>
          <w:tcPr>
            <w:tcW w:w="3525" w:type="pct"/>
            <w:noWrap/>
            <w:vAlign w:val="center"/>
            <w:hideMark/>
          </w:tcPr>
          <w:p w14:paraId="44ED6A2A" w14:textId="77777777" w:rsidR="003A1D97" w:rsidRPr="00F2247A" w:rsidRDefault="003A1D97" w:rsidP="003A1D97">
            <w:pPr>
              <w:jc w:val="center"/>
              <w:rPr>
                <w:rFonts w:cstheme="minorHAnsi"/>
                <w:sz w:val="18"/>
                <w:szCs w:val="18"/>
              </w:rPr>
            </w:pPr>
            <w:r w:rsidRPr="00F2247A">
              <w:rPr>
                <w:rFonts w:cstheme="minorHAnsi"/>
                <w:sz w:val="18"/>
                <w:szCs w:val="18"/>
              </w:rPr>
              <w:t>021 - Trasferimento di tecnologie e cooperazione tra le imprese, i centri di ricerca e il settore dell'istruzione superiore</w:t>
            </w:r>
          </w:p>
        </w:tc>
        <w:tc>
          <w:tcPr>
            <w:tcW w:w="705" w:type="pct"/>
            <w:noWrap/>
            <w:vAlign w:val="center"/>
            <w:hideMark/>
          </w:tcPr>
          <w:p w14:paraId="630EA8F8" w14:textId="77777777" w:rsidR="003A1D97" w:rsidRPr="00F2247A" w:rsidRDefault="003A1D97" w:rsidP="003A1D97">
            <w:pPr>
              <w:jc w:val="center"/>
              <w:rPr>
                <w:rFonts w:cstheme="minorHAnsi"/>
                <w:sz w:val="18"/>
                <w:szCs w:val="18"/>
              </w:rPr>
            </w:pPr>
            <w:r w:rsidRPr="00F2247A">
              <w:rPr>
                <w:rFonts w:cstheme="minorHAnsi"/>
                <w:sz w:val="18"/>
                <w:szCs w:val="18"/>
              </w:rPr>
              <w:t>0</w:t>
            </w:r>
          </w:p>
        </w:tc>
        <w:tc>
          <w:tcPr>
            <w:tcW w:w="770" w:type="pct"/>
            <w:vAlign w:val="center"/>
          </w:tcPr>
          <w:p w14:paraId="44751885" w14:textId="77777777" w:rsidR="003A1D97" w:rsidRPr="00F2247A" w:rsidRDefault="003A1D97" w:rsidP="003A1D97">
            <w:pPr>
              <w:jc w:val="center"/>
              <w:rPr>
                <w:rFonts w:cstheme="minorHAnsi"/>
                <w:sz w:val="18"/>
                <w:szCs w:val="18"/>
              </w:rPr>
            </w:pPr>
            <w:r w:rsidRPr="00F2247A">
              <w:rPr>
                <w:rFonts w:cstheme="minorHAnsi"/>
                <w:sz w:val="18"/>
                <w:szCs w:val="18"/>
              </w:rPr>
              <w:t>0</w:t>
            </w:r>
          </w:p>
        </w:tc>
      </w:tr>
    </w:tbl>
    <w:p w14:paraId="7010DC28" w14:textId="77777777" w:rsidR="00416797" w:rsidRPr="00F2247A" w:rsidRDefault="00416797" w:rsidP="00356821">
      <w:pPr>
        <w:rPr>
          <w:rFonts w:cstheme="minorHAnsi"/>
          <w:sz w:val="18"/>
          <w:szCs w:val="18"/>
        </w:rPr>
      </w:pPr>
    </w:p>
    <w:tbl>
      <w:tblPr>
        <w:tblStyle w:val="Grigliatabel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368"/>
        <w:gridCol w:w="1473"/>
        <w:gridCol w:w="1609"/>
      </w:tblGrid>
      <w:tr w:rsidR="0016507B" w:rsidRPr="00F2247A" w14:paraId="61BC7C88" w14:textId="77777777" w:rsidTr="004521BA">
        <w:trPr>
          <w:trHeight w:val="300"/>
        </w:trPr>
        <w:tc>
          <w:tcPr>
            <w:tcW w:w="3525" w:type="pct"/>
            <w:shd w:val="clear" w:color="auto" w:fill="5B9BD5" w:themeFill="accent1"/>
            <w:noWrap/>
            <w:vAlign w:val="center"/>
            <w:hideMark/>
          </w:tcPr>
          <w:p w14:paraId="51DAD155" w14:textId="77777777" w:rsidR="0016507B" w:rsidRPr="00F2247A" w:rsidRDefault="0016507B">
            <w:pPr>
              <w:jc w:val="center"/>
              <w:rPr>
                <w:rFonts w:eastAsia="Calibri" w:cstheme="minorHAnsi"/>
                <w:b/>
                <w:color w:val="FFFFFF" w:themeColor="background1"/>
                <w:sz w:val="18"/>
                <w:szCs w:val="18"/>
                <w:lang w:val="it"/>
              </w:rPr>
            </w:pPr>
            <w:r w:rsidRPr="00F2247A">
              <w:rPr>
                <w:rFonts w:eastAsia="Calibri" w:cstheme="minorHAnsi"/>
                <w:b/>
                <w:color w:val="FFFFFF" w:themeColor="background1"/>
                <w:sz w:val="18"/>
                <w:szCs w:val="18"/>
                <w:lang w:val="it"/>
              </w:rPr>
              <w:t>Campo d’intervento Digitale</w:t>
            </w:r>
          </w:p>
        </w:tc>
        <w:tc>
          <w:tcPr>
            <w:tcW w:w="705" w:type="pct"/>
            <w:shd w:val="clear" w:color="auto" w:fill="5B9BD5" w:themeFill="accent1"/>
            <w:noWrap/>
            <w:vAlign w:val="center"/>
            <w:hideMark/>
          </w:tcPr>
          <w:p w14:paraId="529D8BCF" w14:textId="77777777" w:rsidR="0016507B" w:rsidRPr="00F2247A" w:rsidRDefault="0016507B">
            <w:pPr>
              <w:jc w:val="center"/>
              <w:rPr>
                <w:rFonts w:eastAsia="Calibri" w:cstheme="minorHAnsi"/>
                <w:b/>
                <w:color w:val="FFFFFF" w:themeColor="background1"/>
                <w:sz w:val="18"/>
                <w:szCs w:val="18"/>
                <w:lang w:val="it"/>
              </w:rPr>
            </w:pPr>
            <w:r w:rsidRPr="00F2247A">
              <w:rPr>
                <w:rFonts w:eastAsia="Calibri" w:cstheme="minorHAnsi"/>
                <w:b/>
                <w:color w:val="FFFFFF" w:themeColor="background1"/>
                <w:sz w:val="18"/>
                <w:szCs w:val="18"/>
                <w:lang w:val="it"/>
              </w:rPr>
              <w:t>Coefficiente TAG Digitale (%)</w:t>
            </w:r>
          </w:p>
        </w:tc>
        <w:tc>
          <w:tcPr>
            <w:tcW w:w="770" w:type="pct"/>
            <w:shd w:val="clear" w:color="auto" w:fill="5B9BD5" w:themeFill="accent1"/>
            <w:noWrap/>
            <w:vAlign w:val="center"/>
            <w:hideMark/>
          </w:tcPr>
          <w:p w14:paraId="01096D8D" w14:textId="77777777" w:rsidR="0016507B" w:rsidRPr="00F2247A" w:rsidRDefault="0016507B">
            <w:pPr>
              <w:jc w:val="center"/>
              <w:rPr>
                <w:rFonts w:eastAsia="Calibri" w:cstheme="minorHAnsi"/>
                <w:b/>
                <w:color w:val="FFFFFF" w:themeColor="background1"/>
                <w:sz w:val="18"/>
                <w:szCs w:val="18"/>
                <w:lang w:val="it"/>
              </w:rPr>
            </w:pPr>
            <w:r w:rsidRPr="00F2247A">
              <w:rPr>
                <w:rFonts w:eastAsia="Calibri" w:cstheme="minorHAnsi"/>
                <w:b/>
                <w:color w:val="FFFFFF" w:themeColor="background1"/>
                <w:sz w:val="18"/>
                <w:szCs w:val="18"/>
                <w:lang w:val="it"/>
              </w:rPr>
              <w:t>Importo Contribuzione al Digitale (€)</w:t>
            </w:r>
          </w:p>
        </w:tc>
      </w:tr>
      <w:tr w:rsidR="0016507B" w:rsidRPr="00F2247A" w14:paraId="1BA8BF2B" w14:textId="77777777" w:rsidTr="004521BA">
        <w:trPr>
          <w:trHeight w:val="1273"/>
        </w:trPr>
        <w:tc>
          <w:tcPr>
            <w:tcW w:w="3525" w:type="pct"/>
            <w:noWrap/>
            <w:vAlign w:val="center"/>
            <w:hideMark/>
          </w:tcPr>
          <w:p w14:paraId="17026419" w14:textId="77777777" w:rsidR="0016507B" w:rsidRPr="00F2247A" w:rsidRDefault="0016507B">
            <w:pPr>
              <w:ind w:right="165"/>
              <w:jc w:val="center"/>
              <w:rPr>
                <w:rFonts w:cstheme="minorHAnsi"/>
                <w:sz w:val="18"/>
                <w:szCs w:val="18"/>
              </w:rPr>
            </w:pPr>
            <w:r w:rsidRPr="00F2247A">
              <w:rPr>
                <w:rFonts w:cstheme="minorHAnsi"/>
                <w:sz w:val="18"/>
                <w:szCs w:val="18"/>
              </w:rPr>
              <w:t>010 - Digitalizzazione delle PMI (compreso il commercio elettronico, l'e-business e i processi aziendali in rete, i poli di innovazione digitale, i laboratori viventi, gli imprenditori del web, le start-up nel settore delle TIC e il B2B)</w:t>
            </w:r>
          </w:p>
        </w:tc>
        <w:tc>
          <w:tcPr>
            <w:tcW w:w="705" w:type="pct"/>
            <w:noWrap/>
            <w:vAlign w:val="center"/>
            <w:hideMark/>
          </w:tcPr>
          <w:p w14:paraId="51C6C73B" w14:textId="77777777" w:rsidR="0016507B" w:rsidRPr="00F2247A" w:rsidRDefault="0016507B">
            <w:pPr>
              <w:jc w:val="center"/>
              <w:rPr>
                <w:rFonts w:cstheme="minorHAnsi"/>
                <w:sz w:val="18"/>
                <w:szCs w:val="18"/>
              </w:rPr>
            </w:pPr>
            <w:r w:rsidRPr="00F2247A">
              <w:rPr>
                <w:rFonts w:cstheme="minorHAnsi"/>
                <w:sz w:val="18"/>
                <w:szCs w:val="18"/>
              </w:rPr>
              <w:t>100</w:t>
            </w:r>
          </w:p>
        </w:tc>
        <w:tc>
          <w:tcPr>
            <w:tcW w:w="770" w:type="pct"/>
            <w:noWrap/>
            <w:vAlign w:val="center"/>
            <w:hideMark/>
          </w:tcPr>
          <w:p w14:paraId="51D60C75" w14:textId="77777777" w:rsidR="0016507B" w:rsidRPr="00F2247A" w:rsidRDefault="0016507B">
            <w:pPr>
              <w:jc w:val="center"/>
              <w:rPr>
                <w:rFonts w:cstheme="minorHAnsi"/>
                <w:sz w:val="18"/>
                <w:szCs w:val="18"/>
              </w:rPr>
            </w:pPr>
            <w:r w:rsidRPr="00F2247A">
              <w:rPr>
                <w:rFonts w:cstheme="minorHAnsi"/>
                <w:sz w:val="18"/>
                <w:szCs w:val="18"/>
              </w:rPr>
              <w:t>350.000.000</w:t>
            </w:r>
          </w:p>
        </w:tc>
      </w:tr>
    </w:tbl>
    <w:p w14:paraId="7A291B10" w14:textId="0DB317F4" w:rsidR="00CB4DC8" w:rsidRDefault="00CB4DC8" w:rsidP="00721916">
      <w:pPr>
        <w:spacing w:before="480"/>
        <w:jc w:val="both"/>
      </w:pPr>
      <w:bookmarkStart w:id="38" w:name="_Toc130985592"/>
      <w:r>
        <w:lastRenderedPageBreak/>
        <w:t xml:space="preserve">Il Soggetto attuatore </w:t>
      </w:r>
      <w:r w:rsidR="003151CA">
        <w:t>potrà</w:t>
      </w:r>
      <w:r>
        <w:t xml:space="preserve"> </w:t>
      </w:r>
      <w:r w:rsidR="004C1E95">
        <w:t>verificare, nell’apposita sezione ReGiS (</w:t>
      </w:r>
      <w:r w:rsidR="004C1E95" w:rsidRPr="00CB4DC8">
        <w:t>“Associazione Tag e altre classificazioni”</w:t>
      </w:r>
      <w:r w:rsidR="004C1E95">
        <w:t xml:space="preserve">), che </w:t>
      </w:r>
      <w:r w:rsidR="00883129">
        <w:t>sia stato associato al progetto il tag corretto</w:t>
      </w:r>
      <w:r w:rsidR="003A2A54">
        <w:t>.</w:t>
      </w:r>
    </w:p>
    <w:p w14:paraId="5BFD258C" w14:textId="77777777" w:rsidR="004A2082" w:rsidRPr="00F2247A" w:rsidRDefault="00950047" w:rsidP="00872A6D">
      <w:pPr>
        <w:pStyle w:val="Titolo3"/>
        <w:numPr>
          <w:ilvl w:val="1"/>
          <w:numId w:val="68"/>
        </w:numPr>
        <w:spacing w:before="360" w:after="240"/>
        <w:ind w:left="357" w:hanging="357"/>
        <w:rPr>
          <w:rFonts w:asciiTheme="minorHAnsi" w:hAnsiTheme="minorHAnsi" w:cstheme="minorHAnsi"/>
          <w:sz w:val="22"/>
          <w:szCs w:val="22"/>
        </w:rPr>
      </w:pPr>
      <w:bookmarkStart w:id="39" w:name="_Toc140656210"/>
      <w:r w:rsidRPr="00F2247A">
        <w:rPr>
          <w:rFonts w:asciiTheme="minorHAnsi" w:hAnsiTheme="minorHAnsi" w:cstheme="minorHAnsi"/>
          <w:sz w:val="22"/>
          <w:szCs w:val="22"/>
        </w:rPr>
        <w:t xml:space="preserve">Contributo </w:t>
      </w:r>
      <w:r w:rsidR="00356821" w:rsidRPr="00F2247A">
        <w:rPr>
          <w:rFonts w:asciiTheme="minorHAnsi" w:hAnsiTheme="minorHAnsi" w:cstheme="minorHAnsi"/>
          <w:sz w:val="22"/>
          <w:szCs w:val="22"/>
        </w:rPr>
        <w:t>agli indicatori comuni</w:t>
      </w:r>
      <w:bookmarkEnd w:id="38"/>
      <w:bookmarkEnd w:id="39"/>
    </w:p>
    <w:p w14:paraId="19965D9A" w14:textId="77777777" w:rsidR="00E9449A" w:rsidRDefault="00A50DB8" w:rsidP="00DC452B">
      <w:pPr>
        <w:spacing w:before="120" w:after="120" w:line="240" w:lineRule="auto"/>
        <w:jc w:val="both"/>
        <w:rPr>
          <w:rFonts w:cstheme="minorHAnsi"/>
        </w:rPr>
      </w:pPr>
      <w:r w:rsidRPr="00F2247A">
        <w:rPr>
          <w:rFonts w:cstheme="minorHAnsi"/>
        </w:rPr>
        <w:t xml:space="preserve">Con il Regolamento delegato 2021/2106 del 28 settembre 2021 sono stati approvati </w:t>
      </w:r>
      <w:r w:rsidR="00F047C0">
        <w:rPr>
          <w:rFonts w:cstheme="minorHAnsi"/>
        </w:rPr>
        <w:t xml:space="preserve">i </w:t>
      </w:r>
      <w:r w:rsidRPr="00F2247A">
        <w:rPr>
          <w:rFonts w:cstheme="minorHAnsi"/>
        </w:rPr>
        <w:t xml:space="preserve">cosiddetti “indicatori comuni”, previsti anche al punto 1.11 degli Operational Arrangements. </w:t>
      </w:r>
    </w:p>
    <w:p w14:paraId="3891AC72" w14:textId="77777777" w:rsidR="00A57D75" w:rsidRDefault="00D76190" w:rsidP="00DC452B">
      <w:pPr>
        <w:spacing w:before="120" w:after="120" w:line="240" w:lineRule="auto"/>
        <w:jc w:val="both"/>
      </w:pPr>
      <w:r>
        <w:t>Come esplicitato</w:t>
      </w:r>
      <w:r w:rsidR="00F72152">
        <w:t xml:space="preserve"> nella</w:t>
      </w:r>
      <w:r w:rsidR="00185D57">
        <w:t xml:space="preserve"> Nota UdM PNRR 3/2023</w:t>
      </w:r>
      <w:r w:rsidR="002261B8">
        <w:t>, g</w:t>
      </w:r>
      <w:r w:rsidR="00E9449A">
        <w:t xml:space="preserve">li indicatori comuni sono funzionali all’osservazione dei progressi ottenuti, attraverso le riforme e gli investimenti previsti, sugli obiettivi generali e specifici del PNRR. </w:t>
      </w:r>
      <w:r w:rsidR="00FF3CA0">
        <w:t>Essi</w:t>
      </w:r>
      <w:r w:rsidR="00E9449A">
        <w:t xml:space="preserve"> non hanno target da raggiungere, né a livello generale né a livello disaggregato: non è associato loro alcun obiettivo né a livello di misura, né a livello complessivo, poiché costituiscono un </w:t>
      </w:r>
      <w:r w:rsidR="00E9449A" w:rsidRPr="00E9449A">
        <w:rPr>
          <w:b/>
          <w:bCs/>
        </w:rPr>
        <w:t>mero strumento statistico</w:t>
      </w:r>
      <w:r w:rsidR="00E9449A">
        <w:t xml:space="preserve"> attraverso il quale la Commissione europea monitora il raggiungimento della finalità dell’intero dispositivo di ripresa e resilienza. </w:t>
      </w:r>
    </w:p>
    <w:p w14:paraId="4791608A" w14:textId="77777777" w:rsidR="008826A5" w:rsidRPr="00F2247A" w:rsidRDefault="00E9449A" w:rsidP="00DC452B">
      <w:pPr>
        <w:spacing w:before="120" w:after="120" w:line="240" w:lineRule="auto"/>
        <w:jc w:val="both"/>
        <w:rPr>
          <w:rFonts w:cstheme="minorHAnsi"/>
        </w:rPr>
      </w:pPr>
      <w:r>
        <w:t>La Commissione europea ha adottato un insieme di 14 indicatori omogenei a livello europeo, comuni a tutti gli Stati membri per assicurare la massima comparabilità. Ad ogni misura o sub-misura di competenza del MIMIT sono stati associati gli indicatori comuni da rendicontare all’interno di ReGiS e tali indicatori vengono a loro volta mutuati dal progetto finanziato all’interno della misura.</w:t>
      </w:r>
      <w:r w:rsidR="00E226FA">
        <w:t xml:space="preserve"> </w:t>
      </w:r>
      <w:r w:rsidR="0027111D">
        <w:rPr>
          <w:rFonts w:cstheme="minorHAnsi"/>
        </w:rPr>
        <w:t>In particolare, g</w:t>
      </w:r>
      <w:r w:rsidR="008826A5" w:rsidRPr="00F2247A">
        <w:rPr>
          <w:rFonts w:cstheme="minorHAnsi"/>
        </w:rPr>
        <w:t xml:space="preserve">li indicatori </w:t>
      </w:r>
      <w:r w:rsidR="009907A1" w:rsidRPr="00F2247A">
        <w:rPr>
          <w:rFonts w:cstheme="minorHAnsi"/>
        </w:rPr>
        <w:t>comuni associati</w:t>
      </w:r>
      <w:r w:rsidR="008826A5" w:rsidRPr="00F2247A">
        <w:rPr>
          <w:rFonts w:cstheme="minorHAnsi"/>
        </w:rPr>
        <w:t xml:space="preserve"> </w:t>
      </w:r>
      <w:r w:rsidR="009907A1" w:rsidRPr="00F2247A">
        <w:rPr>
          <w:rFonts w:cstheme="minorHAnsi"/>
        </w:rPr>
        <w:t>al</w:t>
      </w:r>
      <w:r w:rsidR="008826A5" w:rsidRPr="00F2247A">
        <w:rPr>
          <w:rFonts w:cstheme="minorHAnsi"/>
        </w:rPr>
        <w:t>la Misura M4C2I2.3</w:t>
      </w:r>
      <w:r w:rsidR="0027111D">
        <w:rPr>
          <w:rFonts w:cstheme="minorHAnsi"/>
        </w:rPr>
        <w:t xml:space="preserve"> </w:t>
      </w:r>
      <w:r w:rsidR="008826A5" w:rsidRPr="00F2247A">
        <w:rPr>
          <w:rFonts w:cstheme="minorHAnsi"/>
        </w:rPr>
        <w:t>sono i seguenti:</w:t>
      </w:r>
    </w:p>
    <w:p w14:paraId="2F3160C8" w14:textId="77777777" w:rsidR="008826A5" w:rsidRPr="00F2247A" w:rsidRDefault="008826A5" w:rsidP="00DC452B">
      <w:pPr>
        <w:pStyle w:val="Paragrafoelenco"/>
        <w:numPr>
          <w:ilvl w:val="0"/>
          <w:numId w:val="81"/>
        </w:numPr>
        <w:spacing w:before="120" w:after="120" w:line="240" w:lineRule="auto"/>
        <w:rPr>
          <w:rFonts w:cstheme="minorHAnsi"/>
        </w:rPr>
      </w:pPr>
      <w:r w:rsidRPr="00F2247A">
        <w:rPr>
          <w:rFonts w:cstheme="minorHAnsi"/>
        </w:rPr>
        <w:t>RRFCI 06. Imprese supportate nello sviluppo o nell'adozione di prodotti, servizi e processi applicativi digitali</w:t>
      </w:r>
    </w:p>
    <w:p w14:paraId="145A998C" w14:textId="77777777" w:rsidR="007B2DDE" w:rsidRPr="002B0702" w:rsidRDefault="003B3240" w:rsidP="00DC452B">
      <w:pPr>
        <w:pStyle w:val="Paragrafoelenco"/>
        <w:numPr>
          <w:ilvl w:val="0"/>
          <w:numId w:val="81"/>
        </w:numPr>
        <w:spacing w:before="120" w:after="120" w:line="240" w:lineRule="auto"/>
        <w:rPr>
          <w:rFonts w:cstheme="minorHAnsi"/>
        </w:rPr>
      </w:pPr>
      <w:r w:rsidRPr="00F2247A">
        <w:rPr>
          <w:rFonts w:cstheme="minorHAnsi"/>
        </w:rPr>
        <w:t>RRFCI 09. Imprese supportate (di cui piccole – anche micro, medie, grandi)</w:t>
      </w:r>
      <w:bookmarkStart w:id="40" w:name="_Toc130985593"/>
    </w:p>
    <w:p w14:paraId="72C14EDF" w14:textId="77777777" w:rsidR="000058DE" w:rsidRDefault="007B2DDE" w:rsidP="00DC452B">
      <w:pPr>
        <w:spacing w:before="120" w:after="480" w:line="240" w:lineRule="auto"/>
        <w:jc w:val="both"/>
      </w:pPr>
      <w:r>
        <w:t>Il Soggetto attuatore è responsabile della corretta alimentazione sul sistema informativo ReGiS dei dati relativi agli “indicatori comuni”, fermo restando la responsabilità della bontà dei dati inseriti dai Soggetti attuatori in capo all’Amministrazione centrale titolare dell’intervento.</w:t>
      </w:r>
      <w:r w:rsidR="00F32633">
        <w:t xml:space="preserve"> Le informazioni sugli indicatori comuni sono registrate dai Soggetti attuatori a livello di progetto e successivamente validate dall’Amministrazione titolare della misura PNRR, nella quale l’intervento è ricompreso. La validazione ha lo scopo di rendere ufficiali i dati che hanno superato positivamente tutti i controlli al fine di renderli disponibili per le successive esigenze di analisi e diffusione.</w:t>
      </w:r>
      <w:r w:rsidR="003C4771">
        <w:t xml:space="preserve"> I </w:t>
      </w:r>
      <w:r w:rsidR="00CB1244">
        <w:t>Soggetti attuatori dovranno concludere le operazioni di caricamento, validazione e trasmissione di dati in ReGiS, secondo le seguenti scadenze:</w:t>
      </w:r>
    </w:p>
    <w:tbl>
      <w:tblPr>
        <w:tblStyle w:val="Grigliatabel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90"/>
        <w:gridCol w:w="2090"/>
        <w:gridCol w:w="2090"/>
        <w:gridCol w:w="2090"/>
        <w:gridCol w:w="2090"/>
      </w:tblGrid>
      <w:tr w:rsidR="00CB1244" w:rsidRPr="00911A12" w14:paraId="78DE63A1" w14:textId="77777777" w:rsidTr="00911A12">
        <w:tc>
          <w:tcPr>
            <w:tcW w:w="2090" w:type="dxa"/>
            <w:shd w:val="clear" w:color="auto" w:fill="5B9BD5" w:themeFill="accent1"/>
            <w:vAlign w:val="center"/>
          </w:tcPr>
          <w:p w14:paraId="7CFBB7FF" w14:textId="77777777" w:rsidR="00CB1244" w:rsidRPr="00911A12" w:rsidRDefault="00CB1244" w:rsidP="000310E3">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Tipologia indicatore</w:t>
            </w:r>
          </w:p>
        </w:tc>
        <w:tc>
          <w:tcPr>
            <w:tcW w:w="2090" w:type="dxa"/>
            <w:shd w:val="clear" w:color="auto" w:fill="5B9BD5" w:themeFill="accent1"/>
            <w:vAlign w:val="center"/>
          </w:tcPr>
          <w:p w14:paraId="5FCE9C8F" w14:textId="77777777" w:rsidR="00CB1244" w:rsidRPr="00911A12" w:rsidRDefault="00CB1244" w:rsidP="000310E3">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 xml:space="preserve">Periodo di </w:t>
            </w:r>
            <w:r w:rsidR="007C567F" w:rsidRPr="00911A12">
              <w:rPr>
                <w:rFonts w:eastAsia="Calibri" w:cstheme="minorHAnsi"/>
                <w:b/>
                <w:color w:val="FFFFFF" w:themeColor="background1"/>
                <w:sz w:val="18"/>
                <w:szCs w:val="18"/>
                <w:lang w:val="it"/>
              </w:rPr>
              <w:t>riferimento</w:t>
            </w:r>
          </w:p>
        </w:tc>
        <w:tc>
          <w:tcPr>
            <w:tcW w:w="2090" w:type="dxa"/>
            <w:shd w:val="clear" w:color="auto" w:fill="5B9BD5" w:themeFill="accent1"/>
            <w:vAlign w:val="center"/>
          </w:tcPr>
          <w:p w14:paraId="1458FB95" w14:textId="77777777" w:rsidR="00CB1244" w:rsidRPr="00911A12" w:rsidRDefault="00EF2151" w:rsidP="000310E3">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Valorizzazione dato realizzato -</w:t>
            </w:r>
            <w:r w:rsidR="007C567F" w:rsidRPr="00911A12">
              <w:rPr>
                <w:rFonts w:eastAsia="Calibri" w:cstheme="minorHAnsi"/>
                <w:b/>
                <w:color w:val="FFFFFF" w:themeColor="background1"/>
                <w:sz w:val="18"/>
                <w:szCs w:val="18"/>
                <w:lang w:val="it"/>
              </w:rPr>
              <w:t xml:space="preserve"> </w:t>
            </w:r>
            <w:r w:rsidRPr="00911A12">
              <w:rPr>
                <w:rFonts w:eastAsia="Calibri" w:cstheme="minorHAnsi"/>
                <w:b/>
                <w:color w:val="FFFFFF" w:themeColor="background1"/>
                <w:sz w:val="18"/>
                <w:szCs w:val="18"/>
                <w:lang w:val="it"/>
              </w:rPr>
              <w:t>Soggetto attuatore</w:t>
            </w:r>
          </w:p>
        </w:tc>
        <w:tc>
          <w:tcPr>
            <w:tcW w:w="2090" w:type="dxa"/>
            <w:shd w:val="clear" w:color="auto" w:fill="5B9BD5" w:themeFill="accent1"/>
            <w:vAlign w:val="center"/>
          </w:tcPr>
          <w:p w14:paraId="34B8509B" w14:textId="77777777" w:rsidR="00CB1244" w:rsidRPr="00911A12" w:rsidRDefault="00EF2151" w:rsidP="000310E3">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Analisi e/o validazione</w:t>
            </w:r>
            <w:r w:rsidR="007C567F" w:rsidRPr="00911A12">
              <w:rPr>
                <w:rFonts w:eastAsia="Calibri" w:cstheme="minorHAnsi"/>
                <w:b/>
                <w:color w:val="FFFFFF" w:themeColor="background1"/>
                <w:sz w:val="18"/>
                <w:szCs w:val="18"/>
                <w:lang w:val="it"/>
              </w:rPr>
              <w:t xml:space="preserve"> - </w:t>
            </w:r>
            <w:r w:rsidRPr="00911A12">
              <w:rPr>
                <w:rFonts w:eastAsia="Calibri" w:cstheme="minorHAnsi"/>
                <w:b/>
                <w:color w:val="FFFFFF" w:themeColor="background1"/>
                <w:sz w:val="18"/>
                <w:szCs w:val="18"/>
                <w:lang w:val="it"/>
              </w:rPr>
              <w:t>Amministrazioni Centrali</w:t>
            </w:r>
            <w:r w:rsidR="007C567F" w:rsidRPr="00911A12">
              <w:rPr>
                <w:rFonts w:eastAsia="Calibri" w:cstheme="minorHAnsi"/>
                <w:b/>
                <w:color w:val="FFFFFF" w:themeColor="background1"/>
                <w:sz w:val="18"/>
                <w:szCs w:val="18"/>
                <w:lang w:val="it"/>
              </w:rPr>
              <w:t xml:space="preserve"> </w:t>
            </w:r>
            <w:r w:rsidRPr="00911A12">
              <w:rPr>
                <w:rFonts w:eastAsia="Calibri" w:cstheme="minorHAnsi"/>
                <w:b/>
                <w:color w:val="FFFFFF" w:themeColor="background1"/>
                <w:sz w:val="18"/>
                <w:szCs w:val="18"/>
                <w:lang w:val="it"/>
              </w:rPr>
              <w:t>(Ud</w:t>
            </w:r>
            <w:r w:rsidR="006C281D">
              <w:rPr>
                <w:rFonts w:eastAsia="Calibri" w:cstheme="minorHAnsi"/>
                <w:b/>
                <w:color w:val="FFFFFF" w:themeColor="background1"/>
                <w:sz w:val="18"/>
                <w:szCs w:val="18"/>
                <w:lang w:val="it"/>
              </w:rPr>
              <w:t>M)</w:t>
            </w:r>
          </w:p>
        </w:tc>
        <w:tc>
          <w:tcPr>
            <w:tcW w:w="2090" w:type="dxa"/>
            <w:shd w:val="clear" w:color="auto" w:fill="5B9BD5" w:themeFill="accent1"/>
            <w:vAlign w:val="center"/>
          </w:tcPr>
          <w:p w14:paraId="1DF91D1B" w14:textId="77777777" w:rsidR="00CB1244" w:rsidRPr="00911A12" w:rsidRDefault="00EF2151" w:rsidP="000310E3">
            <w:pPr>
              <w:jc w:val="center"/>
              <w:rPr>
                <w:rFonts w:eastAsia="Calibri" w:cstheme="minorHAnsi"/>
                <w:b/>
                <w:color w:val="FFFFFF" w:themeColor="background1"/>
                <w:sz w:val="18"/>
                <w:szCs w:val="18"/>
                <w:lang w:val="it"/>
              </w:rPr>
            </w:pPr>
            <w:r w:rsidRPr="00911A12">
              <w:rPr>
                <w:rFonts w:eastAsia="Calibri" w:cstheme="minorHAnsi"/>
                <w:b/>
                <w:color w:val="FFFFFF" w:themeColor="background1"/>
                <w:sz w:val="18"/>
                <w:szCs w:val="18"/>
                <w:lang w:val="it"/>
              </w:rPr>
              <w:t>Riferimento</w:t>
            </w:r>
          </w:p>
        </w:tc>
      </w:tr>
      <w:tr w:rsidR="00CB1244" w:rsidRPr="00911A12" w14:paraId="3BFEE56F" w14:textId="77777777" w:rsidTr="00A57D75">
        <w:tc>
          <w:tcPr>
            <w:tcW w:w="2090" w:type="dxa"/>
            <w:vAlign w:val="center"/>
          </w:tcPr>
          <w:p w14:paraId="06A11AFE" w14:textId="77777777" w:rsidR="00CB1244" w:rsidRPr="00911A12" w:rsidRDefault="00A15295" w:rsidP="000310E3">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Indicatore Comune</w:t>
            </w:r>
          </w:p>
        </w:tc>
        <w:tc>
          <w:tcPr>
            <w:tcW w:w="2090" w:type="dxa"/>
            <w:vAlign w:val="center"/>
          </w:tcPr>
          <w:p w14:paraId="6D952D5B" w14:textId="77777777" w:rsidR="00CB1244" w:rsidRPr="00911A12" w:rsidRDefault="00A15295" w:rsidP="00484EFA">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Semestrale</w:t>
            </w:r>
            <w:r w:rsidR="00484EFA" w:rsidRPr="00911A12">
              <w:rPr>
                <w:rFonts w:eastAsia="Calibri" w:cstheme="minorHAnsi"/>
                <w:bCs/>
                <w:color w:val="000000" w:themeColor="text1"/>
                <w:sz w:val="18"/>
                <w:szCs w:val="18"/>
                <w:lang w:val="it"/>
              </w:rPr>
              <w:t xml:space="preserve"> </w:t>
            </w:r>
            <w:r w:rsidRPr="00911A12">
              <w:rPr>
                <w:rFonts w:eastAsia="Calibri" w:cstheme="minorHAnsi"/>
                <w:bCs/>
                <w:color w:val="000000" w:themeColor="text1"/>
                <w:sz w:val="18"/>
                <w:szCs w:val="18"/>
                <w:lang w:val="it"/>
              </w:rPr>
              <w:t>(01.01 - 30.06 &amp; 01.07 - 31.12)</w:t>
            </w:r>
          </w:p>
        </w:tc>
        <w:tc>
          <w:tcPr>
            <w:tcW w:w="2090" w:type="dxa"/>
            <w:shd w:val="clear" w:color="auto" w:fill="FFF2CC" w:themeFill="accent4" w:themeFillTint="33"/>
            <w:vAlign w:val="center"/>
          </w:tcPr>
          <w:p w14:paraId="0EF9E6E9" w14:textId="77777777" w:rsidR="00CB1244" w:rsidRPr="00911A12" w:rsidRDefault="00A15295" w:rsidP="00484EFA">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Ad ogni avanzamento significativo e</w:t>
            </w:r>
            <w:r w:rsidR="00FA3129" w:rsidRPr="00911A12">
              <w:rPr>
                <w:rFonts w:eastAsia="Calibri" w:cstheme="minorHAnsi"/>
                <w:bCs/>
                <w:color w:val="000000" w:themeColor="text1"/>
                <w:sz w:val="18"/>
                <w:szCs w:val="18"/>
                <w:lang w:val="it"/>
              </w:rPr>
              <w:t xml:space="preserve"> </w:t>
            </w:r>
            <w:r w:rsidRPr="00911A12">
              <w:rPr>
                <w:rFonts w:eastAsia="Calibri" w:cstheme="minorHAnsi"/>
                <w:bCs/>
                <w:color w:val="000000" w:themeColor="text1"/>
                <w:sz w:val="18"/>
                <w:szCs w:val="18"/>
                <w:lang w:val="it"/>
              </w:rPr>
              <w:t xml:space="preserve">comunque </w:t>
            </w:r>
            <w:r w:rsidRPr="003C4771">
              <w:rPr>
                <w:rFonts w:eastAsia="Calibri" w:cstheme="minorHAnsi"/>
                <w:b/>
                <w:color w:val="000000" w:themeColor="text1"/>
                <w:sz w:val="18"/>
                <w:szCs w:val="18"/>
                <w:lang w:val="it"/>
              </w:rPr>
              <w:t>entro il 10 gennaio</w:t>
            </w:r>
            <w:r w:rsidRPr="00911A12">
              <w:rPr>
                <w:rFonts w:eastAsia="Calibri" w:cstheme="minorHAnsi"/>
                <w:bCs/>
                <w:color w:val="000000" w:themeColor="text1"/>
                <w:sz w:val="18"/>
                <w:szCs w:val="18"/>
                <w:lang w:val="it"/>
              </w:rPr>
              <w:t xml:space="preserve"> e il</w:t>
            </w:r>
            <w:r w:rsidR="00484EFA" w:rsidRPr="00911A12">
              <w:rPr>
                <w:rFonts w:eastAsia="Calibri" w:cstheme="minorHAnsi"/>
                <w:bCs/>
                <w:color w:val="000000" w:themeColor="text1"/>
                <w:sz w:val="18"/>
                <w:szCs w:val="18"/>
                <w:lang w:val="it"/>
              </w:rPr>
              <w:t xml:space="preserve"> </w:t>
            </w:r>
            <w:r w:rsidRPr="003C4771">
              <w:rPr>
                <w:rFonts w:eastAsia="Calibri" w:cstheme="minorHAnsi"/>
                <w:b/>
                <w:color w:val="000000" w:themeColor="text1"/>
                <w:sz w:val="18"/>
                <w:szCs w:val="18"/>
                <w:lang w:val="it"/>
              </w:rPr>
              <w:t>10 luglio</w:t>
            </w:r>
            <w:r w:rsidRPr="00911A12">
              <w:rPr>
                <w:rFonts w:eastAsia="Calibri" w:cstheme="minorHAnsi"/>
                <w:bCs/>
                <w:color w:val="000000" w:themeColor="text1"/>
                <w:sz w:val="18"/>
                <w:szCs w:val="18"/>
                <w:lang w:val="it"/>
              </w:rPr>
              <w:t xml:space="preserve"> di ogni anno</w:t>
            </w:r>
          </w:p>
        </w:tc>
        <w:tc>
          <w:tcPr>
            <w:tcW w:w="2090" w:type="dxa"/>
            <w:vAlign w:val="center"/>
          </w:tcPr>
          <w:p w14:paraId="241C2D05" w14:textId="77777777" w:rsidR="00CB1244" w:rsidRPr="00911A12" w:rsidRDefault="00A15295" w:rsidP="00FA3129">
            <w:pPr>
              <w:jc w:val="cente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Entro il 20 gennaio e il 20 luglio di ogni anno</w:t>
            </w:r>
          </w:p>
        </w:tc>
        <w:tc>
          <w:tcPr>
            <w:tcW w:w="2090" w:type="dxa"/>
            <w:vAlign w:val="center"/>
          </w:tcPr>
          <w:p w14:paraId="67F7F161" w14:textId="77777777" w:rsidR="000310E3" w:rsidRPr="00911A12" w:rsidRDefault="000310E3" w:rsidP="00F211CC">
            <w:pPr>
              <w:pStyle w:val="Paragrafoelenco"/>
              <w:numPr>
                <w:ilvl w:val="0"/>
                <w:numId w:val="77"/>
              </w:numP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Circolare MEF n. 27/2022</w:t>
            </w:r>
          </w:p>
          <w:p w14:paraId="2DF40AE7" w14:textId="77777777" w:rsidR="00CB1244" w:rsidRPr="00911A12" w:rsidRDefault="000310E3" w:rsidP="00F211CC">
            <w:pPr>
              <w:pStyle w:val="Paragrafoelenco"/>
              <w:numPr>
                <w:ilvl w:val="0"/>
                <w:numId w:val="77"/>
              </w:numP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Circolare MEF n. 34/2022</w:t>
            </w:r>
          </w:p>
          <w:p w14:paraId="065312A5" w14:textId="77777777" w:rsidR="000310E3" w:rsidRPr="00911A12" w:rsidRDefault="000310E3" w:rsidP="00F211CC">
            <w:pPr>
              <w:pStyle w:val="Paragrafoelenco"/>
              <w:numPr>
                <w:ilvl w:val="0"/>
                <w:numId w:val="77"/>
              </w:numPr>
              <w:rPr>
                <w:rFonts w:eastAsia="Calibri" w:cstheme="minorHAnsi"/>
                <w:bCs/>
                <w:color w:val="000000" w:themeColor="text1"/>
                <w:sz w:val="18"/>
                <w:szCs w:val="18"/>
                <w:lang w:val="it"/>
              </w:rPr>
            </w:pPr>
            <w:r w:rsidRPr="00911A12">
              <w:rPr>
                <w:rFonts w:eastAsia="Calibri" w:cstheme="minorHAnsi"/>
                <w:bCs/>
                <w:color w:val="000000" w:themeColor="text1"/>
                <w:sz w:val="18"/>
                <w:szCs w:val="18"/>
                <w:lang w:val="it"/>
              </w:rPr>
              <w:t>Nota UdM PNRR 3/2023</w:t>
            </w:r>
            <w:r w:rsidRPr="00911A12">
              <w:rPr>
                <w:rFonts w:eastAsia="Calibri" w:cstheme="minorHAnsi"/>
                <w:bCs/>
                <w:color w:val="000000" w:themeColor="text1"/>
                <w:sz w:val="18"/>
                <w:szCs w:val="18"/>
                <w:lang w:val="it"/>
              </w:rPr>
              <w:cr/>
              <w:t xml:space="preserve"> - Linee guida per i Soggetti Attuatori sugli indicatori comuni</w:t>
            </w:r>
          </w:p>
        </w:tc>
      </w:tr>
    </w:tbl>
    <w:p w14:paraId="7B808920" w14:textId="77777777" w:rsidR="00A57D75" w:rsidRDefault="00B779CD" w:rsidP="00385833">
      <w:pPr>
        <w:spacing w:before="480"/>
        <w:jc w:val="both"/>
      </w:pPr>
      <w:r>
        <w:t>Sulla base delle risultanze di ReGiS e previa verifica sulla qualità dei dati dell’Unità di missione NG</w:t>
      </w:r>
      <w:r w:rsidR="00A57D75">
        <w:t>-</w:t>
      </w:r>
      <w:r>
        <w:t>EU, la rilevazione degli indicatori comuni è trasmessa alla CE dal Servizio centrale PNRR in forma aggregata tramite la piattaforma Fenix</w:t>
      </w:r>
      <w:r w:rsidR="00DA5025">
        <w:t xml:space="preserve">. </w:t>
      </w:r>
    </w:p>
    <w:p w14:paraId="0D197808" w14:textId="77777777" w:rsidR="0095674A" w:rsidRDefault="002D4FF1" w:rsidP="00F32633">
      <w:pPr>
        <w:jc w:val="both"/>
      </w:pPr>
      <w:r>
        <w:lastRenderedPageBreak/>
        <w:t xml:space="preserve">Per maggiori </w:t>
      </w:r>
      <w:r w:rsidR="00AB1CD6">
        <w:t xml:space="preserve">dettagli </w:t>
      </w:r>
      <w:r>
        <w:t xml:space="preserve">sul monitoraggio degli indicatori comuni, si rinvia in particolare alla </w:t>
      </w:r>
      <w:hyperlink r:id="rId11" w:history="1">
        <w:r w:rsidRPr="00DE0C99">
          <w:rPr>
            <w:rStyle w:val="Collegamentoipertestuale"/>
          </w:rPr>
          <w:t>Nota UdM PNRR 3/2023 “Linee guida per i Soggetti Attuatori sugli indicatori comuni”</w:t>
        </w:r>
      </w:hyperlink>
      <w:r w:rsidR="00DE78E3">
        <w:t xml:space="preserve"> e all’appendice del presente Manuale dedicata al sistema ReGiS.</w:t>
      </w:r>
    </w:p>
    <w:p w14:paraId="251E717F" w14:textId="77777777" w:rsidR="009801D7" w:rsidRPr="00F2247A" w:rsidRDefault="00A93CD5" w:rsidP="00821B25">
      <w:pPr>
        <w:pStyle w:val="Titolo2"/>
        <w:spacing w:before="360" w:after="240" w:line="240" w:lineRule="auto"/>
        <w:rPr>
          <w:rFonts w:asciiTheme="minorHAnsi" w:hAnsiTheme="minorHAnsi" w:cstheme="minorHAnsi"/>
          <w:sz w:val="24"/>
          <w:szCs w:val="24"/>
        </w:rPr>
      </w:pPr>
      <w:bookmarkStart w:id="41" w:name="_Toc140656211"/>
      <w:r w:rsidRPr="00F2247A">
        <w:rPr>
          <w:rFonts w:asciiTheme="minorHAnsi" w:hAnsiTheme="minorHAnsi" w:cstheme="minorHAnsi"/>
          <w:sz w:val="24"/>
          <w:szCs w:val="24"/>
        </w:rPr>
        <w:t>7</w:t>
      </w:r>
      <w:r w:rsidR="00A17540" w:rsidRPr="00F2247A">
        <w:rPr>
          <w:rFonts w:asciiTheme="minorHAnsi" w:hAnsiTheme="minorHAnsi" w:cstheme="minorHAnsi"/>
          <w:sz w:val="24"/>
          <w:szCs w:val="24"/>
        </w:rPr>
        <w:t>. SISTEMI INFORMATICI E MONITORAGGIO</w:t>
      </w:r>
      <w:bookmarkEnd w:id="40"/>
      <w:bookmarkEnd w:id="41"/>
    </w:p>
    <w:p w14:paraId="1BF4DD85" w14:textId="77777777" w:rsidR="00C73C39" w:rsidRPr="00F2247A" w:rsidRDefault="00C73C39" w:rsidP="00872A6D">
      <w:pPr>
        <w:pStyle w:val="Titolo3"/>
        <w:numPr>
          <w:ilvl w:val="1"/>
          <w:numId w:val="69"/>
        </w:numPr>
        <w:spacing w:before="360" w:after="240"/>
        <w:ind w:left="357" w:hanging="357"/>
        <w:rPr>
          <w:rFonts w:asciiTheme="minorHAnsi" w:hAnsiTheme="minorHAnsi" w:cstheme="minorHAnsi"/>
          <w:sz w:val="22"/>
          <w:szCs w:val="22"/>
        </w:rPr>
      </w:pPr>
      <w:bookmarkStart w:id="42" w:name="_Toc130985594"/>
      <w:bookmarkStart w:id="43" w:name="_Toc140656212"/>
      <w:r w:rsidRPr="00F2247A">
        <w:rPr>
          <w:rFonts w:asciiTheme="minorHAnsi" w:hAnsiTheme="minorHAnsi" w:cstheme="minorHAnsi"/>
          <w:sz w:val="22"/>
          <w:szCs w:val="22"/>
        </w:rPr>
        <w:t>Il sistema ReGiS</w:t>
      </w:r>
      <w:bookmarkEnd w:id="42"/>
      <w:bookmarkEnd w:id="43"/>
    </w:p>
    <w:p w14:paraId="1BE2FCA1" w14:textId="77777777" w:rsidR="004260E0" w:rsidRPr="00F2247A" w:rsidRDefault="004260E0" w:rsidP="00DC452B">
      <w:pPr>
        <w:spacing w:before="120" w:after="120" w:line="240" w:lineRule="auto"/>
        <w:jc w:val="both"/>
        <w:rPr>
          <w:rFonts w:cstheme="minorHAnsi"/>
        </w:rPr>
      </w:pPr>
      <w:r w:rsidRPr="00F2247A">
        <w:rPr>
          <w:rFonts w:cstheme="minorHAnsi"/>
        </w:rPr>
        <w:t>I</w:t>
      </w:r>
      <w:r w:rsidRPr="00F2247A" w:rsidDel="00DA2B67">
        <w:rPr>
          <w:rFonts w:cstheme="minorHAnsi"/>
        </w:rPr>
        <w:t xml:space="preserve"> </w:t>
      </w:r>
      <w:r w:rsidR="00DA2B67" w:rsidRPr="00F2247A">
        <w:rPr>
          <w:rFonts w:cstheme="minorHAnsi"/>
        </w:rPr>
        <w:t>Soggetti</w:t>
      </w:r>
      <w:r w:rsidRPr="00F2247A">
        <w:rPr>
          <w:rFonts w:cstheme="minorHAnsi"/>
        </w:rPr>
        <w:t xml:space="preserve"> attuatori sono tenuti ad alimentare il sistema “</w:t>
      </w:r>
      <w:r w:rsidRPr="00F2247A">
        <w:rPr>
          <w:rFonts w:cstheme="minorHAnsi"/>
          <w:i/>
        </w:rPr>
        <w:t>ReGiS</w:t>
      </w:r>
      <w:r w:rsidRPr="00F2247A">
        <w:rPr>
          <w:rFonts w:cstheme="minorHAnsi"/>
        </w:rPr>
        <w:t xml:space="preserve">” reso disponibile dal Ministero dell’economia e delle finanze – Dipartimento della Ragioneria generale dello Stato ai sensi dell’articolo 1, comma 1043, della Legge 30 dicembre 2020, n.178 (Legge di bilancio 2021), </w:t>
      </w:r>
      <w:r w:rsidR="00CA4D53" w:rsidRPr="00F2247A">
        <w:rPr>
          <w:rFonts w:cstheme="minorHAnsi"/>
        </w:rPr>
        <w:t xml:space="preserve">finalizzato </w:t>
      </w:r>
      <w:r w:rsidRPr="00F2247A">
        <w:rPr>
          <w:rFonts w:cstheme="minorHAnsi"/>
        </w:rPr>
        <w:t>a raccogliere, registrare e archiviare in formato elettronico i dati necessari per la sorveglianza, la valutazione, la gestione finanziaria, la verifica e l’audit, secondo quanto previsto dal Regolamento (UE) 2021/241.</w:t>
      </w:r>
    </w:p>
    <w:p w14:paraId="6E0260A3" w14:textId="77777777" w:rsidR="008D416C" w:rsidRPr="00F2247A" w:rsidRDefault="00E72174" w:rsidP="00DC452B">
      <w:pPr>
        <w:spacing w:before="120" w:after="120" w:line="240" w:lineRule="auto"/>
        <w:jc w:val="both"/>
        <w:rPr>
          <w:rFonts w:cstheme="minorHAnsi"/>
        </w:rPr>
      </w:pPr>
      <w:r w:rsidRPr="00F2247A">
        <w:rPr>
          <w:rFonts w:cstheme="minorHAnsi"/>
        </w:rPr>
        <w:t>ReGiS garantisce l’integrazione con Sistemi e Banche dati esterni, consentendo il precaricamento automatico di una parte dei dati dei progetti secondo il principio di univocità dell’invio.</w:t>
      </w:r>
      <w:r w:rsidR="008D416C" w:rsidRPr="00F2247A">
        <w:rPr>
          <w:rFonts w:cstheme="minorHAnsi"/>
        </w:rPr>
        <w:t xml:space="preserve"> </w:t>
      </w:r>
      <w:r w:rsidR="00036355" w:rsidRPr="00F2247A">
        <w:rPr>
          <w:rFonts w:cstheme="minorHAnsi"/>
        </w:rPr>
        <w:t>In alcuni casi, quindi, n</w:t>
      </w:r>
      <w:r w:rsidR="00081296" w:rsidRPr="00F2247A">
        <w:rPr>
          <w:rFonts w:cstheme="minorHAnsi"/>
        </w:rPr>
        <w:t xml:space="preserve">on </w:t>
      </w:r>
      <w:r w:rsidR="004F75E4" w:rsidRPr="00F2247A">
        <w:rPr>
          <w:rFonts w:cstheme="minorHAnsi"/>
        </w:rPr>
        <w:t>sarà</w:t>
      </w:r>
      <w:r w:rsidR="00036355" w:rsidRPr="00F2247A">
        <w:rPr>
          <w:rFonts w:cstheme="minorHAnsi"/>
        </w:rPr>
        <w:t xml:space="preserve"> </w:t>
      </w:r>
      <w:r w:rsidR="00081296" w:rsidRPr="00F2247A">
        <w:rPr>
          <w:rFonts w:cstheme="minorHAnsi"/>
        </w:rPr>
        <w:t xml:space="preserve">necessario inserire manualmente </w:t>
      </w:r>
      <w:r w:rsidR="00845BE6" w:rsidRPr="00F2247A">
        <w:rPr>
          <w:rFonts w:cstheme="minorHAnsi"/>
        </w:rPr>
        <w:t xml:space="preserve">su ReGiS </w:t>
      </w:r>
      <w:r w:rsidR="00547D6B" w:rsidRPr="00F2247A">
        <w:rPr>
          <w:rFonts w:cstheme="minorHAnsi"/>
        </w:rPr>
        <w:t xml:space="preserve">tutte </w:t>
      </w:r>
      <w:r w:rsidR="00081296" w:rsidRPr="00F2247A">
        <w:rPr>
          <w:rFonts w:cstheme="minorHAnsi"/>
        </w:rPr>
        <w:t>le informazioni</w:t>
      </w:r>
      <w:r w:rsidR="00036355" w:rsidRPr="00F2247A">
        <w:rPr>
          <w:rFonts w:cstheme="minorHAnsi"/>
        </w:rPr>
        <w:t xml:space="preserve">, ma basterà </w:t>
      </w:r>
      <w:r w:rsidR="00081296" w:rsidRPr="00F2247A">
        <w:rPr>
          <w:rFonts w:cstheme="minorHAnsi"/>
        </w:rPr>
        <w:t>cliccare</w:t>
      </w:r>
      <w:r w:rsidR="003124B4" w:rsidRPr="00F2247A">
        <w:rPr>
          <w:rFonts w:cstheme="minorHAnsi"/>
        </w:rPr>
        <w:t xml:space="preserve"> su</w:t>
      </w:r>
      <w:r w:rsidR="00081296" w:rsidRPr="00F2247A">
        <w:rPr>
          <w:rFonts w:cstheme="minorHAnsi"/>
        </w:rPr>
        <w:t>gli</w:t>
      </w:r>
      <w:r w:rsidR="004F023D" w:rsidRPr="00F2247A">
        <w:rPr>
          <w:rFonts w:cstheme="minorHAnsi"/>
        </w:rPr>
        <w:t xml:space="preserve"> </w:t>
      </w:r>
      <w:r w:rsidR="004F75E4" w:rsidRPr="00F2247A">
        <w:rPr>
          <w:rFonts w:cstheme="minorHAnsi"/>
        </w:rPr>
        <w:t>appositi tasti</w:t>
      </w:r>
      <w:r w:rsidR="004F023D" w:rsidRPr="00F2247A">
        <w:rPr>
          <w:rFonts w:cstheme="minorHAnsi"/>
        </w:rPr>
        <w:t xml:space="preserve"> per </w:t>
      </w:r>
      <w:r w:rsidR="00081296" w:rsidRPr="00F2247A">
        <w:rPr>
          <w:rFonts w:cstheme="minorHAnsi"/>
        </w:rPr>
        <w:t>richiamarle dalle banche dati dove sono già state caricate</w:t>
      </w:r>
      <w:r w:rsidR="00516624" w:rsidRPr="00F2247A">
        <w:rPr>
          <w:rFonts w:cstheme="minorHAnsi"/>
        </w:rPr>
        <w:t xml:space="preserve"> in precedenza</w:t>
      </w:r>
      <w:r w:rsidR="005D1C92" w:rsidRPr="00F2247A">
        <w:rPr>
          <w:rFonts w:cstheme="minorHAnsi"/>
        </w:rPr>
        <w:t>.</w:t>
      </w:r>
    </w:p>
    <w:p w14:paraId="6C42373C" w14:textId="77777777" w:rsidR="0074084B" w:rsidRPr="00F2247A" w:rsidRDefault="00516624" w:rsidP="00DC452B">
      <w:pPr>
        <w:spacing w:before="120" w:after="120" w:line="240" w:lineRule="auto"/>
        <w:jc w:val="both"/>
        <w:rPr>
          <w:rFonts w:cstheme="minorHAnsi"/>
        </w:rPr>
      </w:pPr>
      <w:r w:rsidRPr="00F2247A">
        <w:rPr>
          <w:rFonts w:cstheme="minorHAnsi"/>
        </w:rPr>
        <w:t>Ad oggi, l</w:t>
      </w:r>
      <w:r w:rsidR="008D416C" w:rsidRPr="00F2247A">
        <w:rPr>
          <w:rFonts w:cstheme="minorHAnsi"/>
        </w:rPr>
        <w:t>e b</w:t>
      </w:r>
      <w:r w:rsidR="0074084B" w:rsidRPr="00F2247A">
        <w:rPr>
          <w:rFonts w:cstheme="minorHAnsi"/>
        </w:rPr>
        <w:t xml:space="preserve">anche dati integrate con ReGiS </w:t>
      </w:r>
      <w:r w:rsidR="008D416C" w:rsidRPr="00F2247A">
        <w:rPr>
          <w:rFonts w:cstheme="minorHAnsi"/>
        </w:rPr>
        <w:t>sono le seguenti, ma la</w:t>
      </w:r>
      <w:r w:rsidR="0074084B" w:rsidRPr="00F2247A">
        <w:rPr>
          <w:rFonts w:cstheme="minorHAnsi"/>
        </w:rPr>
        <w:t xml:space="preserve"> lista </w:t>
      </w:r>
      <w:r w:rsidR="008D416C" w:rsidRPr="00F2247A">
        <w:rPr>
          <w:rFonts w:cstheme="minorHAnsi"/>
        </w:rPr>
        <w:t>è in costante aggiornamento:</w:t>
      </w:r>
    </w:p>
    <w:p w14:paraId="434DF9E6"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SDI - Banca Dati Agenzia delle Entrate</w:t>
      </w:r>
    </w:p>
    <w:p w14:paraId="2178C532"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PCC - Piattaforma Crediti Commerciali</w:t>
      </w:r>
    </w:p>
    <w:p w14:paraId="3131E46F"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SIOPE+ - Sistema Informativo sulle Operazioni degli Enti Pubblici</w:t>
      </w:r>
    </w:p>
    <w:p w14:paraId="621544EC"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SICOGE - Sistema per la gestione integrata della contabilità economica e finanziaria</w:t>
      </w:r>
    </w:p>
    <w:p w14:paraId="65020054"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Sistema CUP del DIPE</w:t>
      </w:r>
    </w:p>
    <w:p w14:paraId="18D37441"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BDAP - Banca Dati delle Amministrazioni Pubbliche</w:t>
      </w:r>
    </w:p>
    <w:p w14:paraId="031F9E02"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RNA - Registro Nazionale Aiuti</w:t>
      </w:r>
    </w:p>
    <w:p w14:paraId="6EFD75A3" w14:textId="77777777" w:rsidR="0074084B"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SIMOG - Sistema Informativo Monitoraggio Gare dell’ANAC</w:t>
      </w:r>
    </w:p>
    <w:p w14:paraId="0C96CFED" w14:textId="77777777" w:rsidR="00457B20" w:rsidRPr="00F2247A" w:rsidRDefault="0074084B" w:rsidP="00DC452B">
      <w:pPr>
        <w:pStyle w:val="Paragrafoelenco"/>
        <w:numPr>
          <w:ilvl w:val="0"/>
          <w:numId w:val="33"/>
        </w:numPr>
        <w:spacing w:before="120" w:after="120" w:line="240" w:lineRule="auto"/>
        <w:jc w:val="both"/>
        <w:rPr>
          <w:rFonts w:cstheme="minorHAnsi"/>
        </w:rPr>
      </w:pPr>
      <w:r w:rsidRPr="00F2247A">
        <w:rPr>
          <w:rFonts w:cstheme="minorHAnsi"/>
        </w:rPr>
        <w:t>Bureau van Dijk – Banca Dati aziendali privati</w:t>
      </w:r>
    </w:p>
    <w:p w14:paraId="10B37C42" w14:textId="77777777" w:rsidR="004260E0" w:rsidRPr="00F2247A" w:rsidRDefault="004260E0" w:rsidP="00DC452B">
      <w:pPr>
        <w:spacing w:before="120" w:after="120" w:line="240" w:lineRule="auto"/>
        <w:jc w:val="both"/>
        <w:rPr>
          <w:rFonts w:cstheme="minorHAnsi"/>
        </w:rPr>
      </w:pPr>
      <w:r w:rsidRPr="00F2247A">
        <w:rPr>
          <w:rFonts w:cstheme="minorHAnsi"/>
        </w:rPr>
        <w:t>Le istruzioni di utilizzo del sistema sono messe a disposizione dal MIMIT e dal MEF.</w:t>
      </w:r>
      <w:r w:rsidR="00B834B1">
        <w:rPr>
          <w:rFonts w:cstheme="minorHAnsi"/>
        </w:rPr>
        <w:t xml:space="preserve"> In particolare, si rinvia all’appendice del presente manuale dedicata a ReGiS e alla </w:t>
      </w:r>
      <w:r w:rsidR="00B834B1" w:rsidRPr="00B834B1">
        <w:rPr>
          <w:rFonts w:cstheme="minorHAnsi"/>
        </w:rPr>
        <w:t>Nota UdM PNRR n. 7 del 30 maggio 2023</w:t>
      </w:r>
      <w:r w:rsidR="00375878">
        <w:rPr>
          <w:rFonts w:cstheme="minorHAnsi"/>
        </w:rPr>
        <w:t>.</w:t>
      </w:r>
    </w:p>
    <w:p w14:paraId="50B2BC8D" w14:textId="77777777" w:rsidR="004260E0" w:rsidRPr="00F2247A" w:rsidRDefault="004260E0" w:rsidP="00872A6D">
      <w:pPr>
        <w:pStyle w:val="Titolo3"/>
        <w:numPr>
          <w:ilvl w:val="1"/>
          <w:numId w:val="69"/>
        </w:numPr>
        <w:spacing w:before="360" w:after="240"/>
        <w:ind w:left="357" w:hanging="357"/>
        <w:rPr>
          <w:rFonts w:asciiTheme="minorHAnsi" w:hAnsiTheme="minorHAnsi" w:cstheme="minorHAnsi"/>
          <w:sz w:val="22"/>
          <w:szCs w:val="22"/>
        </w:rPr>
      </w:pPr>
      <w:bookmarkStart w:id="44" w:name="_Toc130985595"/>
      <w:bookmarkStart w:id="45" w:name="_Toc140656213"/>
      <w:r w:rsidRPr="00F2247A">
        <w:rPr>
          <w:rFonts w:asciiTheme="minorHAnsi" w:hAnsiTheme="minorHAnsi" w:cstheme="minorHAnsi"/>
          <w:sz w:val="22"/>
          <w:szCs w:val="22"/>
        </w:rPr>
        <w:t>Monitoraggio</w:t>
      </w:r>
      <w:bookmarkEnd w:id="44"/>
      <w:bookmarkEnd w:id="45"/>
    </w:p>
    <w:p w14:paraId="73F85F7C" w14:textId="77777777" w:rsidR="00D553EC" w:rsidRPr="00F2247A" w:rsidRDefault="002839BD" w:rsidP="00DC452B">
      <w:pPr>
        <w:spacing w:before="120" w:after="120" w:line="240" w:lineRule="auto"/>
        <w:jc w:val="both"/>
        <w:rPr>
          <w:rFonts w:cstheme="minorHAnsi"/>
        </w:rPr>
      </w:pPr>
      <w:r w:rsidRPr="00F2247A">
        <w:rPr>
          <w:rFonts w:cstheme="minorHAnsi"/>
        </w:rPr>
        <w:t>Il Ministero, attraverso la propria Unità di Missione, deve assicura</w:t>
      </w:r>
      <w:r w:rsidR="00445D9F" w:rsidRPr="00F2247A">
        <w:rPr>
          <w:rFonts w:cstheme="minorHAnsi"/>
        </w:rPr>
        <w:t>re</w:t>
      </w:r>
      <w:r w:rsidRPr="00F2247A">
        <w:rPr>
          <w:rFonts w:cstheme="minorHAnsi"/>
        </w:rPr>
        <w:t xml:space="preserve"> la registrazione sul sistema ReGiS dei dati relativi all’avanzamento </w:t>
      </w:r>
      <w:r w:rsidR="00D553EC" w:rsidRPr="00F2247A">
        <w:rPr>
          <w:rFonts w:cstheme="minorHAnsi"/>
        </w:rPr>
        <w:t>dei</w:t>
      </w:r>
      <w:r w:rsidRPr="00F2247A">
        <w:rPr>
          <w:rFonts w:cstheme="minorHAnsi"/>
        </w:rPr>
        <w:t xml:space="preserve"> Target</w:t>
      </w:r>
      <w:r w:rsidR="00D553EC" w:rsidRPr="00F2247A">
        <w:rPr>
          <w:rFonts w:cstheme="minorHAnsi"/>
        </w:rPr>
        <w:t xml:space="preserve">, </w:t>
      </w:r>
      <w:r w:rsidRPr="00F2247A">
        <w:rPr>
          <w:rFonts w:cstheme="minorHAnsi"/>
        </w:rPr>
        <w:t>nazionali e</w:t>
      </w:r>
      <w:r w:rsidR="00D553EC" w:rsidRPr="00F2247A">
        <w:rPr>
          <w:rFonts w:cstheme="minorHAnsi"/>
        </w:rPr>
        <w:t>d</w:t>
      </w:r>
      <w:r w:rsidRPr="00F2247A">
        <w:rPr>
          <w:rFonts w:cstheme="minorHAnsi"/>
        </w:rPr>
        <w:t xml:space="preserve"> europei</w:t>
      </w:r>
      <w:r w:rsidR="00D553EC" w:rsidRPr="00F2247A">
        <w:rPr>
          <w:rFonts w:cstheme="minorHAnsi"/>
        </w:rPr>
        <w:t>,</w:t>
      </w:r>
      <w:r w:rsidRPr="00F2247A">
        <w:rPr>
          <w:rFonts w:cstheme="minorHAnsi"/>
        </w:rPr>
        <w:t xml:space="preserve"> e al soddisfacimento dei requisiti ad essi associati</w:t>
      </w:r>
      <w:r w:rsidR="00BE16E3" w:rsidRPr="00F2247A">
        <w:rPr>
          <w:rFonts w:cstheme="minorHAnsi"/>
        </w:rPr>
        <w:t>.</w:t>
      </w:r>
    </w:p>
    <w:p w14:paraId="1A741854" w14:textId="77777777" w:rsidR="00D553EC" w:rsidRPr="00F2247A" w:rsidRDefault="002839BD" w:rsidP="00DC452B">
      <w:pPr>
        <w:spacing w:before="120" w:after="120" w:line="240" w:lineRule="auto"/>
        <w:jc w:val="both"/>
        <w:rPr>
          <w:rFonts w:cstheme="minorHAnsi"/>
        </w:rPr>
      </w:pPr>
      <w:r w:rsidRPr="00F2247A">
        <w:rPr>
          <w:rFonts w:cstheme="minorHAnsi"/>
        </w:rPr>
        <w:t>La finalità di tale monitoraggio è quella di prevenire possibili criticità circa il raggiungimento degli obiettivi del Piano e porre in essere azioni correttive sugli scostamenti registrati rispetto alle condizionalità e alle scadenze indicate nell’Allegato al Documento di Implementazione del Consiglio UE e all’Annex I degli Operational Arrangements.</w:t>
      </w:r>
    </w:p>
    <w:p w14:paraId="72D600CA" w14:textId="77777777" w:rsidR="00F10000" w:rsidRPr="00F2247A" w:rsidRDefault="00B56CF1" w:rsidP="00DC452B">
      <w:pPr>
        <w:spacing w:before="120" w:after="120" w:line="240" w:lineRule="auto"/>
        <w:jc w:val="both"/>
        <w:rPr>
          <w:rFonts w:cstheme="minorHAnsi"/>
        </w:rPr>
      </w:pPr>
      <w:r w:rsidRPr="00F2247A">
        <w:rPr>
          <w:rFonts w:cstheme="minorHAnsi"/>
        </w:rPr>
        <w:t>Il Ministero</w:t>
      </w:r>
      <w:r w:rsidR="002839BD" w:rsidRPr="00F2247A">
        <w:rPr>
          <w:rFonts w:cstheme="minorHAnsi"/>
        </w:rPr>
        <w:t xml:space="preserve"> ha la possibilità, per il tramite del sistema ReGiS, di visualizzare </w:t>
      </w:r>
      <w:r w:rsidR="0031396A" w:rsidRPr="00F2247A">
        <w:rPr>
          <w:rFonts w:cstheme="minorHAnsi"/>
        </w:rPr>
        <w:t>l’avanzamento di</w:t>
      </w:r>
      <w:r w:rsidR="00287EB9" w:rsidRPr="00F2247A">
        <w:rPr>
          <w:rFonts w:cstheme="minorHAnsi"/>
        </w:rPr>
        <w:t xml:space="preserve"> </w:t>
      </w:r>
      <w:r w:rsidR="002839BD" w:rsidRPr="00F2247A">
        <w:rPr>
          <w:rFonts w:cstheme="minorHAnsi"/>
        </w:rPr>
        <w:t>Milestone</w:t>
      </w:r>
      <w:r w:rsidR="0031396A" w:rsidRPr="00F2247A">
        <w:rPr>
          <w:rFonts w:cstheme="minorHAnsi"/>
        </w:rPr>
        <w:t xml:space="preserve"> e T</w:t>
      </w:r>
      <w:r w:rsidR="002839BD" w:rsidRPr="00F2247A">
        <w:rPr>
          <w:rFonts w:cstheme="minorHAnsi"/>
        </w:rPr>
        <w:t xml:space="preserve">arget di propria competenza e </w:t>
      </w:r>
      <w:r w:rsidR="001957FC" w:rsidRPr="00F2247A">
        <w:rPr>
          <w:rFonts w:cstheme="minorHAnsi"/>
        </w:rPr>
        <w:t xml:space="preserve">di validare le </w:t>
      </w:r>
      <w:r w:rsidR="002839BD" w:rsidRPr="00F2247A">
        <w:rPr>
          <w:rFonts w:cstheme="minorHAnsi"/>
        </w:rPr>
        <w:t xml:space="preserve">informazioni </w:t>
      </w:r>
      <w:r w:rsidR="00807CD8" w:rsidRPr="00F2247A">
        <w:rPr>
          <w:rFonts w:cstheme="minorHAnsi"/>
        </w:rPr>
        <w:t xml:space="preserve">caricate dai Soggetti attuatori </w:t>
      </w:r>
      <w:r w:rsidR="00F703C2" w:rsidRPr="00F2247A">
        <w:rPr>
          <w:rFonts w:cstheme="minorHAnsi"/>
        </w:rPr>
        <w:t>per</w:t>
      </w:r>
      <w:r w:rsidR="008F48FB" w:rsidRPr="00F2247A">
        <w:rPr>
          <w:rFonts w:cstheme="minorHAnsi"/>
        </w:rPr>
        <w:t xml:space="preserve"> poterne inviare </w:t>
      </w:r>
      <w:r w:rsidR="00F703C2" w:rsidRPr="00F2247A">
        <w:rPr>
          <w:rFonts w:cstheme="minorHAnsi"/>
        </w:rPr>
        <w:t>successiva comunicazione</w:t>
      </w:r>
      <w:r w:rsidR="00287EB9" w:rsidRPr="00F2247A">
        <w:rPr>
          <w:rFonts w:cstheme="minorHAnsi"/>
        </w:rPr>
        <w:t xml:space="preserve"> al</w:t>
      </w:r>
      <w:r w:rsidR="00F309DB" w:rsidRPr="00F2247A">
        <w:rPr>
          <w:rFonts w:cstheme="minorHAnsi"/>
        </w:rPr>
        <w:t>l’</w:t>
      </w:r>
      <w:r w:rsidR="007D3B0B" w:rsidRPr="00F2247A">
        <w:rPr>
          <w:rFonts w:cstheme="minorHAnsi"/>
        </w:rPr>
        <w:t>Ispettorato Generale per il PNRR</w:t>
      </w:r>
      <w:r w:rsidR="002839BD" w:rsidRPr="00F2247A">
        <w:rPr>
          <w:rFonts w:cstheme="minorHAnsi"/>
        </w:rPr>
        <w:t xml:space="preserve">. </w:t>
      </w:r>
      <w:r w:rsidR="008973B8" w:rsidRPr="00F2247A">
        <w:rPr>
          <w:rFonts w:cstheme="minorHAnsi"/>
        </w:rPr>
        <w:t xml:space="preserve">Tale comunicazione </w:t>
      </w:r>
      <w:r w:rsidR="002839BD" w:rsidRPr="00F2247A">
        <w:rPr>
          <w:rFonts w:cstheme="minorHAnsi"/>
        </w:rPr>
        <w:t xml:space="preserve">può </w:t>
      </w:r>
      <w:r w:rsidR="008973B8" w:rsidRPr="00F2247A">
        <w:rPr>
          <w:rFonts w:cstheme="minorHAnsi"/>
        </w:rPr>
        <w:t>essere effettuata</w:t>
      </w:r>
      <w:r w:rsidR="002839BD" w:rsidRPr="00F2247A">
        <w:rPr>
          <w:rFonts w:cstheme="minorHAnsi"/>
        </w:rPr>
        <w:t xml:space="preserve"> ogniqualvolta</w:t>
      </w:r>
      <w:r w:rsidRPr="00F2247A">
        <w:rPr>
          <w:rFonts w:cstheme="minorHAnsi"/>
        </w:rPr>
        <w:t xml:space="preserve"> il Ministero </w:t>
      </w:r>
      <w:r w:rsidR="002839BD" w:rsidRPr="00F2247A">
        <w:rPr>
          <w:rFonts w:cstheme="minorHAnsi"/>
        </w:rPr>
        <w:t xml:space="preserve">ritenga che ci sia un progresso significativo. </w:t>
      </w:r>
    </w:p>
    <w:p w14:paraId="16E94104" w14:textId="77777777" w:rsidR="0040061C" w:rsidRPr="00F2247A" w:rsidRDefault="002839BD" w:rsidP="00DC452B">
      <w:pPr>
        <w:spacing w:before="120" w:after="120" w:line="240" w:lineRule="auto"/>
        <w:jc w:val="both"/>
        <w:rPr>
          <w:rFonts w:cstheme="minorHAnsi"/>
        </w:rPr>
      </w:pPr>
      <w:r w:rsidRPr="00F2247A">
        <w:rPr>
          <w:rFonts w:cstheme="minorHAnsi"/>
        </w:rPr>
        <w:t xml:space="preserve">La validazione </w:t>
      </w:r>
      <w:r w:rsidR="00F10000" w:rsidRPr="00F2247A">
        <w:rPr>
          <w:rFonts w:cstheme="minorHAnsi"/>
        </w:rPr>
        <w:t xml:space="preserve">da parte del Ministero </w:t>
      </w:r>
      <w:r w:rsidRPr="00F2247A">
        <w:rPr>
          <w:rFonts w:cstheme="minorHAnsi"/>
        </w:rPr>
        <w:t xml:space="preserve">delle informazioni inserite </w:t>
      </w:r>
      <w:r w:rsidR="00B56CF1" w:rsidRPr="00F2247A">
        <w:rPr>
          <w:rFonts w:cstheme="minorHAnsi"/>
        </w:rPr>
        <w:t xml:space="preserve">dai Soggetti attuatori </w:t>
      </w:r>
      <w:r w:rsidRPr="00F2247A">
        <w:rPr>
          <w:rFonts w:cstheme="minorHAnsi"/>
        </w:rPr>
        <w:t>nel sistema di monitoraggio ReGiS</w:t>
      </w:r>
      <w:r w:rsidR="00F10000" w:rsidRPr="00F2247A">
        <w:rPr>
          <w:rFonts w:cstheme="minorHAnsi"/>
        </w:rPr>
        <w:t xml:space="preserve"> </w:t>
      </w:r>
      <w:r w:rsidRPr="00F2247A">
        <w:rPr>
          <w:rFonts w:cstheme="minorHAnsi"/>
        </w:rPr>
        <w:t xml:space="preserve">avviene comunque con </w:t>
      </w:r>
      <w:r w:rsidRPr="00F2247A">
        <w:rPr>
          <w:rFonts w:cstheme="minorHAnsi"/>
          <w:b/>
          <w:bCs/>
        </w:rPr>
        <w:t>cadenza mensile</w:t>
      </w:r>
      <w:r w:rsidRPr="00F2247A">
        <w:rPr>
          <w:rFonts w:cstheme="minorHAnsi"/>
        </w:rPr>
        <w:t xml:space="preserve">, entro massimo </w:t>
      </w:r>
      <w:r w:rsidRPr="00F2247A">
        <w:rPr>
          <w:rFonts w:cstheme="minorHAnsi"/>
          <w:b/>
          <w:bCs/>
          <w:u w:val="single"/>
        </w:rPr>
        <w:t>20 giorni</w:t>
      </w:r>
      <w:r w:rsidR="0040061C" w:rsidRPr="00F2247A">
        <w:rPr>
          <w:rFonts w:cstheme="minorHAnsi"/>
        </w:rPr>
        <w:t xml:space="preserve"> successivi</w:t>
      </w:r>
      <w:r w:rsidR="009E6017" w:rsidRPr="00F2247A">
        <w:rPr>
          <w:rFonts w:cstheme="minorHAnsi"/>
        </w:rPr>
        <w:t xml:space="preserve"> </w:t>
      </w:r>
      <w:r w:rsidR="0040061C" w:rsidRPr="00F2247A">
        <w:rPr>
          <w:rFonts w:cstheme="minorHAnsi"/>
        </w:rPr>
        <w:t>all’ultimo giorno di ciascun mese.</w:t>
      </w:r>
    </w:p>
    <w:p w14:paraId="4FBCF54F" w14:textId="6D7F7718" w:rsidR="00E01DC1" w:rsidRPr="005B0C4E" w:rsidRDefault="00D03C6F" w:rsidP="00DC452B">
      <w:pPr>
        <w:spacing w:before="120" w:after="120" w:line="240" w:lineRule="auto"/>
        <w:jc w:val="both"/>
        <w:rPr>
          <w:rFonts w:cstheme="minorHAnsi"/>
        </w:rPr>
      </w:pPr>
      <w:r w:rsidRPr="00F2247A">
        <w:rPr>
          <w:rFonts w:cstheme="minorHAnsi"/>
        </w:rPr>
        <w:lastRenderedPageBreak/>
        <w:t xml:space="preserve">Per questa ragione, il Soggetto attuatore è tenuto ad aggiornare e pre-validare su ReGiS le informazioni relative </w:t>
      </w:r>
      <w:r w:rsidR="000D4F81" w:rsidRPr="000D4F81">
        <w:rPr>
          <w:rFonts w:cstheme="minorHAnsi"/>
        </w:rPr>
        <w:t>all’avanzamento fisico, finanziario e procedurale</w:t>
      </w:r>
      <w:r w:rsidR="000D4F81">
        <w:rPr>
          <w:rFonts w:cstheme="minorHAnsi"/>
        </w:rPr>
        <w:t xml:space="preserve"> </w:t>
      </w:r>
      <w:r w:rsidRPr="00F2247A">
        <w:rPr>
          <w:rFonts w:cstheme="minorHAnsi"/>
        </w:rPr>
        <w:t xml:space="preserve">entro il </w:t>
      </w:r>
      <w:r w:rsidRPr="00F2247A">
        <w:rPr>
          <w:rFonts w:cstheme="minorHAnsi"/>
          <w:b/>
          <w:bCs/>
          <w:u w:val="single"/>
        </w:rPr>
        <w:t>giorno 10 di ogni mese</w:t>
      </w:r>
      <w:r w:rsidR="00B60FD8" w:rsidRPr="00B60FD8">
        <w:rPr>
          <w:rFonts w:cstheme="minorHAnsi"/>
          <w:b/>
          <w:bCs/>
        </w:rPr>
        <w:t>.</w:t>
      </w:r>
      <w:r w:rsidR="004B40FF">
        <w:rPr>
          <w:rFonts w:cstheme="minorHAnsi"/>
        </w:rPr>
        <w:t xml:space="preserve"> </w:t>
      </w:r>
      <w:r w:rsidR="00E01DC1" w:rsidRPr="00F2247A">
        <w:rPr>
          <w:rFonts w:cstheme="minorHAnsi"/>
        </w:rPr>
        <w:t xml:space="preserve">In particolare, i Soggetti </w:t>
      </w:r>
      <w:r w:rsidR="0034600B" w:rsidRPr="00F2247A">
        <w:rPr>
          <w:rFonts w:cstheme="minorHAnsi"/>
        </w:rPr>
        <w:t>a</w:t>
      </w:r>
      <w:r w:rsidR="00E01DC1" w:rsidRPr="00F2247A">
        <w:rPr>
          <w:rFonts w:cstheme="minorHAnsi"/>
        </w:rPr>
        <w:t>ttuatori devono conferire al sistema – aggiornando/rettificando ove già presenti – tutti i dati</w:t>
      </w:r>
      <w:r w:rsidR="006212E8">
        <w:rPr>
          <w:rFonts w:cstheme="minorHAnsi"/>
        </w:rPr>
        <w:t xml:space="preserve"> richiesti</w:t>
      </w:r>
      <w:r w:rsidR="00E01DC1" w:rsidRPr="00F2247A">
        <w:rPr>
          <w:rFonts w:cstheme="minorHAnsi"/>
        </w:rPr>
        <w:t>, tra cui:</w:t>
      </w:r>
    </w:p>
    <w:p w14:paraId="1F1BAEEB" w14:textId="3EDB1378" w:rsidR="00E01DC1" w:rsidRPr="00F2247A" w:rsidRDefault="00812D82" w:rsidP="00DC452B">
      <w:pPr>
        <w:pStyle w:val="Paragrafoelenco"/>
        <w:numPr>
          <w:ilvl w:val="0"/>
          <w:numId w:val="66"/>
        </w:numPr>
        <w:spacing w:before="120" w:after="120" w:line="240" w:lineRule="auto"/>
        <w:contextualSpacing w:val="0"/>
        <w:jc w:val="both"/>
        <w:rPr>
          <w:rFonts w:cstheme="minorHAnsi"/>
        </w:rPr>
      </w:pPr>
      <w:r>
        <w:rPr>
          <w:rFonts w:cstheme="minorHAnsi"/>
        </w:rPr>
        <w:t xml:space="preserve">gli </w:t>
      </w:r>
      <w:r w:rsidR="003C2710">
        <w:rPr>
          <w:rFonts w:cstheme="minorHAnsi"/>
        </w:rPr>
        <w:t>avanzament</w:t>
      </w:r>
      <w:r>
        <w:rPr>
          <w:rFonts w:cstheme="minorHAnsi"/>
        </w:rPr>
        <w:t>i</w:t>
      </w:r>
      <w:r w:rsidR="003C2710">
        <w:rPr>
          <w:rFonts w:cstheme="minorHAnsi"/>
        </w:rPr>
        <w:t xml:space="preserve"> procedural</w:t>
      </w:r>
      <w:r>
        <w:rPr>
          <w:rFonts w:cstheme="minorHAnsi"/>
        </w:rPr>
        <w:t>i</w:t>
      </w:r>
      <w:r w:rsidR="003C2710">
        <w:rPr>
          <w:rFonts w:cstheme="minorHAnsi"/>
        </w:rPr>
        <w:t xml:space="preserve"> (</w:t>
      </w:r>
      <w:r w:rsidR="00DF63A0">
        <w:rPr>
          <w:rFonts w:cstheme="minorHAnsi"/>
        </w:rPr>
        <w:t>“</w:t>
      </w:r>
      <w:r w:rsidR="008B1EEA">
        <w:rPr>
          <w:rFonts w:cstheme="minorHAnsi"/>
        </w:rPr>
        <w:t>iter di progetto</w:t>
      </w:r>
      <w:r w:rsidR="00DF63A0">
        <w:rPr>
          <w:rFonts w:cstheme="minorHAnsi"/>
        </w:rPr>
        <w:t>”)</w:t>
      </w:r>
      <w:r w:rsidR="00E01DC1" w:rsidRPr="00F2247A">
        <w:rPr>
          <w:rFonts w:cstheme="minorHAnsi"/>
        </w:rPr>
        <w:t>;</w:t>
      </w:r>
    </w:p>
    <w:p w14:paraId="270D6DCB" w14:textId="423FB2C9" w:rsidR="00727736" w:rsidRPr="00F2247A" w:rsidRDefault="00E01DC1" w:rsidP="00DC452B">
      <w:pPr>
        <w:pStyle w:val="Paragrafoelenco"/>
        <w:numPr>
          <w:ilvl w:val="0"/>
          <w:numId w:val="66"/>
        </w:numPr>
        <w:spacing w:before="120" w:after="120" w:line="240" w:lineRule="auto"/>
        <w:contextualSpacing w:val="0"/>
        <w:jc w:val="both"/>
        <w:rPr>
          <w:rFonts w:cstheme="minorHAnsi"/>
        </w:rPr>
      </w:pPr>
      <w:r w:rsidRPr="00F2247A" w:rsidDel="00DF63A0">
        <w:rPr>
          <w:rFonts w:cstheme="minorHAnsi"/>
        </w:rPr>
        <w:t>gli avanzamenti finanziari</w:t>
      </w:r>
      <w:r w:rsidR="001D23E0">
        <w:rPr>
          <w:rFonts w:cstheme="minorHAnsi"/>
        </w:rPr>
        <w:t xml:space="preserve"> (“gestione </w:t>
      </w:r>
      <w:r w:rsidR="00DE022E">
        <w:rPr>
          <w:rFonts w:cstheme="minorHAnsi"/>
        </w:rPr>
        <w:t>spese</w:t>
      </w:r>
      <w:r w:rsidR="001D23E0">
        <w:rPr>
          <w:rFonts w:cstheme="minorHAnsi"/>
        </w:rPr>
        <w:t>”)</w:t>
      </w:r>
      <w:r w:rsidR="00044168">
        <w:rPr>
          <w:rFonts w:cstheme="minorHAnsi"/>
        </w:rPr>
        <w:t xml:space="preserve">, nonché </w:t>
      </w:r>
      <w:r w:rsidR="00297793">
        <w:rPr>
          <w:rFonts w:cstheme="minorHAnsi"/>
        </w:rPr>
        <w:t>i dati relativi alla</w:t>
      </w:r>
      <w:r w:rsidR="005B0C4E">
        <w:rPr>
          <w:rFonts w:cstheme="minorHAnsi"/>
        </w:rPr>
        <w:t xml:space="preserve"> </w:t>
      </w:r>
      <w:r w:rsidR="005B0C4E" w:rsidRPr="00F2247A">
        <w:rPr>
          <w:rFonts w:cstheme="minorHAnsi"/>
        </w:rPr>
        <w:t xml:space="preserve">pianificazione dei costi e </w:t>
      </w:r>
      <w:r w:rsidR="00297793">
        <w:rPr>
          <w:rFonts w:cstheme="minorHAnsi"/>
        </w:rPr>
        <w:t>alle</w:t>
      </w:r>
      <w:r w:rsidR="005B0C4E" w:rsidRPr="00F2247A">
        <w:rPr>
          <w:rFonts w:cstheme="minorHAnsi"/>
        </w:rPr>
        <w:t xml:space="preserve"> relative voci di spesa</w:t>
      </w:r>
      <w:r w:rsidR="005B0C4E">
        <w:rPr>
          <w:rFonts w:cstheme="minorHAnsi"/>
        </w:rPr>
        <w:t xml:space="preserve"> (“piano dei costi” e “quadro economico”)</w:t>
      </w:r>
      <w:r w:rsidR="005B0C4E" w:rsidRPr="00F2247A">
        <w:rPr>
          <w:rFonts w:cstheme="minorHAnsi"/>
        </w:rPr>
        <w:t>;</w:t>
      </w:r>
    </w:p>
    <w:p w14:paraId="48FB5A0D" w14:textId="35660E54" w:rsidR="00E01DC1" w:rsidRPr="00F2247A" w:rsidRDefault="00E01DC1" w:rsidP="00DC452B">
      <w:pPr>
        <w:pStyle w:val="Paragrafoelenco"/>
        <w:numPr>
          <w:ilvl w:val="0"/>
          <w:numId w:val="66"/>
        </w:numPr>
        <w:spacing w:before="120" w:after="120" w:line="240" w:lineRule="auto"/>
        <w:contextualSpacing w:val="0"/>
        <w:jc w:val="both"/>
        <w:rPr>
          <w:rFonts w:cstheme="minorHAnsi"/>
        </w:rPr>
      </w:pPr>
      <w:r w:rsidRPr="00F2247A">
        <w:rPr>
          <w:rFonts w:cstheme="minorHAnsi"/>
        </w:rPr>
        <w:t>gli avanzamenti fisici, incluso il contributo delle attività al conseguimento del target della misura a cui è associato e agli indicatori comuni UE</w:t>
      </w:r>
      <w:r w:rsidR="00787E11">
        <w:rPr>
          <w:rFonts w:cstheme="minorHAnsi"/>
        </w:rPr>
        <w:t xml:space="preserve"> (“indicatori”)</w:t>
      </w:r>
      <w:r w:rsidRPr="00F2247A">
        <w:rPr>
          <w:rFonts w:cstheme="minorHAnsi"/>
        </w:rPr>
        <w:t>;</w:t>
      </w:r>
    </w:p>
    <w:p w14:paraId="28A15473" w14:textId="77777777" w:rsidR="00E01DC1" w:rsidRDefault="00E01DC1" w:rsidP="00DC452B">
      <w:pPr>
        <w:pStyle w:val="Paragrafoelenco"/>
        <w:numPr>
          <w:ilvl w:val="0"/>
          <w:numId w:val="66"/>
        </w:numPr>
        <w:spacing w:before="120" w:after="120" w:line="240" w:lineRule="auto"/>
        <w:contextualSpacing w:val="0"/>
        <w:jc w:val="both"/>
        <w:rPr>
          <w:rFonts w:cstheme="minorHAnsi"/>
        </w:rPr>
      </w:pPr>
      <w:r w:rsidRPr="00F2247A">
        <w:rPr>
          <w:rFonts w:cstheme="minorHAnsi"/>
        </w:rPr>
        <w:t xml:space="preserve">ogni altra informazione/dato richiesto dalla natura degli interventi, dalla normativa nazionale ed europea applicabile, dalle </w:t>
      </w:r>
      <w:r w:rsidRPr="00F2247A">
        <w:rPr>
          <w:rFonts w:cstheme="minorHAnsi"/>
          <w:i/>
        </w:rPr>
        <w:t xml:space="preserve">milestone </w:t>
      </w:r>
      <w:r w:rsidRPr="00F2247A">
        <w:rPr>
          <w:rFonts w:cstheme="minorHAnsi"/>
        </w:rPr>
        <w:t xml:space="preserve">e dai </w:t>
      </w:r>
      <w:r w:rsidRPr="00F2247A">
        <w:rPr>
          <w:rFonts w:cstheme="minorHAnsi"/>
          <w:i/>
        </w:rPr>
        <w:t>target</w:t>
      </w:r>
      <w:r w:rsidRPr="00F2247A">
        <w:rPr>
          <w:rFonts w:cstheme="minorHAnsi"/>
        </w:rPr>
        <w:t xml:space="preserve"> del PNRR alla cui realizzazione le attività concorrono</w:t>
      </w:r>
      <w:r w:rsidR="002E23A6" w:rsidRPr="00F2247A">
        <w:rPr>
          <w:rFonts w:cstheme="minorHAnsi"/>
        </w:rPr>
        <w:t>.</w:t>
      </w:r>
    </w:p>
    <w:p w14:paraId="38EA9688" w14:textId="5CC38A1F" w:rsidR="003A13F5" w:rsidRDefault="00B255C9" w:rsidP="00DC452B">
      <w:pPr>
        <w:spacing w:before="120" w:after="120" w:line="240" w:lineRule="auto"/>
        <w:jc w:val="both"/>
        <w:rPr>
          <w:rFonts w:cstheme="minorHAnsi"/>
        </w:rPr>
      </w:pPr>
      <w:r>
        <w:rPr>
          <w:rFonts w:cstheme="minorHAnsi"/>
        </w:rPr>
        <w:t xml:space="preserve">In relazione alla voce </w:t>
      </w:r>
      <w:r w:rsidR="007E5F34">
        <w:rPr>
          <w:rFonts w:cstheme="minorHAnsi"/>
        </w:rPr>
        <w:t>b</w:t>
      </w:r>
      <w:r>
        <w:rPr>
          <w:rFonts w:cstheme="minorHAnsi"/>
        </w:rPr>
        <w:t xml:space="preserve">) </w:t>
      </w:r>
      <w:r w:rsidR="0059572C" w:rsidRPr="0059572C">
        <w:rPr>
          <w:rFonts w:cstheme="minorHAnsi"/>
        </w:rPr>
        <w:t>dovranno essere alimentate mensilmente su ReGiS le sottosezioni “Piano dei costi” e “Quadro economico”, all’interno della sezione “Anagrafica progetto” &gt; “Cronoprogramma/Costi”. Il caricamento della documentazione giustificativa di spesa, invece, dovrà essere effettuato trimestralmente, in corrispondenza della sezione “Gestione spese”.</w:t>
      </w:r>
    </w:p>
    <w:p w14:paraId="1C6FEF4D" w14:textId="77777777" w:rsidR="00D03C6F" w:rsidRPr="00F2247A" w:rsidRDefault="00D03C6F" w:rsidP="00DC452B">
      <w:pPr>
        <w:spacing w:before="120" w:after="120" w:line="240" w:lineRule="auto"/>
        <w:jc w:val="both"/>
        <w:rPr>
          <w:rFonts w:cstheme="minorHAnsi"/>
        </w:rPr>
      </w:pPr>
      <w:r w:rsidRPr="00F2247A">
        <w:rPr>
          <w:rFonts w:cstheme="minorHAnsi"/>
        </w:rPr>
        <w:t xml:space="preserve">La “pre-validazione” </w:t>
      </w:r>
      <w:r w:rsidR="005C5944" w:rsidRPr="00F2247A">
        <w:rPr>
          <w:rFonts w:cstheme="minorHAnsi"/>
        </w:rPr>
        <w:t xml:space="preserve">dei dati inseriti </w:t>
      </w:r>
      <w:r w:rsidRPr="00F2247A">
        <w:rPr>
          <w:rFonts w:cstheme="minorHAnsi"/>
        </w:rPr>
        <w:t xml:space="preserve">permette </w:t>
      </w:r>
      <w:r w:rsidR="00934C50" w:rsidRPr="00F2247A">
        <w:rPr>
          <w:rFonts w:cstheme="minorHAnsi"/>
        </w:rPr>
        <w:t xml:space="preserve">al Soggetto attuatore </w:t>
      </w:r>
      <w:r w:rsidRPr="00F2247A">
        <w:rPr>
          <w:rFonts w:cstheme="minorHAnsi"/>
        </w:rPr>
        <w:t xml:space="preserve">di avere una preview dell’esito dei controlli automatici del sistema ReGiS, al fine di intercettare e correggere i dati prima che ne sia effettuata una convalida formale da parte </w:t>
      </w:r>
      <w:r w:rsidR="004A39C0" w:rsidRPr="00F2247A">
        <w:rPr>
          <w:rFonts w:cstheme="minorHAnsi"/>
        </w:rPr>
        <w:t>del Ministero</w:t>
      </w:r>
      <w:r w:rsidRPr="00F2247A">
        <w:rPr>
          <w:rFonts w:cstheme="minorHAnsi"/>
        </w:rPr>
        <w:t xml:space="preserve">. Il controllo dei dati </w:t>
      </w:r>
      <w:r w:rsidR="00FE7AEB" w:rsidRPr="00F2247A">
        <w:rPr>
          <w:rFonts w:cstheme="minorHAnsi"/>
        </w:rPr>
        <w:t xml:space="preserve">da parte del sistema </w:t>
      </w:r>
      <w:r w:rsidRPr="00F2247A">
        <w:rPr>
          <w:rFonts w:cstheme="minorHAnsi"/>
        </w:rPr>
        <w:t>è di natura formale, sotto il profilo della completezza e della coerenza.</w:t>
      </w:r>
    </w:p>
    <w:p w14:paraId="0D3C1C24" w14:textId="77777777" w:rsidR="004260E0" w:rsidRPr="00F2247A" w:rsidRDefault="00E240B1" w:rsidP="00DC452B">
      <w:pPr>
        <w:spacing w:before="120" w:after="120" w:line="240" w:lineRule="auto"/>
        <w:jc w:val="both"/>
        <w:rPr>
          <w:rFonts w:cstheme="minorHAnsi"/>
        </w:rPr>
      </w:pPr>
      <w:r w:rsidRPr="00F2247A">
        <w:rPr>
          <w:rFonts w:cstheme="minorHAnsi"/>
        </w:rPr>
        <w:t xml:space="preserve">Gli oneri </w:t>
      </w:r>
      <w:r w:rsidR="00FE7AEB" w:rsidRPr="00F2247A">
        <w:rPr>
          <w:rFonts w:cstheme="minorHAnsi"/>
        </w:rPr>
        <w:t xml:space="preserve">sopra </w:t>
      </w:r>
      <w:r w:rsidRPr="00F2247A">
        <w:rPr>
          <w:rFonts w:cstheme="minorHAnsi"/>
        </w:rPr>
        <w:t xml:space="preserve">descritti </w:t>
      </w:r>
      <w:r w:rsidR="004260E0" w:rsidRPr="00F2247A">
        <w:rPr>
          <w:rFonts w:cstheme="minorHAnsi"/>
        </w:rPr>
        <w:t>ha</w:t>
      </w:r>
      <w:r w:rsidR="00FE7AEB" w:rsidRPr="00F2247A">
        <w:rPr>
          <w:rFonts w:cstheme="minorHAnsi"/>
        </w:rPr>
        <w:t>nno</w:t>
      </w:r>
      <w:r w:rsidR="004260E0" w:rsidRPr="00F2247A">
        <w:rPr>
          <w:rFonts w:cstheme="minorHAnsi"/>
        </w:rPr>
        <w:t xml:space="preserve"> carattere prescrittivo: il mancato assolvimento degli obblighi da parte del Soggetto </w:t>
      </w:r>
      <w:r w:rsidR="00615BB3" w:rsidRPr="00F2247A">
        <w:rPr>
          <w:rFonts w:cstheme="minorHAnsi"/>
        </w:rPr>
        <w:t>a</w:t>
      </w:r>
      <w:r w:rsidR="004260E0" w:rsidRPr="00F2247A">
        <w:rPr>
          <w:rFonts w:cstheme="minorHAnsi"/>
        </w:rPr>
        <w:t xml:space="preserve">ttuatore, nelle modalità e nelle tempistiche definite, può comportare la sospensione delle erogazioni previste, fino </w:t>
      </w:r>
      <w:r w:rsidR="00400678" w:rsidRPr="00F2247A">
        <w:rPr>
          <w:rFonts w:cstheme="minorHAnsi"/>
        </w:rPr>
        <w:t>al m</w:t>
      </w:r>
      <w:r w:rsidR="004260E0" w:rsidRPr="00F2247A">
        <w:rPr>
          <w:rFonts w:cstheme="minorHAnsi"/>
        </w:rPr>
        <w:t>ancato riconoscimento delle assegnazioni PNRR disposte dal MIMIT e al recupero, anche tramite compensazione di quanto già preventivamente erogato.</w:t>
      </w:r>
    </w:p>
    <w:p w14:paraId="4F1E87E9" w14:textId="77777777" w:rsidR="0018435B" w:rsidRDefault="0018435B" w:rsidP="00385833">
      <w:pPr>
        <w:spacing w:before="480" w:after="120" w:line="240" w:lineRule="auto"/>
        <w:jc w:val="both"/>
        <w:rPr>
          <w:rFonts w:cstheme="minorHAnsi"/>
          <w:b/>
          <w:bCs/>
        </w:rPr>
      </w:pPr>
      <w:r w:rsidRPr="006C7B17">
        <w:rPr>
          <w:rFonts w:cstheme="minorHAnsi"/>
          <w:b/>
          <w:bCs/>
        </w:rPr>
        <w:t xml:space="preserve">Aggiornamento del Cronoprogramma </w:t>
      </w:r>
      <w:r>
        <w:rPr>
          <w:rFonts w:cstheme="minorHAnsi"/>
          <w:b/>
          <w:bCs/>
        </w:rPr>
        <w:t xml:space="preserve">excel </w:t>
      </w:r>
      <w:r w:rsidRPr="006C7B17">
        <w:rPr>
          <w:rFonts w:cstheme="minorHAnsi"/>
          <w:b/>
          <w:bCs/>
        </w:rPr>
        <w:t>(allegato I alla Convenzione)</w:t>
      </w:r>
    </w:p>
    <w:p w14:paraId="6150CFB5" w14:textId="3BF10B09" w:rsidR="0018435B" w:rsidRDefault="0018435B" w:rsidP="00DC452B">
      <w:pPr>
        <w:spacing w:before="120" w:after="120" w:line="240" w:lineRule="auto"/>
        <w:jc w:val="both"/>
        <w:rPr>
          <w:rFonts w:cstheme="minorHAnsi"/>
        </w:rPr>
      </w:pPr>
      <w:r>
        <w:rPr>
          <w:rFonts w:cstheme="minorHAnsi"/>
        </w:rPr>
        <w:t xml:space="preserve">Oltre </w:t>
      </w:r>
      <w:r w:rsidRPr="00F2247A">
        <w:rPr>
          <w:rFonts w:cstheme="minorHAnsi"/>
        </w:rPr>
        <w:t xml:space="preserve">alla rilevazione continua, costante e tempestiva dei dati relativi </w:t>
      </w:r>
      <w:r>
        <w:rPr>
          <w:rFonts w:cstheme="minorHAnsi"/>
        </w:rPr>
        <w:t>agli interventi finanziati</w:t>
      </w:r>
      <w:r w:rsidRPr="00F2247A">
        <w:rPr>
          <w:rFonts w:cstheme="minorHAnsi"/>
        </w:rPr>
        <w:t>, delle informazioni inerenti agli avanzamenti fisici, procedurali e finanziari, nonché della raccolta e catalogazione della documentazione probatoria</w:t>
      </w:r>
      <w:r>
        <w:rPr>
          <w:rFonts w:cstheme="minorHAnsi"/>
        </w:rPr>
        <w:t xml:space="preserve"> su ReGiS, i Soggetti attuatori dovranno trasmettere via PEC al Ministero il cronoprogramma excel aggiornato (allegato I alla Convenzione), fornendo </w:t>
      </w:r>
      <w:r w:rsidR="00573D7B">
        <w:rPr>
          <w:rFonts w:cstheme="minorHAnsi"/>
        </w:rPr>
        <w:t xml:space="preserve">tra </w:t>
      </w:r>
      <w:r w:rsidR="00EC35EB">
        <w:rPr>
          <w:rFonts w:cstheme="minorHAnsi"/>
        </w:rPr>
        <w:t xml:space="preserve">gli </w:t>
      </w:r>
      <w:r w:rsidR="00573D7B">
        <w:rPr>
          <w:rFonts w:cstheme="minorHAnsi"/>
        </w:rPr>
        <w:t>altr</w:t>
      </w:r>
      <w:r w:rsidR="00EC35EB">
        <w:rPr>
          <w:rFonts w:cstheme="minorHAnsi"/>
        </w:rPr>
        <w:t>i</w:t>
      </w:r>
      <w:r w:rsidR="00573D7B">
        <w:rPr>
          <w:rFonts w:cstheme="minorHAnsi"/>
        </w:rPr>
        <w:t xml:space="preserve"> </w:t>
      </w:r>
      <w:r>
        <w:rPr>
          <w:rFonts w:cstheme="minorHAnsi"/>
        </w:rPr>
        <w:t>i seguenti dati:</w:t>
      </w:r>
    </w:p>
    <w:p w14:paraId="743D3954" w14:textId="77777777" w:rsidR="0018435B" w:rsidRDefault="0018435B" w:rsidP="00DC452B">
      <w:pPr>
        <w:pStyle w:val="Paragrafoelenco"/>
        <w:numPr>
          <w:ilvl w:val="0"/>
          <w:numId w:val="93"/>
        </w:numPr>
        <w:spacing w:before="120" w:after="120" w:line="240" w:lineRule="auto"/>
        <w:contextualSpacing w:val="0"/>
        <w:jc w:val="both"/>
        <w:rPr>
          <w:rFonts w:cstheme="minorHAnsi"/>
        </w:rPr>
      </w:pPr>
      <w:r w:rsidRPr="003E77C2">
        <w:rPr>
          <w:rFonts w:cstheme="minorHAnsi"/>
        </w:rPr>
        <w:t>per la linea di finanziamento “</w:t>
      </w:r>
      <w:r>
        <w:rPr>
          <w:rFonts w:cstheme="minorHAnsi"/>
        </w:rPr>
        <w:t>A</w:t>
      </w:r>
      <w:r w:rsidRPr="003E77C2">
        <w:rPr>
          <w:rFonts w:cstheme="minorHAnsi"/>
        </w:rPr>
        <w:t>mmodernamento e funzionamento”</w:t>
      </w:r>
      <w:r>
        <w:rPr>
          <w:rFonts w:cstheme="minorHAnsi"/>
        </w:rPr>
        <w:t xml:space="preserve"> (art. 27 GBER): </w:t>
      </w:r>
      <w:r w:rsidRPr="003E77C2">
        <w:rPr>
          <w:rFonts w:cstheme="minorHAnsi"/>
        </w:rPr>
        <w:t>indicatori analitici di spesa</w:t>
      </w:r>
      <w:r>
        <w:rPr>
          <w:rFonts w:cstheme="minorHAnsi"/>
        </w:rPr>
        <w:t>;</w:t>
      </w:r>
    </w:p>
    <w:p w14:paraId="6BCD3EE7" w14:textId="77777777" w:rsidR="0018435B" w:rsidRPr="003E77C2" w:rsidRDefault="0018435B" w:rsidP="00DC452B">
      <w:pPr>
        <w:pStyle w:val="Paragrafoelenco"/>
        <w:numPr>
          <w:ilvl w:val="0"/>
          <w:numId w:val="93"/>
        </w:numPr>
        <w:spacing w:before="120" w:after="120" w:line="240" w:lineRule="auto"/>
        <w:contextualSpacing w:val="0"/>
        <w:jc w:val="both"/>
        <w:rPr>
          <w:rFonts w:cstheme="minorHAnsi"/>
        </w:rPr>
      </w:pPr>
      <w:r>
        <w:rPr>
          <w:rFonts w:cstheme="minorHAnsi"/>
        </w:rPr>
        <w:t>per la linea di finanziamento “</w:t>
      </w:r>
      <w:r w:rsidRPr="003E77C2">
        <w:rPr>
          <w:rFonts w:cstheme="minorHAnsi"/>
        </w:rPr>
        <w:t>Sviluppo dei progetti di innovazione delle imprese</w:t>
      </w:r>
      <w:r>
        <w:rPr>
          <w:rFonts w:cstheme="minorHAnsi"/>
        </w:rPr>
        <w:t>”</w:t>
      </w:r>
      <w:r w:rsidRPr="003E77C2">
        <w:rPr>
          <w:rFonts w:cstheme="minorHAnsi"/>
        </w:rPr>
        <w:t xml:space="preserve"> (art. 25 GBER)</w:t>
      </w:r>
      <w:r>
        <w:rPr>
          <w:rFonts w:cstheme="minorHAnsi"/>
        </w:rPr>
        <w:t xml:space="preserve">”: </w:t>
      </w:r>
    </w:p>
    <w:p w14:paraId="3BF319A2" w14:textId="77777777" w:rsidR="0018435B" w:rsidRDefault="0018435B" w:rsidP="00DC452B">
      <w:pPr>
        <w:pStyle w:val="Paragrafoelenco"/>
        <w:numPr>
          <w:ilvl w:val="1"/>
          <w:numId w:val="93"/>
        </w:numPr>
        <w:spacing w:before="120" w:after="120" w:line="240" w:lineRule="auto"/>
        <w:contextualSpacing w:val="0"/>
        <w:jc w:val="both"/>
      </w:pPr>
      <w:r>
        <w:rPr>
          <w:i/>
          <w:iCs/>
        </w:rPr>
        <w:t>v</w:t>
      </w:r>
      <w:r w:rsidRPr="00F2247A">
        <w:rPr>
          <w:i/>
          <w:iCs/>
        </w:rPr>
        <w:t xml:space="preserve">alore pianificato dei progetti di innovazione: </w:t>
      </w:r>
      <w:r w:rsidRPr="00F2247A">
        <w:t>la previsione del valore pianificato dei progetti di innovazione, ovvero il valore totale dei progetti selezionati, comprensivo del co-finanziamento PNRR e della quota a carico delle imprese stesse;</w:t>
      </w:r>
    </w:p>
    <w:p w14:paraId="782B1D1C" w14:textId="7B918D85" w:rsidR="0018435B" w:rsidRPr="0018435B" w:rsidRDefault="0018435B" w:rsidP="00DC452B">
      <w:pPr>
        <w:pStyle w:val="Paragrafoelenco"/>
        <w:numPr>
          <w:ilvl w:val="1"/>
          <w:numId w:val="93"/>
        </w:numPr>
        <w:spacing w:before="120" w:after="120" w:line="240" w:lineRule="auto"/>
        <w:contextualSpacing w:val="0"/>
        <w:jc w:val="both"/>
      </w:pPr>
      <w:r>
        <w:rPr>
          <w:rFonts w:cstheme="minorHAnsi"/>
        </w:rPr>
        <w:t>v</w:t>
      </w:r>
      <w:r w:rsidRPr="0018435B">
        <w:rPr>
          <w:rFonts w:cstheme="minorHAnsi"/>
          <w:i/>
          <w:iCs/>
        </w:rPr>
        <w:t xml:space="preserve">alore pianificato del supporto del CC ai progetti di innovazione: </w:t>
      </w:r>
      <w:r w:rsidRPr="0018435B">
        <w:rPr>
          <w:rFonts w:cstheme="minorHAnsi"/>
        </w:rPr>
        <w:t>la previsione del valore pianificato del supporto del CC al progetto di innovazione, ovvero la quota parte del valore dei progetti di innovazione corrisponde</w:t>
      </w:r>
      <w:r w:rsidR="00AD17EC">
        <w:rPr>
          <w:rFonts w:cstheme="minorHAnsi"/>
        </w:rPr>
        <w:t>n</w:t>
      </w:r>
      <w:r w:rsidRPr="0018435B">
        <w:rPr>
          <w:rFonts w:cstheme="minorHAnsi"/>
        </w:rPr>
        <w:t>te a un supporto/servizio direttamente erogato da parte del Centro;</w:t>
      </w:r>
    </w:p>
    <w:p w14:paraId="2908C365" w14:textId="77777777" w:rsidR="0018435B" w:rsidRPr="0018435B" w:rsidRDefault="0018435B" w:rsidP="00DC452B">
      <w:pPr>
        <w:pStyle w:val="Paragrafoelenco"/>
        <w:numPr>
          <w:ilvl w:val="1"/>
          <w:numId w:val="93"/>
        </w:numPr>
        <w:spacing w:before="120" w:after="120" w:line="240" w:lineRule="auto"/>
        <w:contextualSpacing w:val="0"/>
        <w:jc w:val="both"/>
      </w:pPr>
      <w:r>
        <w:rPr>
          <w:rFonts w:cstheme="minorHAnsi"/>
          <w:i/>
          <w:iCs/>
        </w:rPr>
        <w:t>n</w:t>
      </w:r>
      <w:r w:rsidRPr="0018435B">
        <w:rPr>
          <w:rFonts w:cstheme="minorHAnsi"/>
          <w:i/>
          <w:iCs/>
        </w:rPr>
        <w:t xml:space="preserve">umero pianificato di PMI beneficiarie: </w:t>
      </w:r>
      <w:r w:rsidRPr="0018435B">
        <w:rPr>
          <w:rFonts w:cstheme="minorHAnsi"/>
        </w:rPr>
        <w:t>la stima del numero di PMI beneficiarie dei servizi erogati dal Centro nell’ambito dei progetti di innovazione.</w:t>
      </w:r>
    </w:p>
    <w:p w14:paraId="40CAA9CB" w14:textId="1DAE47CA" w:rsidR="0018435B" w:rsidRPr="0018435B" w:rsidRDefault="0018435B" w:rsidP="00DC452B">
      <w:pPr>
        <w:pStyle w:val="Paragrafoelenco"/>
        <w:numPr>
          <w:ilvl w:val="0"/>
          <w:numId w:val="93"/>
        </w:numPr>
        <w:spacing w:before="120" w:after="120" w:line="240" w:lineRule="auto"/>
        <w:contextualSpacing w:val="0"/>
        <w:jc w:val="both"/>
      </w:pPr>
      <w:r w:rsidRPr="0018435B">
        <w:rPr>
          <w:rFonts w:cstheme="minorHAnsi"/>
        </w:rPr>
        <w:t>per la linea di finanziamento “</w:t>
      </w:r>
      <w:r>
        <w:rPr>
          <w:rFonts w:cstheme="minorHAnsi"/>
        </w:rPr>
        <w:t>S</w:t>
      </w:r>
      <w:r w:rsidRPr="0018435B">
        <w:rPr>
          <w:rFonts w:cstheme="minorHAnsi"/>
        </w:rPr>
        <w:t>ervizi"</w:t>
      </w:r>
      <w:r>
        <w:rPr>
          <w:rFonts w:cstheme="minorHAnsi"/>
        </w:rPr>
        <w:t>:</w:t>
      </w:r>
      <w:r w:rsidRPr="0018435B">
        <w:rPr>
          <w:rFonts w:cstheme="minorHAnsi"/>
        </w:rPr>
        <w:t xml:space="preserve"> gli indicatori richiesti dalla Commissione Europea</w:t>
      </w:r>
      <w:r>
        <w:rPr>
          <w:rFonts w:cstheme="minorHAnsi"/>
        </w:rPr>
        <w:t>, ossia “</w:t>
      </w:r>
      <w:r w:rsidRPr="0018435B">
        <w:rPr>
          <w:rFonts w:cstheme="minorHAnsi"/>
        </w:rPr>
        <w:t>valore dei servizi erogati alle imprese</w:t>
      </w:r>
      <w:r>
        <w:rPr>
          <w:rFonts w:cstheme="minorHAnsi"/>
        </w:rPr>
        <w:t>” e “</w:t>
      </w:r>
      <w:r w:rsidRPr="0018435B">
        <w:rPr>
          <w:rFonts w:cstheme="minorHAnsi"/>
        </w:rPr>
        <w:t>numero di PMI supportate attraverso la fornitura di servizi</w:t>
      </w:r>
      <w:r>
        <w:rPr>
          <w:rFonts w:cstheme="minorHAnsi"/>
        </w:rPr>
        <w:t>”.</w:t>
      </w:r>
    </w:p>
    <w:p w14:paraId="7A7D4579" w14:textId="77777777" w:rsidR="004260E0" w:rsidRPr="00F2247A" w:rsidRDefault="00A93CD5" w:rsidP="00821B25">
      <w:pPr>
        <w:pStyle w:val="Titolo2"/>
        <w:spacing w:before="360" w:after="240" w:line="240" w:lineRule="auto"/>
        <w:rPr>
          <w:rFonts w:asciiTheme="minorHAnsi" w:hAnsiTheme="minorHAnsi" w:cstheme="minorHAnsi"/>
          <w:sz w:val="24"/>
          <w:szCs w:val="24"/>
        </w:rPr>
      </w:pPr>
      <w:bookmarkStart w:id="46" w:name="_Toc130985596"/>
      <w:bookmarkStart w:id="47" w:name="_Toc140656215"/>
      <w:r w:rsidRPr="00F2247A">
        <w:rPr>
          <w:rFonts w:asciiTheme="minorHAnsi" w:hAnsiTheme="minorHAnsi" w:cstheme="minorHAnsi"/>
          <w:sz w:val="24"/>
          <w:szCs w:val="24"/>
        </w:rPr>
        <w:lastRenderedPageBreak/>
        <w:t>8</w:t>
      </w:r>
      <w:r w:rsidR="00907633" w:rsidRPr="00F2247A">
        <w:rPr>
          <w:rFonts w:asciiTheme="minorHAnsi" w:hAnsiTheme="minorHAnsi" w:cstheme="minorHAnsi"/>
          <w:sz w:val="24"/>
          <w:szCs w:val="24"/>
        </w:rPr>
        <w:t xml:space="preserve">. </w:t>
      </w:r>
      <w:r w:rsidR="004260E0" w:rsidRPr="00F2247A">
        <w:rPr>
          <w:rFonts w:asciiTheme="minorHAnsi" w:hAnsiTheme="minorHAnsi" w:cstheme="minorHAnsi"/>
          <w:sz w:val="24"/>
          <w:szCs w:val="24"/>
        </w:rPr>
        <w:t xml:space="preserve">VARIAZIONI </w:t>
      </w:r>
      <w:r w:rsidR="00473622" w:rsidRPr="00F2247A">
        <w:rPr>
          <w:rFonts w:asciiTheme="minorHAnsi" w:hAnsiTheme="minorHAnsi" w:cstheme="minorHAnsi"/>
          <w:sz w:val="24"/>
          <w:szCs w:val="24"/>
        </w:rPr>
        <w:t>DEL</w:t>
      </w:r>
      <w:r w:rsidR="00364C16" w:rsidRPr="00F2247A">
        <w:rPr>
          <w:rFonts w:asciiTheme="minorHAnsi" w:hAnsiTheme="minorHAnsi" w:cstheme="minorHAnsi"/>
          <w:sz w:val="24"/>
          <w:szCs w:val="24"/>
        </w:rPr>
        <w:t>L’INTERVENTO</w:t>
      </w:r>
      <w:bookmarkEnd w:id="46"/>
      <w:bookmarkEnd w:id="47"/>
    </w:p>
    <w:p w14:paraId="32DF3F26" w14:textId="77777777" w:rsidR="00C044BE" w:rsidRPr="00F2247A" w:rsidRDefault="00C044BE" w:rsidP="00872A6D">
      <w:pPr>
        <w:pStyle w:val="Titolo3"/>
        <w:numPr>
          <w:ilvl w:val="1"/>
          <w:numId w:val="70"/>
        </w:numPr>
        <w:spacing w:before="360" w:after="240"/>
        <w:ind w:left="357" w:hanging="357"/>
        <w:rPr>
          <w:rFonts w:asciiTheme="minorHAnsi" w:hAnsiTheme="minorHAnsi" w:cstheme="minorHAnsi"/>
          <w:sz w:val="22"/>
          <w:szCs w:val="22"/>
        </w:rPr>
      </w:pPr>
      <w:bookmarkStart w:id="48" w:name="_Toc130985597"/>
      <w:bookmarkStart w:id="49" w:name="_Toc140656216"/>
      <w:r w:rsidRPr="00F2247A">
        <w:rPr>
          <w:rFonts w:asciiTheme="minorHAnsi" w:hAnsiTheme="minorHAnsi" w:cstheme="minorHAnsi"/>
          <w:sz w:val="22"/>
          <w:szCs w:val="22"/>
        </w:rPr>
        <w:t xml:space="preserve">Richiesta di modifica </w:t>
      </w:r>
      <w:r w:rsidR="00870681" w:rsidRPr="00DF6FB3">
        <w:rPr>
          <w:rFonts w:asciiTheme="minorHAnsi" w:hAnsiTheme="minorHAnsi" w:cstheme="minorHAnsi"/>
          <w:sz w:val="22"/>
          <w:szCs w:val="22"/>
        </w:rPr>
        <w:t>dell’intervento</w:t>
      </w:r>
      <w:r w:rsidRPr="00F2247A">
        <w:rPr>
          <w:rFonts w:asciiTheme="minorHAnsi" w:hAnsiTheme="minorHAnsi" w:cstheme="minorHAnsi"/>
          <w:sz w:val="22"/>
          <w:szCs w:val="22"/>
        </w:rPr>
        <w:t xml:space="preserve"> da parte del Soggetto </w:t>
      </w:r>
      <w:r w:rsidR="00592974" w:rsidRPr="00F2247A">
        <w:rPr>
          <w:rFonts w:asciiTheme="minorHAnsi" w:hAnsiTheme="minorHAnsi" w:cstheme="minorHAnsi"/>
          <w:sz w:val="22"/>
          <w:szCs w:val="22"/>
        </w:rPr>
        <w:t>a</w:t>
      </w:r>
      <w:r w:rsidRPr="00F2247A">
        <w:rPr>
          <w:rFonts w:asciiTheme="minorHAnsi" w:hAnsiTheme="minorHAnsi" w:cstheme="minorHAnsi"/>
          <w:sz w:val="22"/>
          <w:szCs w:val="22"/>
        </w:rPr>
        <w:t>ttuatore</w:t>
      </w:r>
      <w:bookmarkEnd w:id="48"/>
      <w:bookmarkEnd w:id="49"/>
    </w:p>
    <w:p w14:paraId="398668F3" w14:textId="77777777" w:rsidR="00DC4BE9" w:rsidRPr="00F2247A" w:rsidRDefault="00AD6C02" w:rsidP="00DC452B">
      <w:pPr>
        <w:spacing w:before="120" w:after="120" w:line="240" w:lineRule="auto"/>
        <w:jc w:val="both"/>
        <w:rPr>
          <w:rFonts w:cstheme="minorHAnsi"/>
        </w:rPr>
      </w:pPr>
      <w:r w:rsidRPr="00F2247A">
        <w:rPr>
          <w:rFonts w:cstheme="minorHAnsi"/>
        </w:rPr>
        <w:t xml:space="preserve">Le variazioni </w:t>
      </w:r>
      <w:r w:rsidR="00364C16" w:rsidRPr="00F2247A">
        <w:rPr>
          <w:rFonts w:cstheme="minorHAnsi"/>
        </w:rPr>
        <w:t>dell’intervento</w:t>
      </w:r>
      <w:r w:rsidR="009C531E" w:rsidRPr="00F2247A">
        <w:rPr>
          <w:rFonts w:cstheme="minorHAnsi"/>
        </w:rPr>
        <w:t xml:space="preserve"> </w:t>
      </w:r>
      <w:r w:rsidRPr="00F2247A">
        <w:rPr>
          <w:rFonts w:cstheme="minorHAnsi"/>
        </w:rPr>
        <w:t xml:space="preserve">sono </w:t>
      </w:r>
      <w:r w:rsidRPr="00F2247A">
        <w:rPr>
          <w:rFonts w:cstheme="minorHAnsi"/>
          <w:b/>
          <w:bCs/>
        </w:rPr>
        <w:t>soggettive</w:t>
      </w:r>
      <w:r w:rsidRPr="00F2247A">
        <w:rPr>
          <w:rFonts w:cstheme="minorHAnsi"/>
        </w:rPr>
        <w:t xml:space="preserve"> quando riguardano operazioni societarie straordinarie della compagine dei soggetti che realizza le attività e </w:t>
      </w:r>
      <w:r w:rsidRPr="00F2247A">
        <w:rPr>
          <w:rFonts w:cstheme="minorHAnsi"/>
          <w:b/>
          <w:bCs/>
        </w:rPr>
        <w:t>oggettive</w:t>
      </w:r>
      <w:r w:rsidRPr="00F2247A">
        <w:rPr>
          <w:rFonts w:cstheme="minorHAnsi"/>
        </w:rPr>
        <w:t xml:space="preserve"> </w:t>
      </w:r>
      <w:r w:rsidR="007F3633" w:rsidRPr="00F2247A">
        <w:rPr>
          <w:rFonts w:cstheme="minorHAnsi"/>
        </w:rPr>
        <w:t xml:space="preserve">quando concernono </w:t>
      </w:r>
      <w:r w:rsidR="00133CA9" w:rsidRPr="00F2247A">
        <w:rPr>
          <w:rFonts w:cstheme="minorHAnsi"/>
        </w:rPr>
        <w:t>il percorso attuativo in termini di</w:t>
      </w:r>
      <w:r w:rsidR="007F3633" w:rsidRPr="00F2247A">
        <w:rPr>
          <w:rFonts w:cstheme="minorHAnsi"/>
        </w:rPr>
        <w:t xml:space="preserve"> </w:t>
      </w:r>
      <w:r w:rsidR="00500183" w:rsidRPr="00F2247A">
        <w:rPr>
          <w:rFonts w:cstheme="minorHAnsi"/>
        </w:rPr>
        <w:t>avanzamento fisico,</w:t>
      </w:r>
      <w:r w:rsidR="00723B16" w:rsidRPr="00F2247A">
        <w:rPr>
          <w:rFonts w:cstheme="minorHAnsi"/>
        </w:rPr>
        <w:t xml:space="preserve"> </w:t>
      </w:r>
      <w:r w:rsidR="00500183" w:rsidRPr="00F2247A">
        <w:rPr>
          <w:rFonts w:cstheme="minorHAnsi"/>
        </w:rPr>
        <w:t xml:space="preserve">procedurale e finanziario </w:t>
      </w:r>
      <w:r w:rsidR="00723B16" w:rsidRPr="00F2247A">
        <w:rPr>
          <w:rFonts w:cstheme="minorHAnsi"/>
        </w:rPr>
        <w:t xml:space="preserve">come </w:t>
      </w:r>
      <w:r w:rsidR="00133CA9" w:rsidRPr="00F2247A">
        <w:rPr>
          <w:rFonts w:cstheme="minorHAnsi"/>
        </w:rPr>
        <w:t>delineat</w:t>
      </w:r>
      <w:r w:rsidR="00723B16" w:rsidRPr="00F2247A">
        <w:rPr>
          <w:rFonts w:cstheme="minorHAnsi"/>
        </w:rPr>
        <w:t>o</w:t>
      </w:r>
      <w:r w:rsidR="00133CA9" w:rsidRPr="00F2247A">
        <w:rPr>
          <w:rFonts w:cstheme="minorHAnsi"/>
        </w:rPr>
        <w:t xml:space="preserve"> dal</w:t>
      </w:r>
      <w:r w:rsidR="00723B16" w:rsidRPr="00F2247A">
        <w:rPr>
          <w:rFonts w:cstheme="minorHAnsi"/>
        </w:rPr>
        <w:t xml:space="preserve"> </w:t>
      </w:r>
      <w:r w:rsidR="007F3633" w:rsidRPr="00F2247A">
        <w:rPr>
          <w:rFonts w:cstheme="minorHAnsi"/>
        </w:rPr>
        <w:t>cronoprogramma approvato.</w:t>
      </w:r>
    </w:p>
    <w:p w14:paraId="74750B70" w14:textId="77777777" w:rsidR="00BD0FA3" w:rsidRPr="00F2247A" w:rsidRDefault="00BD0FA3" w:rsidP="00DC452B">
      <w:pPr>
        <w:spacing w:before="120" w:after="120" w:line="240" w:lineRule="auto"/>
        <w:jc w:val="both"/>
        <w:rPr>
          <w:rFonts w:cstheme="minorHAnsi"/>
        </w:rPr>
      </w:pPr>
      <w:r w:rsidRPr="00F2247A">
        <w:rPr>
          <w:rFonts w:cstheme="minorHAnsi"/>
        </w:rPr>
        <w:t>Le variazioni soggettive sono consentite solo nelle ipotesi di operazioni societarie straordinarie dei soggetti esecutori (es. fusioni e/o incorporazioni).</w:t>
      </w:r>
      <w:r w:rsidR="007F433E" w:rsidRPr="00F2247A">
        <w:rPr>
          <w:rFonts w:cstheme="minorHAnsi"/>
        </w:rPr>
        <w:t xml:space="preserve"> </w:t>
      </w:r>
      <w:r w:rsidRPr="00F2247A">
        <w:rPr>
          <w:rFonts w:cstheme="minorHAnsi"/>
        </w:rPr>
        <w:t>In questi casi, il Soggetto attuatore dovrà tempestivamente trasmettere tutta la documentazione relativa al nuovo soggetto ai fini dei controlli che il Ministero deve operare.</w:t>
      </w:r>
    </w:p>
    <w:p w14:paraId="4944CDBC" w14:textId="77777777" w:rsidR="00AC4773" w:rsidRPr="00F2247A" w:rsidRDefault="00AC4773" w:rsidP="00DC452B">
      <w:pPr>
        <w:spacing w:before="120" w:after="120" w:line="240" w:lineRule="auto"/>
        <w:jc w:val="both"/>
        <w:rPr>
          <w:rFonts w:cstheme="minorHAnsi"/>
        </w:rPr>
      </w:pPr>
      <w:r w:rsidRPr="00F2247A">
        <w:rPr>
          <w:rFonts w:cstheme="minorHAnsi"/>
        </w:rPr>
        <w:t xml:space="preserve">Le variazioni </w:t>
      </w:r>
      <w:r w:rsidR="00D320A2" w:rsidRPr="00F2247A">
        <w:rPr>
          <w:rFonts w:cstheme="minorHAnsi"/>
        </w:rPr>
        <w:t>del cronoprogramma</w:t>
      </w:r>
      <w:r w:rsidRPr="00F2247A">
        <w:rPr>
          <w:rFonts w:cstheme="minorHAnsi"/>
        </w:rPr>
        <w:t xml:space="preserve"> sono ammissibili come esplicitato nella Convenzione di Sovvenzione (articolo </w:t>
      </w:r>
      <w:r w:rsidR="00F54230" w:rsidRPr="00F2247A">
        <w:rPr>
          <w:rFonts w:cstheme="minorHAnsi"/>
        </w:rPr>
        <w:t>11</w:t>
      </w:r>
      <w:r w:rsidRPr="00F2247A">
        <w:rPr>
          <w:rFonts w:cstheme="minorHAnsi"/>
        </w:rPr>
        <w:t>) ma dovranno essere tempestivamente e obbligatoriamente comunicate al Ministero</w:t>
      </w:r>
      <w:r w:rsidR="000F2464" w:rsidRPr="00F2247A">
        <w:rPr>
          <w:rFonts w:cstheme="minorHAnsi"/>
        </w:rPr>
        <w:t>.</w:t>
      </w:r>
      <w:r w:rsidRPr="00F2247A">
        <w:rPr>
          <w:rFonts w:cstheme="minorHAnsi"/>
        </w:rPr>
        <w:t xml:space="preserve"> </w:t>
      </w:r>
    </w:p>
    <w:p w14:paraId="6F957D7C" w14:textId="77777777" w:rsidR="00B103D8" w:rsidRPr="00F2247A" w:rsidRDefault="00B103D8" w:rsidP="00DC452B">
      <w:pPr>
        <w:spacing w:before="120" w:after="120" w:line="240" w:lineRule="auto"/>
        <w:jc w:val="both"/>
        <w:rPr>
          <w:rFonts w:cstheme="minorHAnsi"/>
        </w:rPr>
      </w:pPr>
      <w:r w:rsidRPr="00F2247A">
        <w:rPr>
          <w:rFonts w:cstheme="minorHAnsi"/>
        </w:rPr>
        <w:t xml:space="preserve">A tal fine </w:t>
      </w:r>
      <w:r w:rsidR="007B1647" w:rsidRPr="00F2247A">
        <w:rPr>
          <w:rFonts w:cstheme="minorHAnsi"/>
        </w:rPr>
        <w:t xml:space="preserve">il Soggetto attuatore procederà a inviare </w:t>
      </w:r>
      <w:r w:rsidR="00934748" w:rsidRPr="00F2247A">
        <w:rPr>
          <w:rFonts w:cstheme="minorHAnsi"/>
        </w:rPr>
        <w:t>tramite PEC all’</w:t>
      </w:r>
      <w:r w:rsidR="009B6F44" w:rsidRPr="00F2247A">
        <w:rPr>
          <w:rFonts w:cstheme="minorHAnsi"/>
        </w:rPr>
        <w:t>indirizzo</w:t>
      </w:r>
      <w:r w:rsidR="00934748" w:rsidRPr="00F2247A">
        <w:rPr>
          <w:rFonts w:cstheme="minorHAnsi"/>
        </w:rPr>
        <w:t xml:space="preserve"> </w:t>
      </w:r>
      <w:hyperlink r:id="rId12" w:history="1">
        <w:r w:rsidR="00FE7DE2" w:rsidRPr="00F2247A">
          <w:rPr>
            <w:rStyle w:val="Collegamentoipertestuale"/>
            <w:rFonts w:cstheme="minorHAnsi"/>
          </w:rPr>
          <w:t>dgpiipmi.dg@pec.mise.gov.it</w:t>
        </w:r>
      </w:hyperlink>
      <w:r w:rsidR="00FE7DE2" w:rsidRPr="00F2247A">
        <w:rPr>
          <w:rStyle w:val="Collegamentoipertestuale"/>
          <w:rFonts w:cstheme="minorHAnsi"/>
        </w:rPr>
        <w:t xml:space="preserve"> </w:t>
      </w:r>
      <w:r w:rsidR="007B1647" w:rsidRPr="00F2247A">
        <w:rPr>
          <w:rFonts w:cstheme="minorHAnsi"/>
        </w:rPr>
        <w:t>una richiesta di modifica corredata da una relazione esplicativa delle motivazioni che sostanzian</w:t>
      </w:r>
      <w:r w:rsidR="008C278F" w:rsidRPr="00F2247A">
        <w:rPr>
          <w:rFonts w:cstheme="minorHAnsi"/>
        </w:rPr>
        <w:t xml:space="preserve">o la medesima richiesta e delle misure adottate per </w:t>
      </w:r>
      <w:r w:rsidR="008A358C" w:rsidRPr="00F2247A">
        <w:rPr>
          <w:rFonts w:cstheme="minorHAnsi"/>
        </w:rPr>
        <w:t>salvaguardare il raggiungimento dei target finali.</w:t>
      </w:r>
    </w:p>
    <w:p w14:paraId="54FBF63B" w14:textId="77777777" w:rsidR="000F2464" w:rsidRPr="00F2247A" w:rsidRDefault="000F2464" w:rsidP="00DC452B">
      <w:pPr>
        <w:spacing w:before="120" w:after="120" w:line="240" w:lineRule="auto"/>
        <w:jc w:val="both"/>
        <w:rPr>
          <w:rFonts w:cstheme="minorHAnsi"/>
        </w:rPr>
      </w:pPr>
      <w:r w:rsidRPr="00F2247A">
        <w:rPr>
          <w:rFonts w:cstheme="minorHAnsi"/>
        </w:rPr>
        <w:t xml:space="preserve">A seguito di un’attività di analisi condotta </w:t>
      </w:r>
      <w:r w:rsidR="008F6E51" w:rsidRPr="00F2247A">
        <w:rPr>
          <w:rFonts w:cstheme="minorHAnsi"/>
        </w:rPr>
        <w:t xml:space="preserve">dalla </w:t>
      </w:r>
      <w:r w:rsidR="00AD1A89" w:rsidRPr="00F2247A">
        <w:rPr>
          <w:rFonts w:cstheme="minorHAnsi"/>
        </w:rPr>
        <w:t>D</w:t>
      </w:r>
      <w:r w:rsidR="008F6E51" w:rsidRPr="00F2247A">
        <w:rPr>
          <w:rFonts w:cstheme="minorHAnsi"/>
        </w:rPr>
        <w:t>ivisione II della DGPIIPMI</w:t>
      </w:r>
      <w:r w:rsidR="00417BD5" w:rsidRPr="00F2247A">
        <w:rPr>
          <w:rFonts w:cstheme="minorHAnsi"/>
        </w:rPr>
        <w:t xml:space="preserve"> e acquisito l’eventuale parere</w:t>
      </w:r>
      <w:r w:rsidR="002A3572" w:rsidRPr="00F2247A">
        <w:rPr>
          <w:rFonts w:cstheme="minorHAnsi"/>
        </w:rPr>
        <w:t xml:space="preserve"> </w:t>
      </w:r>
      <w:r w:rsidR="00417BD5" w:rsidRPr="00F2247A">
        <w:rPr>
          <w:rFonts w:cstheme="minorHAnsi"/>
        </w:rPr>
        <w:t>della Cabina di Regia</w:t>
      </w:r>
      <w:r w:rsidRPr="00F2247A">
        <w:rPr>
          <w:rFonts w:cstheme="minorHAnsi"/>
        </w:rPr>
        <w:t>, l’esito della verifica sarà comunicat</w:t>
      </w:r>
      <w:r w:rsidR="00160838" w:rsidRPr="00F2247A">
        <w:rPr>
          <w:rFonts w:cstheme="minorHAnsi"/>
        </w:rPr>
        <w:t>o</w:t>
      </w:r>
      <w:r w:rsidR="002D1389" w:rsidRPr="00F2247A">
        <w:rPr>
          <w:rFonts w:cstheme="minorHAnsi"/>
        </w:rPr>
        <w:t xml:space="preserve"> </w:t>
      </w:r>
      <w:r w:rsidR="00692370" w:rsidRPr="00F2247A">
        <w:rPr>
          <w:rFonts w:cstheme="minorHAnsi"/>
        </w:rPr>
        <w:t>al Soggetto attuatore</w:t>
      </w:r>
      <w:r w:rsidRPr="00F2247A">
        <w:rPr>
          <w:rFonts w:cstheme="minorHAnsi"/>
        </w:rPr>
        <w:t xml:space="preserve"> e, in caso di esito positivo, espressamente autorizzata.</w:t>
      </w:r>
    </w:p>
    <w:p w14:paraId="61221CC2" w14:textId="77777777" w:rsidR="00AF61D1" w:rsidRPr="00F2247A" w:rsidRDefault="00AF61D1" w:rsidP="00DC452B">
      <w:pPr>
        <w:spacing w:before="120" w:after="120" w:line="240" w:lineRule="auto"/>
        <w:jc w:val="both"/>
        <w:rPr>
          <w:rFonts w:cstheme="minorHAnsi"/>
        </w:rPr>
      </w:pPr>
      <w:r w:rsidRPr="00F2247A">
        <w:rPr>
          <w:rFonts w:cstheme="minorHAnsi"/>
        </w:rPr>
        <w:t>Il Ministero si riserva la facoltà di non riconoscere ovvero di non approvare spese relative a variazioni delle attività del cronoprogramma non autorizzate</w:t>
      </w:r>
      <w:r w:rsidR="003E085E" w:rsidRPr="00F2247A">
        <w:rPr>
          <w:rFonts w:cstheme="minorHAnsi"/>
        </w:rPr>
        <w:t xml:space="preserve">, nonché </w:t>
      </w:r>
      <w:r w:rsidRPr="00F2247A">
        <w:rPr>
          <w:rFonts w:cstheme="minorHAnsi"/>
        </w:rPr>
        <w:t>di apportare qualsiasi modifica che ritenga necessaria al fine del raggiungimento degli obiettivi previsti dal PNRR previa consultazione con il Soggetto attuatore.</w:t>
      </w:r>
    </w:p>
    <w:p w14:paraId="74B62AD2" w14:textId="77777777" w:rsidR="00194382" w:rsidRPr="00F2247A" w:rsidRDefault="00AF61D1" w:rsidP="00DC452B">
      <w:pPr>
        <w:spacing w:before="120" w:after="120" w:line="240" w:lineRule="auto"/>
        <w:jc w:val="both"/>
        <w:rPr>
          <w:rFonts w:cstheme="minorHAnsi"/>
        </w:rPr>
      </w:pPr>
      <w:r w:rsidRPr="00F2247A">
        <w:rPr>
          <w:rFonts w:cstheme="minorHAnsi"/>
        </w:rPr>
        <w:t xml:space="preserve">Le modifiche al </w:t>
      </w:r>
      <w:r w:rsidRPr="00ED55CE">
        <w:rPr>
          <w:rFonts w:cstheme="minorHAnsi"/>
        </w:rPr>
        <w:t>cronoprogramma di attività</w:t>
      </w:r>
      <w:r w:rsidR="00A7323C" w:rsidRPr="00F2247A">
        <w:rPr>
          <w:rFonts w:cstheme="minorHAnsi"/>
        </w:rPr>
        <w:t xml:space="preserve">, sebbene </w:t>
      </w:r>
      <w:r w:rsidR="00CA0BB6" w:rsidRPr="00F2247A">
        <w:rPr>
          <w:rFonts w:cstheme="minorHAnsi"/>
        </w:rPr>
        <w:t xml:space="preserve">quest’ultimo </w:t>
      </w:r>
      <w:r w:rsidR="00A7323C" w:rsidRPr="00F2247A">
        <w:rPr>
          <w:rFonts w:cstheme="minorHAnsi"/>
        </w:rPr>
        <w:t>rappresenti un allegato alla Convenzione,</w:t>
      </w:r>
      <w:r w:rsidRPr="00F2247A">
        <w:rPr>
          <w:rFonts w:cstheme="minorHAnsi"/>
        </w:rPr>
        <w:t xml:space="preserve"> non comportano alcuna revisione </w:t>
      </w:r>
      <w:r w:rsidR="00A7323C" w:rsidRPr="00F2247A">
        <w:rPr>
          <w:rFonts w:cstheme="minorHAnsi"/>
        </w:rPr>
        <w:t>del medesimo atto</w:t>
      </w:r>
      <w:r w:rsidRPr="00F2247A">
        <w:rPr>
          <w:rFonts w:cstheme="minorHAnsi"/>
        </w:rPr>
        <w:t>.</w:t>
      </w:r>
    </w:p>
    <w:p w14:paraId="0B95AD28" w14:textId="77777777" w:rsidR="00D4777A" w:rsidRPr="00F2247A" w:rsidRDefault="00200B7C" w:rsidP="00872A6D">
      <w:pPr>
        <w:pStyle w:val="Titolo3"/>
        <w:numPr>
          <w:ilvl w:val="1"/>
          <w:numId w:val="70"/>
        </w:numPr>
        <w:spacing w:before="360" w:after="240"/>
        <w:ind w:left="357" w:hanging="357"/>
        <w:rPr>
          <w:rFonts w:asciiTheme="minorHAnsi" w:hAnsiTheme="minorHAnsi" w:cstheme="minorHAnsi"/>
          <w:sz w:val="22"/>
          <w:szCs w:val="22"/>
        </w:rPr>
      </w:pPr>
      <w:bookmarkStart w:id="50" w:name="_Toc130985598"/>
      <w:bookmarkStart w:id="51" w:name="_Toc140656217"/>
      <w:r w:rsidRPr="00F2247A">
        <w:rPr>
          <w:rFonts w:asciiTheme="minorHAnsi" w:hAnsiTheme="minorHAnsi" w:cstheme="minorHAnsi"/>
          <w:sz w:val="22"/>
          <w:szCs w:val="22"/>
        </w:rPr>
        <w:t>Ritardi nell’avanzamento delle attività rilevati dal MIMIT</w:t>
      </w:r>
      <w:bookmarkEnd w:id="50"/>
      <w:bookmarkEnd w:id="51"/>
    </w:p>
    <w:p w14:paraId="08209C8B" w14:textId="77777777" w:rsidR="00C30DB8" w:rsidRPr="00F2247A" w:rsidRDefault="00CD1FD0" w:rsidP="00DC452B">
      <w:pPr>
        <w:spacing w:before="120" w:after="120" w:line="240" w:lineRule="auto"/>
        <w:jc w:val="both"/>
        <w:rPr>
          <w:rFonts w:cstheme="minorHAnsi"/>
        </w:rPr>
      </w:pPr>
      <w:r w:rsidRPr="00F2247A">
        <w:rPr>
          <w:rFonts w:cstheme="minorHAnsi"/>
        </w:rPr>
        <w:t>A seguito dell’attività di verifica sull’avanzamento del progetto</w:t>
      </w:r>
      <w:r w:rsidR="007F1DD7" w:rsidRPr="00F2247A">
        <w:rPr>
          <w:rFonts w:cstheme="minorHAnsi"/>
        </w:rPr>
        <w:t xml:space="preserve">, </w:t>
      </w:r>
      <w:r w:rsidR="00B45820" w:rsidRPr="00F2247A">
        <w:rPr>
          <w:rFonts w:cstheme="minorHAnsi"/>
        </w:rPr>
        <w:t xml:space="preserve">il Ministero </w:t>
      </w:r>
      <w:r w:rsidR="007F1DD7" w:rsidRPr="00F2247A">
        <w:rPr>
          <w:rFonts w:cstheme="minorHAnsi"/>
        </w:rPr>
        <w:t>potr</w:t>
      </w:r>
      <w:r w:rsidR="00117B2E" w:rsidRPr="00F2247A">
        <w:rPr>
          <w:rFonts w:cstheme="minorHAnsi"/>
        </w:rPr>
        <w:t>à</w:t>
      </w:r>
      <w:r w:rsidR="00EF0544" w:rsidRPr="00F2247A">
        <w:rPr>
          <w:rFonts w:cstheme="minorHAnsi"/>
        </w:rPr>
        <w:t xml:space="preserve"> </w:t>
      </w:r>
      <w:r w:rsidR="0087584E" w:rsidRPr="00F2247A">
        <w:rPr>
          <w:rFonts w:cstheme="minorHAnsi"/>
        </w:rPr>
        <w:t>autonomamente rilevare delle</w:t>
      </w:r>
      <w:r w:rsidR="007F1DD7" w:rsidRPr="00F2247A">
        <w:rPr>
          <w:rFonts w:cstheme="minorHAnsi"/>
        </w:rPr>
        <w:t xml:space="preserve"> criticità nella realizzazione delle attività, </w:t>
      </w:r>
      <w:r w:rsidR="0087584E" w:rsidRPr="00F2247A">
        <w:rPr>
          <w:rFonts w:cstheme="minorHAnsi"/>
        </w:rPr>
        <w:t xml:space="preserve">ritenute </w:t>
      </w:r>
      <w:r w:rsidR="007F1DD7" w:rsidRPr="00F2247A">
        <w:rPr>
          <w:rFonts w:cstheme="minorHAnsi"/>
        </w:rPr>
        <w:t xml:space="preserve">tali da generare un </w:t>
      </w:r>
      <w:r w:rsidR="0087584E" w:rsidRPr="00F2247A">
        <w:rPr>
          <w:rFonts w:cstheme="minorHAnsi"/>
        </w:rPr>
        <w:t>impatto</w:t>
      </w:r>
      <w:r w:rsidR="007F1DD7" w:rsidRPr="00F2247A">
        <w:rPr>
          <w:rFonts w:cstheme="minorHAnsi"/>
        </w:rPr>
        <w:t xml:space="preserve"> negativo sul raggiungimento dei target</w:t>
      </w:r>
      <w:r w:rsidR="002772C9" w:rsidRPr="00F2247A">
        <w:rPr>
          <w:rFonts w:cstheme="minorHAnsi"/>
        </w:rPr>
        <w:t xml:space="preserve"> previsti</w:t>
      </w:r>
      <w:r w:rsidR="00C30DB8" w:rsidRPr="00F2247A">
        <w:rPr>
          <w:rFonts w:cstheme="minorHAnsi"/>
        </w:rPr>
        <w:t>.</w:t>
      </w:r>
    </w:p>
    <w:p w14:paraId="66223F22" w14:textId="77777777" w:rsidR="00A051B0" w:rsidRPr="00F2247A" w:rsidRDefault="00C30DB8" w:rsidP="00DC452B">
      <w:pPr>
        <w:spacing w:before="120" w:after="120" w:line="240" w:lineRule="auto"/>
        <w:jc w:val="both"/>
        <w:rPr>
          <w:rFonts w:cstheme="minorHAnsi"/>
        </w:rPr>
      </w:pPr>
      <w:r w:rsidRPr="00F2247A">
        <w:rPr>
          <w:rFonts w:cstheme="minorHAnsi"/>
        </w:rPr>
        <w:t>In questo caso il MIMIT avvierà una interlocuzione con il Soggetto attuatore</w:t>
      </w:r>
      <w:r w:rsidR="009F20E8" w:rsidRPr="00F2247A">
        <w:rPr>
          <w:rFonts w:cstheme="minorHAnsi"/>
        </w:rPr>
        <w:t xml:space="preserve"> al fine di acquisire ulteriori elementi </w:t>
      </w:r>
      <w:r w:rsidR="00F275A1" w:rsidRPr="00F2247A">
        <w:rPr>
          <w:rFonts w:cstheme="minorHAnsi"/>
        </w:rPr>
        <w:t>che motivano il</w:t>
      </w:r>
      <w:r w:rsidR="00D4777A" w:rsidRPr="00F2247A">
        <w:rPr>
          <w:rFonts w:cstheme="minorHAnsi"/>
        </w:rPr>
        <w:t xml:space="preserve"> disallineamento </w:t>
      </w:r>
      <w:r w:rsidR="00E94421" w:rsidRPr="00F2247A">
        <w:rPr>
          <w:rFonts w:cstheme="minorHAnsi"/>
        </w:rPr>
        <w:t>rispetto al cronoprogramma approvato dal Ministero</w:t>
      </w:r>
      <w:r w:rsidR="00E67B2C" w:rsidRPr="00F2247A">
        <w:rPr>
          <w:rFonts w:cstheme="minorHAnsi"/>
        </w:rPr>
        <w:t xml:space="preserve"> </w:t>
      </w:r>
      <w:r w:rsidR="002772C9" w:rsidRPr="00F2247A">
        <w:rPr>
          <w:rFonts w:cstheme="minorHAnsi"/>
        </w:rPr>
        <w:t xml:space="preserve">e </w:t>
      </w:r>
      <w:r w:rsidR="008D37A1" w:rsidRPr="00F2247A">
        <w:rPr>
          <w:rFonts w:cstheme="minorHAnsi"/>
        </w:rPr>
        <w:t xml:space="preserve">di </w:t>
      </w:r>
      <w:r w:rsidR="002772C9" w:rsidRPr="00F2247A">
        <w:rPr>
          <w:rFonts w:cstheme="minorHAnsi"/>
        </w:rPr>
        <w:t>individuare</w:t>
      </w:r>
      <w:r w:rsidR="00E67B2C" w:rsidRPr="00F2247A">
        <w:rPr>
          <w:rFonts w:cstheme="minorHAnsi"/>
        </w:rPr>
        <w:t>,</w:t>
      </w:r>
      <w:r w:rsidR="002772C9" w:rsidRPr="00F2247A">
        <w:rPr>
          <w:rFonts w:cstheme="minorHAnsi"/>
        </w:rPr>
        <w:t xml:space="preserve"> congiuntamente</w:t>
      </w:r>
      <w:r w:rsidR="00E67B2C" w:rsidRPr="00F2247A">
        <w:rPr>
          <w:rFonts w:cstheme="minorHAnsi"/>
        </w:rPr>
        <w:t>,</w:t>
      </w:r>
      <w:r w:rsidR="002772C9" w:rsidRPr="00F2247A">
        <w:rPr>
          <w:rFonts w:cstheme="minorHAnsi"/>
        </w:rPr>
        <w:t xml:space="preserve"> </w:t>
      </w:r>
      <w:r w:rsidR="00834EDB" w:rsidRPr="00F2247A">
        <w:rPr>
          <w:rFonts w:cstheme="minorHAnsi"/>
        </w:rPr>
        <w:t>conseguenti azioni correttive</w:t>
      </w:r>
      <w:r w:rsidR="00F27B9B" w:rsidRPr="00F2247A">
        <w:rPr>
          <w:rFonts w:cstheme="minorHAnsi"/>
        </w:rPr>
        <w:t>, concordando una modifica al</w:t>
      </w:r>
      <w:r w:rsidR="007A0904" w:rsidRPr="00F2247A">
        <w:rPr>
          <w:rFonts w:cstheme="minorHAnsi"/>
        </w:rPr>
        <w:t xml:space="preserve"> medesimo</w:t>
      </w:r>
      <w:r w:rsidR="00F27B9B" w:rsidRPr="00F2247A">
        <w:rPr>
          <w:rFonts w:cstheme="minorHAnsi"/>
        </w:rPr>
        <w:t xml:space="preserve"> cronoprogramma</w:t>
      </w:r>
      <w:r w:rsidR="0096412C" w:rsidRPr="00F2247A">
        <w:rPr>
          <w:rFonts w:cstheme="minorHAnsi"/>
        </w:rPr>
        <w:t>.</w:t>
      </w:r>
    </w:p>
    <w:p w14:paraId="4ADCF5DC" w14:textId="77777777" w:rsidR="00D4777A" w:rsidRPr="00F2247A" w:rsidRDefault="007A0904" w:rsidP="00DC452B">
      <w:pPr>
        <w:spacing w:before="120" w:after="120" w:line="240" w:lineRule="auto"/>
        <w:jc w:val="both"/>
        <w:rPr>
          <w:rFonts w:cstheme="minorHAnsi"/>
        </w:rPr>
      </w:pPr>
      <w:r w:rsidRPr="00F2247A">
        <w:rPr>
          <w:rFonts w:cstheme="minorHAnsi"/>
        </w:rPr>
        <w:t xml:space="preserve">Nel caso in cui </w:t>
      </w:r>
      <w:r w:rsidR="00945774" w:rsidRPr="00F2247A">
        <w:rPr>
          <w:rFonts w:cstheme="minorHAnsi"/>
        </w:rPr>
        <w:t xml:space="preserve">il ritardo sia non giustificato o tale da compromettere il </w:t>
      </w:r>
      <w:r w:rsidR="00B958CE" w:rsidRPr="00F2247A">
        <w:rPr>
          <w:rFonts w:cstheme="minorHAnsi"/>
        </w:rPr>
        <w:t>conseguimento</w:t>
      </w:r>
      <w:r w:rsidR="00945774" w:rsidRPr="00F2247A">
        <w:rPr>
          <w:rFonts w:cstheme="minorHAnsi"/>
        </w:rPr>
        <w:t xml:space="preserve"> </w:t>
      </w:r>
      <w:r w:rsidR="00B958CE" w:rsidRPr="00F2247A">
        <w:rPr>
          <w:rFonts w:cstheme="minorHAnsi"/>
        </w:rPr>
        <w:t>degli obiettivi attesi, il MIMIT potrà</w:t>
      </w:r>
      <w:r w:rsidR="00D4777A" w:rsidRPr="00F2247A">
        <w:rPr>
          <w:rFonts w:cstheme="minorHAnsi"/>
        </w:rPr>
        <w:t xml:space="preserve"> applica</w:t>
      </w:r>
      <w:r w:rsidR="00B958CE" w:rsidRPr="00F2247A">
        <w:rPr>
          <w:rFonts w:cstheme="minorHAnsi"/>
        </w:rPr>
        <w:t>r</w:t>
      </w:r>
      <w:r w:rsidR="00D4777A" w:rsidRPr="00F2247A">
        <w:rPr>
          <w:rFonts w:cstheme="minorHAnsi"/>
        </w:rPr>
        <w:t xml:space="preserve">e la revoca totale </w:t>
      </w:r>
      <w:r w:rsidR="00377671" w:rsidRPr="00F2247A">
        <w:rPr>
          <w:rFonts w:cstheme="minorHAnsi"/>
        </w:rPr>
        <w:t xml:space="preserve">o parziale </w:t>
      </w:r>
      <w:r w:rsidR="00D4777A" w:rsidRPr="00F2247A">
        <w:rPr>
          <w:rFonts w:cstheme="minorHAnsi"/>
        </w:rPr>
        <w:t>del finanziamento</w:t>
      </w:r>
      <w:r w:rsidR="00696F86" w:rsidRPr="00F2247A">
        <w:rPr>
          <w:rFonts w:cstheme="minorHAnsi"/>
        </w:rPr>
        <w:t xml:space="preserve">, </w:t>
      </w:r>
      <w:r w:rsidR="00486A8D" w:rsidRPr="00F2247A">
        <w:rPr>
          <w:rFonts w:cstheme="minorHAnsi"/>
        </w:rPr>
        <w:t>secondo le previsioni di cui all’articolo 13 della Convenzione sottoscritta tra le parti</w:t>
      </w:r>
      <w:r w:rsidR="00A940E5" w:rsidRPr="00F2247A">
        <w:rPr>
          <w:rFonts w:cstheme="minorHAnsi"/>
        </w:rPr>
        <w:t>.</w:t>
      </w:r>
    </w:p>
    <w:p w14:paraId="19D0D217" w14:textId="77777777" w:rsidR="004260E0" w:rsidRPr="00F2247A" w:rsidRDefault="00A93CD5" w:rsidP="00800BB1">
      <w:pPr>
        <w:pStyle w:val="Titolo2"/>
        <w:spacing w:before="360" w:after="240" w:line="240" w:lineRule="auto"/>
        <w:rPr>
          <w:rFonts w:asciiTheme="minorHAnsi" w:hAnsiTheme="minorHAnsi" w:cstheme="minorHAnsi"/>
          <w:sz w:val="24"/>
          <w:szCs w:val="24"/>
        </w:rPr>
      </w:pPr>
      <w:bookmarkStart w:id="52" w:name="_Toc130985599"/>
      <w:bookmarkStart w:id="53" w:name="_Toc140656218"/>
      <w:r w:rsidRPr="00F2247A">
        <w:rPr>
          <w:rFonts w:asciiTheme="minorHAnsi" w:hAnsiTheme="minorHAnsi" w:cstheme="minorHAnsi"/>
          <w:sz w:val="24"/>
          <w:szCs w:val="24"/>
        </w:rPr>
        <w:t>9</w:t>
      </w:r>
      <w:r w:rsidR="00D16A18" w:rsidRPr="00F2247A">
        <w:rPr>
          <w:rFonts w:asciiTheme="minorHAnsi" w:hAnsiTheme="minorHAnsi" w:cstheme="minorHAnsi"/>
          <w:sz w:val="24"/>
          <w:szCs w:val="24"/>
        </w:rPr>
        <w:t xml:space="preserve">. </w:t>
      </w:r>
      <w:r w:rsidR="004260E0" w:rsidRPr="00F2247A">
        <w:rPr>
          <w:rFonts w:asciiTheme="minorHAnsi" w:hAnsiTheme="minorHAnsi" w:cstheme="minorHAnsi"/>
          <w:sz w:val="24"/>
          <w:szCs w:val="24"/>
        </w:rPr>
        <w:t>PROCEDURA PER LA RENDICONTAZIONE DELLO STATO DI AVANZAMENTO DELLE ATTIVITÀ E DELLE SPESE</w:t>
      </w:r>
      <w:bookmarkEnd w:id="52"/>
      <w:bookmarkEnd w:id="53"/>
    </w:p>
    <w:p w14:paraId="7B1875AC" w14:textId="77777777" w:rsidR="004260E0" w:rsidRPr="00F2247A" w:rsidRDefault="004260E0" w:rsidP="00DC452B">
      <w:pPr>
        <w:spacing w:before="120" w:after="120" w:line="240" w:lineRule="auto"/>
        <w:jc w:val="both"/>
        <w:rPr>
          <w:rFonts w:cstheme="minorHAnsi"/>
        </w:rPr>
      </w:pPr>
      <w:r w:rsidRPr="00F2247A">
        <w:rPr>
          <w:rFonts w:cstheme="minorHAnsi"/>
        </w:rPr>
        <w:t xml:space="preserve">Il PNRR si configura come un programma di </w:t>
      </w:r>
      <w:r w:rsidRPr="00F2247A">
        <w:rPr>
          <w:rFonts w:cstheme="minorHAnsi"/>
          <w:i/>
        </w:rPr>
        <w:t xml:space="preserve">performance, </w:t>
      </w:r>
      <w:r w:rsidRPr="00F2247A">
        <w:rPr>
          <w:rFonts w:cstheme="minorHAnsi"/>
        </w:rPr>
        <w:t>con traguardi qualitativi e quantitativi prefissati e scadenze sul loro raggiungimento. Secondo l’impostazione del Piano italiano, la rendicontazione riguarderà, pertanto, sia gli aspetti necessari ad assicurare il corretto conseguimento dei traguardi e degli obiettivi (</w:t>
      </w:r>
      <w:r w:rsidRPr="00F2247A">
        <w:rPr>
          <w:rFonts w:cstheme="minorHAnsi"/>
          <w:i/>
        </w:rPr>
        <w:t xml:space="preserve">Milestone </w:t>
      </w:r>
      <w:r w:rsidRPr="00F2247A">
        <w:rPr>
          <w:rFonts w:cstheme="minorHAnsi"/>
        </w:rPr>
        <w:t xml:space="preserve">e </w:t>
      </w:r>
      <w:r w:rsidRPr="00F2247A">
        <w:rPr>
          <w:rFonts w:cstheme="minorHAnsi"/>
          <w:i/>
        </w:rPr>
        <w:t>Target</w:t>
      </w:r>
      <w:r w:rsidRPr="00F2247A">
        <w:rPr>
          <w:rFonts w:cstheme="minorHAnsi"/>
        </w:rPr>
        <w:t>) sia quelli necessari ad assicurare che le spese sostenute per la realizzazione dei progetti siano regolari e conformi alla normativa vigente e congruenti con i risultati raggiunti.</w:t>
      </w:r>
    </w:p>
    <w:p w14:paraId="746745F6" w14:textId="77777777" w:rsidR="00FC362F" w:rsidRPr="00F2247A" w:rsidRDefault="00D47539" w:rsidP="00DC452B">
      <w:pPr>
        <w:spacing w:before="120" w:after="120" w:line="240" w:lineRule="auto"/>
        <w:jc w:val="both"/>
        <w:rPr>
          <w:rFonts w:cstheme="minorHAnsi"/>
        </w:rPr>
      </w:pPr>
      <w:r w:rsidRPr="00F2247A">
        <w:rPr>
          <w:rFonts w:cstheme="minorHAnsi"/>
        </w:rPr>
        <w:lastRenderedPageBreak/>
        <w:t xml:space="preserve">Responsabile dell’attività di rendicontazione nei confronti del MIMIT è il Soggetto </w:t>
      </w:r>
      <w:r w:rsidR="009B5DCD" w:rsidRPr="00F2247A">
        <w:rPr>
          <w:rFonts w:cstheme="minorHAnsi"/>
        </w:rPr>
        <w:t>a</w:t>
      </w:r>
      <w:r w:rsidRPr="00F2247A">
        <w:rPr>
          <w:rFonts w:cstheme="minorHAnsi"/>
        </w:rPr>
        <w:t xml:space="preserve">ttuatore, che </w:t>
      </w:r>
      <w:r w:rsidR="00763008" w:rsidRPr="00F2247A">
        <w:rPr>
          <w:rFonts w:cstheme="minorHAnsi"/>
        </w:rPr>
        <w:t xml:space="preserve">dovrà </w:t>
      </w:r>
      <w:r w:rsidR="00AA2494" w:rsidRPr="00F2247A">
        <w:rPr>
          <w:rFonts w:cstheme="minorHAnsi"/>
        </w:rPr>
        <w:t>acquisire</w:t>
      </w:r>
      <w:r w:rsidR="000B3E0D" w:rsidRPr="00F2247A">
        <w:rPr>
          <w:rFonts w:cstheme="minorHAnsi"/>
        </w:rPr>
        <w:t xml:space="preserve"> altresì </w:t>
      </w:r>
      <w:r w:rsidR="002265B0" w:rsidRPr="00F2247A">
        <w:rPr>
          <w:rFonts w:cstheme="minorHAnsi"/>
        </w:rPr>
        <w:t xml:space="preserve">le attestazioni </w:t>
      </w:r>
      <w:r w:rsidR="00FC5BB6" w:rsidRPr="00F2247A">
        <w:rPr>
          <w:rFonts w:cstheme="minorHAnsi"/>
        </w:rPr>
        <w:t xml:space="preserve">da parte delle imprese </w:t>
      </w:r>
      <w:r w:rsidR="008C3904" w:rsidRPr="00F2247A">
        <w:rPr>
          <w:rFonts w:cstheme="minorHAnsi"/>
        </w:rPr>
        <w:t xml:space="preserve">beneficiarie </w:t>
      </w:r>
      <w:r w:rsidR="009120E8" w:rsidRPr="00F2247A">
        <w:rPr>
          <w:rFonts w:cstheme="minorHAnsi"/>
        </w:rPr>
        <w:t>correlate al rispetto dei principi</w:t>
      </w:r>
      <w:r w:rsidR="00F206FE" w:rsidRPr="00F2247A">
        <w:rPr>
          <w:rFonts w:cstheme="minorHAnsi"/>
        </w:rPr>
        <w:t xml:space="preserve"> </w:t>
      </w:r>
      <w:r w:rsidR="001F2C30" w:rsidRPr="00F2247A">
        <w:rPr>
          <w:rFonts w:cstheme="minorHAnsi"/>
        </w:rPr>
        <w:t xml:space="preserve">del PNRR e di </w:t>
      </w:r>
      <w:r w:rsidR="008C3904" w:rsidRPr="00F2247A">
        <w:rPr>
          <w:rFonts w:cstheme="minorHAnsi"/>
        </w:rPr>
        <w:t>o</w:t>
      </w:r>
      <w:r w:rsidR="001F2C30" w:rsidRPr="00F2247A">
        <w:rPr>
          <w:rFonts w:cstheme="minorHAnsi"/>
        </w:rPr>
        <w:t xml:space="preserve">gni altra condizione prevista dalla normativa nazionale ed europea applicabile, </w:t>
      </w:r>
      <w:r w:rsidR="00FC5BB6" w:rsidRPr="00F2247A">
        <w:rPr>
          <w:rFonts w:cstheme="minorHAnsi"/>
        </w:rPr>
        <w:t xml:space="preserve">nonché </w:t>
      </w:r>
      <w:r w:rsidR="000B3E0D" w:rsidRPr="00F2247A">
        <w:rPr>
          <w:rFonts w:cstheme="minorHAnsi"/>
        </w:rPr>
        <w:t xml:space="preserve">tutta la documentazione a comprova delle spese </w:t>
      </w:r>
      <w:r w:rsidR="008C3904" w:rsidRPr="00F2247A">
        <w:rPr>
          <w:rFonts w:cstheme="minorHAnsi"/>
        </w:rPr>
        <w:t xml:space="preserve">da queste </w:t>
      </w:r>
      <w:r w:rsidR="000B3E0D" w:rsidRPr="00F2247A">
        <w:rPr>
          <w:rFonts w:cstheme="minorHAnsi"/>
        </w:rPr>
        <w:t>direttamente sostenute</w:t>
      </w:r>
      <w:r w:rsidR="001828B9" w:rsidRPr="00F2247A">
        <w:rPr>
          <w:rFonts w:cstheme="minorHAnsi"/>
        </w:rPr>
        <w:t>.</w:t>
      </w:r>
    </w:p>
    <w:p w14:paraId="38F3DF96" w14:textId="77777777" w:rsidR="004260E0" w:rsidRPr="00F2247A" w:rsidRDefault="004260E0" w:rsidP="00DC452B">
      <w:pPr>
        <w:spacing w:before="120" w:after="120" w:line="240" w:lineRule="auto"/>
        <w:jc w:val="both"/>
        <w:rPr>
          <w:rFonts w:cstheme="minorHAnsi"/>
        </w:rPr>
      </w:pPr>
      <w:r w:rsidRPr="00F2247A">
        <w:rPr>
          <w:rFonts w:cstheme="minorHAnsi"/>
        </w:rPr>
        <w:t xml:space="preserve">Nello specifico il Soggetto </w:t>
      </w:r>
      <w:r w:rsidR="00321601" w:rsidRPr="00F2247A">
        <w:rPr>
          <w:rFonts w:cstheme="minorHAnsi"/>
        </w:rPr>
        <w:t>a</w:t>
      </w:r>
      <w:r w:rsidRPr="00F2247A">
        <w:rPr>
          <w:rFonts w:cstheme="minorHAnsi"/>
        </w:rPr>
        <w:t>ttuatore è tenuto a:</w:t>
      </w:r>
    </w:p>
    <w:p w14:paraId="7ED542A6" w14:textId="77777777" w:rsidR="004260E0" w:rsidRPr="00F2247A" w:rsidRDefault="00C32CE0" w:rsidP="00DC452B">
      <w:pPr>
        <w:numPr>
          <w:ilvl w:val="0"/>
          <w:numId w:val="6"/>
        </w:numPr>
        <w:spacing w:before="120" w:after="120" w:line="240" w:lineRule="auto"/>
        <w:ind w:left="357" w:hanging="357"/>
        <w:contextualSpacing/>
        <w:jc w:val="both"/>
        <w:rPr>
          <w:rFonts w:cstheme="minorHAnsi"/>
        </w:rPr>
      </w:pPr>
      <w:r w:rsidRPr="00F2247A">
        <w:rPr>
          <w:rFonts w:cstheme="minorHAnsi"/>
        </w:rPr>
        <w:t>i</w:t>
      </w:r>
      <w:r w:rsidR="004260E0" w:rsidRPr="00F2247A">
        <w:rPr>
          <w:rFonts w:cstheme="minorHAnsi"/>
        </w:rPr>
        <w:t>nserire tempestivamente a sistema le procedure avviate e aggiornarle con i loro esiti, inclusi i dati dei titolari effettivi;</w:t>
      </w:r>
    </w:p>
    <w:p w14:paraId="566ACD3E" w14:textId="77777777" w:rsidR="004260E0" w:rsidRPr="00F2247A" w:rsidRDefault="00C32CE0" w:rsidP="00DC452B">
      <w:pPr>
        <w:numPr>
          <w:ilvl w:val="0"/>
          <w:numId w:val="6"/>
        </w:numPr>
        <w:spacing w:before="120" w:after="120" w:line="240" w:lineRule="auto"/>
        <w:ind w:left="357" w:hanging="357"/>
        <w:contextualSpacing/>
        <w:jc w:val="both"/>
        <w:rPr>
          <w:rFonts w:cstheme="minorHAnsi"/>
        </w:rPr>
      </w:pPr>
      <w:r w:rsidRPr="00F2247A">
        <w:rPr>
          <w:rFonts w:cstheme="minorHAnsi"/>
        </w:rPr>
        <w:t>r</w:t>
      </w:r>
      <w:r w:rsidR="004260E0" w:rsidRPr="00F2247A">
        <w:rPr>
          <w:rFonts w:cstheme="minorHAnsi"/>
        </w:rPr>
        <w:t>endicontare lo stato di avanzamento delle attività progettuali e attestare alle</w:t>
      </w:r>
      <w:r w:rsidR="00CB37BB" w:rsidRPr="00F2247A">
        <w:rPr>
          <w:rFonts w:cstheme="minorHAnsi"/>
        </w:rPr>
        <w:t xml:space="preserve"> </w:t>
      </w:r>
      <w:r w:rsidR="004260E0" w:rsidRPr="00F2247A">
        <w:rPr>
          <w:rFonts w:cstheme="minorHAnsi"/>
        </w:rPr>
        <w:t>scadenze previste il raggiungimento degli obiettivi realizzativi;</w:t>
      </w:r>
    </w:p>
    <w:p w14:paraId="5A50B5F0" w14:textId="77777777" w:rsidR="004260E0" w:rsidRPr="00F2247A" w:rsidRDefault="00C32CE0" w:rsidP="00DC452B">
      <w:pPr>
        <w:numPr>
          <w:ilvl w:val="0"/>
          <w:numId w:val="6"/>
        </w:numPr>
        <w:spacing w:before="120" w:after="120" w:line="240" w:lineRule="auto"/>
        <w:ind w:left="357" w:hanging="357"/>
        <w:contextualSpacing/>
        <w:jc w:val="both"/>
        <w:rPr>
          <w:rFonts w:cstheme="minorHAnsi"/>
        </w:rPr>
      </w:pPr>
      <w:r w:rsidRPr="00F2247A">
        <w:rPr>
          <w:rFonts w:cstheme="minorHAnsi"/>
        </w:rPr>
        <w:t>a</w:t>
      </w:r>
      <w:r w:rsidR="004260E0" w:rsidRPr="00F2247A">
        <w:rPr>
          <w:rFonts w:cstheme="minorHAnsi"/>
        </w:rPr>
        <w:t xml:space="preserve">ttestare il </w:t>
      </w:r>
      <w:r w:rsidR="004041F4" w:rsidRPr="00F2247A">
        <w:rPr>
          <w:rFonts w:cstheme="minorHAnsi"/>
        </w:rPr>
        <w:t>corretto svolgimento degli auto-</w:t>
      </w:r>
      <w:r w:rsidR="004260E0" w:rsidRPr="00F2247A">
        <w:rPr>
          <w:rFonts w:cstheme="minorHAnsi"/>
        </w:rPr>
        <w:t>controll</w:t>
      </w:r>
      <w:r w:rsidR="004041F4" w:rsidRPr="00F2247A">
        <w:rPr>
          <w:rFonts w:cstheme="minorHAnsi"/>
        </w:rPr>
        <w:t>i di regolarità amministrativo-</w:t>
      </w:r>
      <w:r w:rsidR="004260E0" w:rsidRPr="00F2247A">
        <w:rPr>
          <w:rFonts w:cstheme="minorHAnsi"/>
        </w:rPr>
        <w:t>contabile;</w:t>
      </w:r>
    </w:p>
    <w:p w14:paraId="6560A009" w14:textId="77777777" w:rsidR="004260E0" w:rsidRPr="00F2247A" w:rsidRDefault="00C32CE0" w:rsidP="00DC452B">
      <w:pPr>
        <w:numPr>
          <w:ilvl w:val="0"/>
          <w:numId w:val="6"/>
        </w:numPr>
        <w:spacing w:before="120" w:after="120" w:line="240" w:lineRule="auto"/>
        <w:ind w:left="357" w:hanging="357"/>
        <w:contextualSpacing/>
        <w:jc w:val="both"/>
        <w:rPr>
          <w:rFonts w:cstheme="minorHAnsi"/>
        </w:rPr>
      </w:pPr>
      <w:r w:rsidRPr="00F2247A">
        <w:rPr>
          <w:rFonts w:cstheme="minorHAnsi"/>
        </w:rPr>
        <w:t>a</w:t>
      </w:r>
      <w:r w:rsidR="004260E0" w:rsidRPr="00F2247A">
        <w:rPr>
          <w:rFonts w:cstheme="minorHAnsi"/>
        </w:rPr>
        <w:t>ttestare il rispetto delle condizionalità e degli ulteriori requisiti connessi alla misura, dei principi trasversali e del principio del DNSH;</w:t>
      </w:r>
    </w:p>
    <w:p w14:paraId="46E87008" w14:textId="77777777" w:rsidR="004260E0" w:rsidRPr="00F2247A" w:rsidRDefault="00C32CE0" w:rsidP="00DC452B">
      <w:pPr>
        <w:numPr>
          <w:ilvl w:val="0"/>
          <w:numId w:val="6"/>
        </w:numPr>
        <w:spacing w:before="120" w:after="120" w:line="240" w:lineRule="auto"/>
        <w:ind w:left="357" w:hanging="357"/>
        <w:contextualSpacing/>
        <w:jc w:val="both"/>
        <w:rPr>
          <w:rFonts w:cstheme="minorHAnsi"/>
        </w:rPr>
      </w:pPr>
      <w:r w:rsidRPr="00F2247A">
        <w:rPr>
          <w:rFonts w:cstheme="minorHAnsi"/>
        </w:rPr>
        <w:t>a</w:t>
      </w:r>
      <w:r w:rsidR="004260E0" w:rsidRPr="00F2247A">
        <w:rPr>
          <w:rFonts w:cstheme="minorHAnsi"/>
        </w:rPr>
        <w:t>ttestare l’assenza di doppio finanziamento sulle spese esposte a rendico</w:t>
      </w:r>
      <w:r w:rsidR="00661325" w:rsidRPr="00F2247A">
        <w:rPr>
          <w:rFonts w:cstheme="minorHAnsi"/>
        </w:rPr>
        <w:t>nto;</w:t>
      </w:r>
    </w:p>
    <w:p w14:paraId="5E1EB8EC" w14:textId="77777777" w:rsidR="00B82E59" w:rsidRPr="00F2247A" w:rsidRDefault="00C32CE0" w:rsidP="00DC452B">
      <w:pPr>
        <w:numPr>
          <w:ilvl w:val="0"/>
          <w:numId w:val="6"/>
        </w:numPr>
        <w:spacing w:before="120" w:after="120" w:line="240" w:lineRule="auto"/>
        <w:ind w:left="357" w:hanging="357"/>
        <w:contextualSpacing/>
        <w:jc w:val="both"/>
        <w:rPr>
          <w:rFonts w:cstheme="minorHAnsi"/>
        </w:rPr>
      </w:pPr>
      <w:r w:rsidRPr="00F2247A">
        <w:rPr>
          <w:rFonts w:cstheme="minorHAnsi"/>
        </w:rPr>
        <w:t>a</w:t>
      </w:r>
      <w:r w:rsidR="004260E0" w:rsidRPr="00F2247A">
        <w:rPr>
          <w:rFonts w:cstheme="minorHAnsi"/>
        </w:rPr>
        <w:t>ttestare la conformità agli originali della documentazione presentata</w:t>
      </w:r>
      <w:r w:rsidR="00B82E59" w:rsidRPr="00F2247A">
        <w:rPr>
          <w:rFonts w:cstheme="minorHAnsi"/>
        </w:rPr>
        <w:t>;</w:t>
      </w:r>
    </w:p>
    <w:p w14:paraId="5BA923A7" w14:textId="77777777" w:rsidR="00B82E59" w:rsidRPr="00F2247A" w:rsidRDefault="00B82E59" w:rsidP="00DC452B">
      <w:pPr>
        <w:numPr>
          <w:ilvl w:val="0"/>
          <w:numId w:val="6"/>
        </w:numPr>
        <w:spacing w:before="120" w:after="120" w:line="240" w:lineRule="auto"/>
        <w:ind w:left="357" w:hanging="357"/>
        <w:contextualSpacing/>
        <w:jc w:val="both"/>
        <w:rPr>
          <w:rFonts w:cstheme="minorHAnsi"/>
        </w:rPr>
      </w:pPr>
      <w:r w:rsidRPr="00F2247A">
        <w:rPr>
          <w:rFonts w:cstheme="minorHAnsi"/>
        </w:rPr>
        <w:t xml:space="preserve">acquisire </w:t>
      </w:r>
      <w:r w:rsidR="00595B8F" w:rsidRPr="00F2247A">
        <w:rPr>
          <w:rFonts w:cstheme="minorHAnsi"/>
        </w:rPr>
        <w:t xml:space="preserve">la documentazione </w:t>
      </w:r>
      <w:r w:rsidR="00E54D38" w:rsidRPr="00F2247A">
        <w:rPr>
          <w:rFonts w:cstheme="minorHAnsi"/>
        </w:rPr>
        <w:t>a comprova della</w:t>
      </w:r>
      <w:r w:rsidRPr="00F2247A">
        <w:rPr>
          <w:rFonts w:cstheme="minorHAnsi"/>
        </w:rPr>
        <w:t xml:space="preserve"> spesa delle imprese beneficiarie</w:t>
      </w:r>
      <w:r w:rsidR="0055740A" w:rsidRPr="00F2247A">
        <w:rPr>
          <w:rFonts w:cstheme="minorHAnsi"/>
        </w:rPr>
        <w:t>.</w:t>
      </w:r>
    </w:p>
    <w:p w14:paraId="02C9A96B" w14:textId="77777777" w:rsidR="0038271D" w:rsidRPr="00F2247A" w:rsidRDefault="005F65DA" w:rsidP="00872A6D">
      <w:pPr>
        <w:pStyle w:val="Titolo3"/>
        <w:numPr>
          <w:ilvl w:val="1"/>
          <w:numId w:val="71"/>
        </w:numPr>
        <w:spacing w:before="360" w:after="240"/>
        <w:ind w:left="357" w:hanging="357"/>
        <w:rPr>
          <w:rFonts w:asciiTheme="minorHAnsi" w:hAnsiTheme="minorHAnsi" w:cstheme="minorHAnsi"/>
          <w:sz w:val="22"/>
          <w:szCs w:val="22"/>
        </w:rPr>
      </w:pPr>
      <w:bookmarkStart w:id="54" w:name="_Toc140656219"/>
      <w:r w:rsidRPr="00F2247A">
        <w:rPr>
          <w:rFonts w:asciiTheme="minorHAnsi" w:hAnsiTheme="minorHAnsi" w:cstheme="minorHAnsi"/>
          <w:sz w:val="22"/>
          <w:szCs w:val="22"/>
        </w:rPr>
        <w:t>Fasi e modalità di erogazione del finanziamento</w:t>
      </w:r>
      <w:bookmarkEnd w:id="54"/>
    </w:p>
    <w:p w14:paraId="0D7528FE" w14:textId="77777777" w:rsidR="00183900" w:rsidRPr="00F2247A" w:rsidRDefault="00183900" w:rsidP="0035579A">
      <w:pPr>
        <w:spacing w:before="120" w:after="120" w:line="240" w:lineRule="auto"/>
        <w:jc w:val="both"/>
        <w:rPr>
          <w:rFonts w:cstheme="minorHAnsi"/>
        </w:rPr>
      </w:pPr>
      <w:r w:rsidRPr="00F2247A">
        <w:rPr>
          <w:rFonts w:cstheme="minorHAnsi"/>
        </w:rPr>
        <w:t xml:space="preserve">È importante specificare che le richieste di pagamento effettuate da parte del Soggetto </w:t>
      </w:r>
      <w:r w:rsidR="00D07B52" w:rsidRPr="00F2247A">
        <w:rPr>
          <w:rFonts w:cstheme="minorHAnsi"/>
        </w:rPr>
        <w:t xml:space="preserve">attuatore </w:t>
      </w:r>
      <w:r w:rsidRPr="00F2247A">
        <w:rPr>
          <w:rFonts w:cstheme="minorHAnsi"/>
        </w:rPr>
        <w:t xml:space="preserve">nei confronti del Ministero </w:t>
      </w:r>
      <w:r w:rsidR="00D07B52" w:rsidRPr="00F2247A">
        <w:rPr>
          <w:rFonts w:cstheme="minorHAnsi"/>
        </w:rPr>
        <w:t>avvengono</w:t>
      </w:r>
      <w:r w:rsidRPr="00F2247A">
        <w:rPr>
          <w:rFonts w:cstheme="minorHAnsi"/>
        </w:rPr>
        <w:t xml:space="preserve"> in 3 fasi: anticipo, rimbors</w:t>
      </w:r>
      <w:r w:rsidR="00E873D5" w:rsidRPr="00F2247A">
        <w:rPr>
          <w:rFonts w:cstheme="minorHAnsi"/>
        </w:rPr>
        <w:t>i</w:t>
      </w:r>
      <w:r w:rsidRPr="00F2247A">
        <w:rPr>
          <w:rFonts w:cstheme="minorHAnsi"/>
        </w:rPr>
        <w:t xml:space="preserve"> </w:t>
      </w:r>
      <w:r w:rsidR="00B84776" w:rsidRPr="00F2247A">
        <w:rPr>
          <w:rFonts w:cstheme="minorHAnsi"/>
        </w:rPr>
        <w:t xml:space="preserve">intermedi </w:t>
      </w:r>
      <w:r w:rsidRPr="00F2247A">
        <w:rPr>
          <w:rFonts w:cstheme="minorHAnsi"/>
        </w:rPr>
        <w:t xml:space="preserve">e saldo. </w:t>
      </w:r>
    </w:p>
    <w:p w14:paraId="62B257D0" w14:textId="77777777" w:rsidR="00E44588" w:rsidRDefault="00183900" w:rsidP="002E0209">
      <w:pPr>
        <w:spacing w:before="360" w:after="240" w:line="240" w:lineRule="auto"/>
        <w:jc w:val="both"/>
        <w:rPr>
          <w:rFonts w:cstheme="minorHAnsi"/>
          <w:b/>
        </w:rPr>
      </w:pPr>
      <w:r w:rsidRPr="00F2247A">
        <w:rPr>
          <w:rFonts w:cstheme="minorHAnsi"/>
          <w:b/>
        </w:rPr>
        <w:t>Anticipo</w:t>
      </w:r>
    </w:p>
    <w:p w14:paraId="6EDFB89A" w14:textId="4B8C0E70" w:rsidR="008D787E" w:rsidRPr="0023663D" w:rsidRDefault="00BF299D" w:rsidP="00DC452B">
      <w:pPr>
        <w:spacing w:before="120" w:after="120" w:line="240" w:lineRule="auto"/>
        <w:jc w:val="both"/>
      </w:pPr>
      <w:r>
        <w:rPr>
          <w:rFonts w:ascii="Segoe UI" w:hAnsi="Segoe UI" w:cs="Segoe UI"/>
          <w:sz w:val="18"/>
          <w:szCs w:val="18"/>
        </w:rPr>
        <w:t xml:space="preserve"> </w:t>
      </w:r>
      <w:r w:rsidR="00FB30D0" w:rsidRPr="00BF299D">
        <w:rPr>
          <w:rFonts w:cstheme="minorHAnsi"/>
        </w:rPr>
        <w:t>Il</w:t>
      </w:r>
      <w:r w:rsidR="00FB30D0">
        <w:rPr>
          <w:rFonts w:cstheme="minorHAnsi"/>
        </w:rPr>
        <w:t xml:space="preserve"> </w:t>
      </w:r>
      <w:r w:rsidR="00CB7FD3">
        <w:t xml:space="preserve">Soggetto </w:t>
      </w:r>
      <w:r w:rsidR="004F69D9">
        <w:t>a</w:t>
      </w:r>
      <w:r w:rsidR="00CB7FD3">
        <w:t xml:space="preserve">ttuatore invia </w:t>
      </w:r>
      <w:r w:rsidR="00CB7FD3" w:rsidRPr="0023663D">
        <w:t xml:space="preserve">alla Direzione Generale titolare della misura la richiesta di anticipazione, </w:t>
      </w:r>
      <w:r w:rsidR="00FB63C8" w:rsidRPr="0023663D">
        <w:rPr>
          <w:rFonts w:cstheme="minorHAnsi"/>
        </w:rPr>
        <w:t xml:space="preserve">fino a un massimo pari al </w:t>
      </w:r>
      <w:r w:rsidR="00FB63C8" w:rsidRPr="0023663D">
        <w:rPr>
          <w:rFonts w:cstheme="minorHAnsi"/>
          <w:b/>
        </w:rPr>
        <w:t xml:space="preserve">20% del finanziamento, </w:t>
      </w:r>
      <w:r w:rsidR="001C4DFF" w:rsidRPr="0023663D">
        <w:t>utilizzando il template dedicato (</w:t>
      </w:r>
      <w:r w:rsidR="00477D06" w:rsidRPr="0023663D">
        <w:t>Allegato</w:t>
      </w:r>
      <w:r w:rsidR="001C4DFF" w:rsidRPr="0023663D">
        <w:t xml:space="preserve"> n</w:t>
      </w:r>
      <w:r w:rsidR="00B24D8A" w:rsidRPr="0023663D">
        <w:t>. 1</w:t>
      </w:r>
      <w:r w:rsidR="001C4DFF" w:rsidRPr="0023663D">
        <w:t xml:space="preserve">) e </w:t>
      </w:r>
      <w:r w:rsidR="00CC5698" w:rsidRPr="0023663D">
        <w:t xml:space="preserve">fornendo </w:t>
      </w:r>
      <w:r w:rsidR="00CB7FD3" w:rsidRPr="0023663D">
        <w:t>la documentazione giustificativa necessaria</w:t>
      </w:r>
      <w:r w:rsidR="008D787E" w:rsidRPr="0023663D">
        <w:t>:</w:t>
      </w:r>
    </w:p>
    <w:p w14:paraId="17B9D752" w14:textId="5D46BAC0" w:rsidR="009C2699" w:rsidRPr="0023663D" w:rsidRDefault="00CB7FD3" w:rsidP="00DC452B">
      <w:pPr>
        <w:pStyle w:val="Paragrafoelenco"/>
        <w:numPr>
          <w:ilvl w:val="0"/>
          <w:numId w:val="79"/>
        </w:numPr>
        <w:spacing w:before="120" w:after="120" w:line="240" w:lineRule="auto"/>
        <w:contextualSpacing w:val="0"/>
        <w:jc w:val="both"/>
      </w:pPr>
      <w:r w:rsidRPr="0023663D">
        <w:t>una sintetica relazione che illustri lo stato di attuazione, ovvero di avvio, dell’intervento</w:t>
      </w:r>
      <w:r w:rsidR="008E56A4" w:rsidRPr="0023663D">
        <w:t xml:space="preserve">, </w:t>
      </w:r>
      <w:r w:rsidR="00471DDE" w:rsidRPr="0023663D">
        <w:t>inclusa</w:t>
      </w:r>
      <w:r w:rsidR="008E56A4" w:rsidRPr="0023663D">
        <w:t xml:space="preserve"> nella richiesta di anticipazione (</w:t>
      </w:r>
      <w:r w:rsidR="00477D06" w:rsidRPr="0023663D">
        <w:t>Allegato</w:t>
      </w:r>
      <w:r w:rsidR="003541F0" w:rsidRPr="0023663D">
        <w:t xml:space="preserve"> n. 1</w:t>
      </w:r>
      <w:r w:rsidR="008E56A4" w:rsidRPr="0023663D">
        <w:t>)</w:t>
      </w:r>
      <w:r w:rsidRPr="0023663D">
        <w:t>;</w:t>
      </w:r>
    </w:p>
    <w:p w14:paraId="4F862381" w14:textId="77777777" w:rsidR="008D787E" w:rsidRDefault="00CB7FD3" w:rsidP="00DC452B">
      <w:pPr>
        <w:pStyle w:val="Paragrafoelenco"/>
        <w:numPr>
          <w:ilvl w:val="0"/>
          <w:numId w:val="79"/>
        </w:numPr>
        <w:spacing w:before="120" w:after="120" w:line="240" w:lineRule="auto"/>
        <w:contextualSpacing w:val="0"/>
        <w:jc w:val="both"/>
      </w:pPr>
      <w:r w:rsidRPr="0023663D">
        <w:t>la documentazione utile ad attestare l’avvio di operatività dell’intervento</w:t>
      </w:r>
      <w:r w:rsidR="008D787E" w:rsidRPr="0023663D">
        <w:t xml:space="preserve">: </w:t>
      </w:r>
      <w:r w:rsidR="008C3996" w:rsidRPr="0023663D">
        <w:t xml:space="preserve">i) </w:t>
      </w:r>
      <w:r w:rsidR="008D787E" w:rsidRPr="0023663D">
        <w:rPr>
          <w:rFonts w:cstheme="minorHAnsi"/>
          <w:b/>
          <w:bCs/>
        </w:rPr>
        <w:t>pubblicazione dei bandi</w:t>
      </w:r>
      <w:r w:rsidR="008D787E" w:rsidRPr="0023663D">
        <w:rPr>
          <w:rFonts w:cstheme="minorHAnsi"/>
        </w:rPr>
        <w:t xml:space="preserve"> per i progetti di innovazione</w:t>
      </w:r>
      <w:r w:rsidR="0022126E" w:rsidRPr="0023663D">
        <w:rPr>
          <w:rFonts w:cstheme="minorHAnsi"/>
        </w:rPr>
        <w:t xml:space="preserve">; </w:t>
      </w:r>
      <w:r w:rsidR="0022126E" w:rsidRPr="0023663D">
        <w:rPr>
          <w:rFonts w:cstheme="minorHAnsi"/>
          <w:b/>
          <w:bCs/>
        </w:rPr>
        <w:t>ii)</w:t>
      </w:r>
      <w:r w:rsidR="0022126E" w:rsidRPr="0023663D">
        <w:rPr>
          <w:rFonts w:cstheme="minorHAnsi"/>
        </w:rPr>
        <w:t xml:space="preserve"> </w:t>
      </w:r>
      <w:r w:rsidR="008D787E" w:rsidRPr="0023663D">
        <w:rPr>
          <w:rFonts w:cstheme="minorHAnsi"/>
        </w:rPr>
        <w:t xml:space="preserve">stipula di apposita </w:t>
      </w:r>
      <w:r w:rsidR="008D787E" w:rsidRPr="0023663D">
        <w:rPr>
          <w:rFonts w:cstheme="minorHAnsi"/>
          <w:b/>
          <w:bCs/>
        </w:rPr>
        <w:t>fideiussione</w:t>
      </w:r>
      <w:r w:rsidR="008D787E" w:rsidRPr="0023663D">
        <w:rPr>
          <w:rFonts w:cstheme="minorHAnsi"/>
        </w:rPr>
        <w:t xml:space="preserve"> di pari importo. La fideiussione deve essere</w:t>
      </w:r>
      <w:r w:rsidR="001757A4" w:rsidRPr="0023663D">
        <w:rPr>
          <w:rFonts w:cstheme="minorHAnsi"/>
        </w:rPr>
        <w:t xml:space="preserve"> </w:t>
      </w:r>
      <w:r w:rsidR="008D787E" w:rsidRPr="0023663D">
        <w:rPr>
          <w:rFonts w:cstheme="minorHAnsi"/>
        </w:rPr>
        <w:t>rilasciata da imprese bancarie e assicuratrici che rispondono ai</w:t>
      </w:r>
      <w:r w:rsidR="008D787E" w:rsidRPr="00FB30D0">
        <w:rPr>
          <w:rFonts w:cstheme="minorHAnsi"/>
        </w:rPr>
        <w:t xml:space="preserve"> requisiti di solvibilità previsti dalla legge che ne disciplina le rispettive attività</w:t>
      </w:r>
      <w:r w:rsidR="00FB30D0">
        <w:rPr>
          <w:rFonts w:cstheme="minorHAnsi"/>
        </w:rPr>
        <w:t xml:space="preserve"> e deve essere </w:t>
      </w:r>
      <w:r w:rsidR="008D787E" w:rsidRPr="00FB30D0">
        <w:rPr>
          <w:rFonts w:cstheme="minorHAnsi"/>
        </w:rPr>
        <w:t>irrevocabile, incondizionata ed escutibile a prima richiesta.</w:t>
      </w:r>
      <w:r w:rsidR="00FB30D0">
        <w:rPr>
          <w:rFonts w:cstheme="minorHAnsi"/>
        </w:rPr>
        <w:t xml:space="preserve"> </w:t>
      </w:r>
      <w:r w:rsidR="008D787E" w:rsidRPr="00FB30D0">
        <w:rPr>
          <w:rFonts w:cstheme="minorHAnsi"/>
        </w:rPr>
        <w:t>Inoltre, la garanzia deve prevedere espressamente la rinuncia al beneficio della preventiva escussione del debitore principale, la rinuncia all’eccezione di cui all’art. 1957, secondo comma, del Codice civile, nonché l’operatività della garanzia medesima entro 15 giorni, a semplice richiesta scritta del Ministero</w:t>
      </w:r>
      <w:r w:rsidR="008B28B8">
        <w:rPr>
          <w:rFonts w:cstheme="minorHAnsi"/>
        </w:rPr>
        <w:t xml:space="preserve">. </w:t>
      </w:r>
      <w:r w:rsidR="000373A2">
        <w:rPr>
          <w:rFonts w:cstheme="minorHAnsi"/>
        </w:rPr>
        <w:t>L’Amministrazione</w:t>
      </w:r>
      <w:r w:rsidR="000373A2" w:rsidRPr="000373A2">
        <w:rPr>
          <w:rFonts w:cstheme="minorHAnsi"/>
        </w:rPr>
        <w:t xml:space="preserve"> si riserva la facoltà di non accettare fideiussioni che non rispettino i criteri suindicati.</w:t>
      </w:r>
    </w:p>
    <w:p w14:paraId="680CE6F9" w14:textId="6416B19C" w:rsidR="008E392A" w:rsidRDefault="00080A98" w:rsidP="00DC452B">
      <w:pPr>
        <w:spacing w:before="120" w:after="120" w:line="240" w:lineRule="auto"/>
        <w:jc w:val="both"/>
        <w:rPr>
          <w:rFonts w:cstheme="minorHAnsi"/>
        </w:rPr>
      </w:pPr>
      <w:r w:rsidRPr="00F2247A">
        <w:rPr>
          <w:rFonts w:cstheme="minorHAnsi"/>
        </w:rPr>
        <w:t>L</w:t>
      </w:r>
      <w:r w:rsidR="00A42F93" w:rsidRPr="00F2247A">
        <w:rPr>
          <w:rFonts w:cstheme="minorHAnsi"/>
        </w:rPr>
        <w:t>’anticipo</w:t>
      </w:r>
      <w:r w:rsidR="00C8260E" w:rsidRPr="00F2247A">
        <w:rPr>
          <w:rFonts w:cstheme="minorHAnsi"/>
        </w:rPr>
        <w:t xml:space="preserve"> </w:t>
      </w:r>
      <w:r w:rsidR="00183900" w:rsidRPr="00F2247A">
        <w:rPr>
          <w:rFonts w:cstheme="minorHAnsi"/>
        </w:rPr>
        <w:t>è l’unica richiesta di pagamento che avviene</w:t>
      </w:r>
      <w:r w:rsidR="00CD3668">
        <w:rPr>
          <w:rFonts w:cstheme="minorHAnsi"/>
        </w:rPr>
        <w:t>, per quanto riguarda il Soggetto attuatore,</w:t>
      </w:r>
      <w:r w:rsidR="00183900" w:rsidRPr="00F2247A">
        <w:rPr>
          <w:rFonts w:cstheme="minorHAnsi"/>
        </w:rPr>
        <w:t xml:space="preserve"> </w:t>
      </w:r>
      <w:r w:rsidR="00183900" w:rsidRPr="00F2247A">
        <w:rPr>
          <w:rFonts w:cstheme="minorHAnsi"/>
          <w:b/>
        </w:rPr>
        <w:t xml:space="preserve">extra-sistema </w:t>
      </w:r>
      <w:r w:rsidR="0068486F" w:rsidRPr="00F2247A">
        <w:rPr>
          <w:rFonts w:cstheme="minorHAnsi"/>
          <w:b/>
        </w:rPr>
        <w:t>ReGiS</w:t>
      </w:r>
      <w:r w:rsidR="00183900" w:rsidRPr="00F2247A">
        <w:rPr>
          <w:rFonts w:cstheme="minorHAnsi"/>
        </w:rPr>
        <w:t>: in questo caso, il Soggetto attuatore, tramite il modulo di richiesta di anticipo (</w:t>
      </w:r>
      <w:r w:rsidR="00477D06">
        <w:t>Allegato</w:t>
      </w:r>
      <w:r w:rsidR="003541F0" w:rsidRPr="003541F0">
        <w:t xml:space="preserve"> n. 1</w:t>
      </w:r>
      <w:r w:rsidR="00183900" w:rsidRPr="00F2247A">
        <w:rPr>
          <w:rFonts w:cstheme="minorHAnsi"/>
        </w:rPr>
        <w:t xml:space="preserve">), presenta </w:t>
      </w:r>
      <w:r w:rsidR="00183900" w:rsidRPr="00F2247A">
        <w:rPr>
          <w:rFonts w:cstheme="minorHAnsi"/>
          <w:b/>
        </w:rPr>
        <w:t>per mezzo posta elettronica certificata</w:t>
      </w:r>
      <w:r w:rsidR="00183900" w:rsidRPr="00F2247A">
        <w:rPr>
          <w:rFonts w:cstheme="minorHAnsi"/>
        </w:rPr>
        <w:t xml:space="preserve"> la richiesta di erogazione di risorse spettant</w:t>
      </w:r>
      <w:r w:rsidR="00A03B4D" w:rsidRPr="00F2247A">
        <w:rPr>
          <w:rFonts w:cstheme="minorHAnsi"/>
        </w:rPr>
        <w:t>i</w:t>
      </w:r>
      <w:r w:rsidR="00E17C21" w:rsidRPr="00F2247A">
        <w:rPr>
          <w:rFonts w:cstheme="minorHAnsi"/>
        </w:rPr>
        <w:t>.</w:t>
      </w:r>
      <w:r w:rsidR="002C3069">
        <w:rPr>
          <w:rFonts w:cstheme="minorHAnsi"/>
        </w:rPr>
        <w:t xml:space="preserve"> Successivamente, la DG effettuerà</w:t>
      </w:r>
      <w:r w:rsidR="00963DD9">
        <w:rPr>
          <w:rFonts w:cstheme="minorHAnsi"/>
        </w:rPr>
        <w:t>,</w:t>
      </w:r>
      <w:r w:rsidR="00963DD9" w:rsidRPr="00963DD9">
        <w:rPr>
          <w:rFonts w:cstheme="minorHAnsi"/>
        </w:rPr>
        <w:t xml:space="preserve"> </w:t>
      </w:r>
      <w:r w:rsidR="00963DD9" w:rsidRPr="002C3069">
        <w:rPr>
          <w:rFonts w:cstheme="minorHAnsi"/>
        </w:rPr>
        <w:t>tramite Re</w:t>
      </w:r>
      <w:r w:rsidR="00963DD9">
        <w:rPr>
          <w:rFonts w:cstheme="minorHAnsi"/>
        </w:rPr>
        <w:t xml:space="preserve">GiS, </w:t>
      </w:r>
      <w:r w:rsidR="002C3069">
        <w:rPr>
          <w:rFonts w:cstheme="minorHAnsi"/>
        </w:rPr>
        <w:t xml:space="preserve">la </w:t>
      </w:r>
      <w:r w:rsidR="002C3069" w:rsidRPr="002C3069">
        <w:rPr>
          <w:rFonts w:cstheme="minorHAnsi"/>
        </w:rPr>
        <w:t>richiesta di anticipo</w:t>
      </w:r>
      <w:r w:rsidR="002C3069">
        <w:rPr>
          <w:rFonts w:cstheme="minorHAnsi"/>
        </w:rPr>
        <w:t xml:space="preserve"> all’Ispettorato Generale del PNRR,</w:t>
      </w:r>
      <w:r w:rsidR="002C3069" w:rsidRPr="002C3069">
        <w:rPr>
          <w:rFonts w:cstheme="minorHAnsi"/>
        </w:rPr>
        <w:t xml:space="preserve"> carica</w:t>
      </w:r>
      <w:r w:rsidR="002C3069">
        <w:rPr>
          <w:rFonts w:cstheme="minorHAnsi"/>
        </w:rPr>
        <w:t>ndo</w:t>
      </w:r>
      <w:r w:rsidR="002C3069" w:rsidRPr="002C3069">
        <w:rPr>
          <w:rFonts w:cstheme="minorHAnsi"/>
        </w:rPr>
        <w:t xml:space="preserve"> sul sistema tutta la documentazione probatoria</w:t>
      </w:r>
      <w:r w:rsidR="002C3069">
        <w:rPr>
          <w:rFonts w:cstheme="minorHAnsi"/>
        </w:rPr>
        <w:t>.</w:t>
      </w:r>
    </w:p>
    <w:p w14:paraId="5205D9DD" w14:textId="77777777" w:rsidR="00304913" w:rsidRPr="00F2247A" w:rsidRDefault="00304913" w:rsidP="00DC452B">
      <w:pPr>
        <w:spacing w:before="120" w:after="120" w:line="240" w:lineRule="auto"/>
        <w:jc w:val="both"/>
        <w:rPr>
          <w:rFonts w:cstheme="minorHAnsi"/>
        </w:rPr>
      </w:pPr>
      <w:r>
        <w:rPr>
          <w:rFonts w:cstheme="minorHAnsi"/>
        </w:rPr>
        <w:t xml:space="preserve">Per maggiori dettagli sulla richiesta di anticipazione, si rinvia alla </w:t>
      </w:r>
      <w:r w:rsidRPr="00304913">
        <w:rPr>
          <w:rFonts w:cstheme="minorHAnsi"/>
        </w:rPr>
        <w:t>Nota UdM PNRR n. 6 del 25 maggio 2023 - Circuiti finanziari PNRR MIMIT e modalità di funzionamento della contabilità speciale PNRR. Focus sulle richieste di anticipazione</w:t>
      </w:r>
      <w:r>
        <w:rPr>
          <w:rFonts w:cstheme="minorHAnsi"/>
        </w:rPr>
        <w:t>.</w:t>
      </w:r>
    </w:p>
    <w:p w14:paraId="4583D358" w14:textId="77777777" w:rsidR="00100078" w:rsidRPr="00F2247A" w:rsidRDefault="00183900" w:rsidP="00100078">
      <w:pPr>
        <w:spacing w:before="360" w:after="240" w:line="240" w:lineRule="auto"/>
        <w:jc w:val="both"/>
        <w:rPr>
          <w:rFonts w:cstheme="minorHAnsi"/>
          <w:b/>
        </w:rPr>
      </w:pPr>
      <w:r w:rsidRPr="00F2247A">
        <w:rPr>
          <w:rFonts w:cstheme="minorHAnsi"/>
          <w:b/>
        </w:rPr>
        <w:lastRenderedPageBreak/>
        <w:t>Rimborsi</w:t>
      </w:r>
      <w:r w:rsidR="00BC3AA5" w:rsidRPr="00F2247A">
        <w:rPr>
          <w:rFonts w:cstheme="minorHAnsi"/>
          <w:b/>
        </w:rPr>
        <w:t xml:space="preserve"> intermedi</w:t>
      </w:r>
    </w:p>
    <w:p w14:paraId="6D4FAB8F" w14:textId="77777777" w:rsidR="0031412D" w:rsidRPr="00F2247A" w:rsidRDefault="00DC51B4" w:rsidP="00DC452B">
      <w:pPr>
        <w:spacing w:before="120" w:after="120" w:line="240" w:lineRule="auto"/>
        <w:jc w:val="both"/>
        <w:rPr>
          <w:rFonts w:cstheme="minorHAnsi"/>
        </w:rPr>
      </w:pPr>
      <w:r w:rsidRPr="005C1DD9">
        <w:rPr>
          <w:rFonts w:cstheme="minorHAnsi"/>
        </w:rPr>
        <w:t>I</w:t>
      </w:r>
      <w:r w:rsidR="00690CA6" w:rsidRPr="005C1DD9">
        <w:rPr>
          <w:rFonts w:cstheme="minorHAnsi"/>
        </w:rPr>
        <w:t xml:space="preserve">l </w:t>
      </w:r>
      <w:r w:rsidR="004270C9" w:rsidRPr="005C1DD9">
        <w:rPr>
          <w:rFonts w:cstheme="minorHAnsi"/>
        </w:rPr>
        <w:t>rimborso</w:t>
      </w:r>
      <w:r w:rsidR="00690CA6" w:rsidRPr="005C1DD9">
        <w:rPr>
          <w:rFonts w:cstheme="minorHAnsi"/>
        </w:rPr>
        <w:t xml:space="preserve"> delle quote “intermedie” </w:t>
      </w:r>
      <w:r w:rsidR="00F07CF5" w:rsidRPr="005C1DD9">
        <w:rPr>
          <w:rFonts w:cstheme="minorHAnsi"/>
        </w:rPr>
        <w:t>è</w:t>
      </w:r>
      <w:r w:rsidR="00690CA6" w:rsidRPr="005C1DD9">
        <w:rPr>
          <w:rFonts w:cstheme="minorHAnsi"/>
        </w:rPr>
        <w:t xml:space="preserve"> richiesto dai Soggetti attuatori fino ad un massimo del 90%</w:t>
      </w:r>
      <w:r w:rsidR="00C330F6">
        <w:rPr>
          <w:rFonts w:cstheme="minorHAnsi"/>
        </w:rPr>
        <w:t xml:space="preserve"> </w:t>
      </w:r>
      <w:r w:rsidR="00690CA6" w:rsidRPr="005C1DD9">
        <w:rPr>
          <w:rFonts w:cstheme="minorHAnsi"/>
        </w:rPr>
        <w:t xml:space="preserve">dell’importo </w:t>
      </w:r>
      <w:r w:rsidR="00233B62" w:rsidRPr="005C1DD9">
        <w:rPr>
          <w:rFonts w:cstheme="minorHAnsi"/>
        </w:rPr>
        <w:t>dell’intervento</w:t>
      </w:r>
      <w:r w:rsidR="00690CA6" w:rsidRPr="005C1DD9">
        <w:rPr>
          <w:rFonts w:cstheme="minorHAnsi"/>
        </w:rPr>
        <w:t xml:space="preserve"> ammesso a finanziamento, considerando anche la quota erogata a titolo di anticipazione.</w:t>
      </w:r>
      <w:r w:rsidR="00690CA6" w:rsidRPr="00F2247A">
        <w:rPr>
          <w:rFonts w:cstheme="minorHAnsi"/>
        </w:rPr>
        <w:t xml:space="preserve"> </w:t>
      </w:r>
    </w:p>
    <w:p w14:paraId="24758FED" w14:textId="478CD825" w:rsidR="003432CF" w:rsidRPr="00F2247A" w:rsidRDefault="002B05BC" w:rsidP="00DC452B">
      <w:pPr>
        <w:spacing w:before="120" w:after="120" w:line="240" w:lineRule="auto"/>
        <w:jc w:val="both"/>
        <w:rPr>
          <w:rFonts w:cstheme="minorHAnsi"/>
        </w:rPr>
      </w:pPr>
      <w:r w:rsidRPr="00F2247A">
        <w:rPr>
          <w:rFonts w:cstheme="minorHAnsi"/>
        </w:rPr>
        <w:t xml:space="preserve">La richiesta avviene </w:t>
      </w:r>
      <w:r w:rsidR="00183900" w:rsidRPr="00F2247A">
        <w:rPr>
          <w:rFonts w:cstheme="minorHAnsi"/>
        </w:rPr>
        <w:t xml:space="preserve">mediante </w:t>
      </w:r>
      <w:r w:rsidR="00183900" w:rsidRPr="00F2247A">
        <w:rPr>
          <w:rFonts w:cstheme="minorHAnsi"/>
          <w:b/>
        </w:rPr>
        <w:t xml:space="preserve">ReGiS </w:t>
      </w:r>
      <w:r w:rsidR="00183900" w:rsidRPr="00F2247A">
        <w:rPr>
          <w:rFonts w:cstheme="minorHAnsi"/>
        </w:rPr>
        <w:t xml:space="preserve">alla sezione </w:t>
      </w:r>
      <w:r w:rsidR="00183900" w:rsidRPr="00F2247A">
        <w:rPr>
          <w:rFonts w:cstheme="minorHAnsi"/>
          <w:b/>
        </w:rPr>
        <w:t>Rendicontazione spese vs ARdI-Creazione</w:t>
      </w:r>
      <w:r w:rsidR="00183900" w:rsidRPr="00F2247A">
        <w:rPr>
          <w:rFonts w:cstheme="minorHAnsi"/>
        </w:rPr>
        <w:t xml:space="preserve">, utilizzando la modulistica </w:t>
      </w:r>
      <w:r w:rsidR="002F577E" w:rsidRPr="002F577E">
        <w:rPr>
          <w:rFonts w:cstheme="minorHAnsi"/>
        </w:rPr>
        <w:t>messa a disposizione</w:t>
      </w:r>
      <w:r w:rsidR="00183900" w:rsidRPr="002F577E">
        <w:rPr>
          <w:rFonts w:cstheme="minorHAnsi"/>
        </w:rPr>
        <w:t xml:space="preserve"> dal Ministero</w:t>
      </w:r>
      <w:r w:rsidR="00183900" w:rsidRPr="00F2247A">
        <w:rPr>
          <w:rFonts w:cstheme="minorHAnsi"/>
        </w:rPr>
        <w:t xml:space="preserve">. </w:t>
      </w:r>
    </w:p>
    <w:p w14:paraId="4D1F3E0E" w14:textId="77777777" w:rsidR="00C82FE8" w:rsidRPr="008313A4" w:rsidRDefault="00183900" w:rsidP="00DC452B">
      <w:pPr>
        <w:spacing w:before="120" w:after="120" w:line="240" w:lineRule="auto"/>
        <w:jc w:val="both"/>
        <w:rPr>
          <w:rFonts w:cstheme="minorHAnsi"/>
        </w:rPr>
      </w:pPr>
      <w:r w:rsidRPr="00F2247A">
        <w:rPr>
          <w:rFonts w:cstheme="minorHAnsi"/>
        </w:rPr>
        <w:t>Il Soggetto attuatore dovrà, inoltre, presentare idonea documentazione di spesa giustificativa del costo realizzato e dell’esito positivo dei controlli effettuati in merito a tutti gli elementi attenzionati nei paragrafi precedenti ed esplicitati nelle checklist di autocontrollo (DNSH, principio di pari opportunità, titolate effettivo, conflitto di interesse, doppio finanziamento, ecc</w:t>
      </w:r>
      <w:r w:rsidRPr="008313A4">
        <w:rPr>
          <w:rFonts w:cstheme="minorHAnsi"/>
        </w:rPr>
        <w:t>.).</w:t>
      </w:r>
      <w:r w:rsidR="00333AD1" w:rsidRPr="008313A4">
        <w:rPr>
          <w:rFonts w:cstheme="minorHAnsi"/>
        </w:rPr>
        <w:t xml:space="preserve"> </w:t>
      </w:r>
    </w:p>
    <w:p w14:paraId="429C7973" w14:textId="77777777" w:rsidR="00C46CCD" w:rsidRPr="00F2247A" w:rsidRDefault="0071153A" w:rsidP="00DC452B">
      <w:pPr>
        <w:spacing w:before="120" w:after="120" w:line="240" w:lineRule="auto"/>
        <w:jc w:val="both"/>
        <w:rPr>
          <w:rFonts w:cstheme="minorHAnsi"/>
        </w:rPr>
      </w:pPr>
      <w:r w:rsidRPr="008313A4">
        <w:rPr>
          <w:rFonts w:cstheme="minorHAnsi"/>
        </w:rPr>
        <w:t xml:space="preserve">La presentazione del </w:t>
      </w:r>
      <w:r w:rsidR="00987D25" w:rsidRPr="008313A4">
        <w:rPr>
          <w:rFonts w:cstheme="minorHAnsi"/>
        </w:rPr>
        <w:t>Rendiconto</w:t>
      </w:r>
      <w:r w:rsidR="00C9450A" w:rsidRPr="008313A4">
        <w:rPr>
          <w:rFonts w:cstheme="minorHAnsi"/>
        </w:rPr>
        <w:t xml:space="preserve"> e </w:t>
      </w:r>
      <w:r w:rsidR="00376A10" w:rsidRPr="008313A4">
        <w:rPr>
          <w:rFonts w:cstheme="minorHAnsi"/>
        </w:rPr>
        <w:t>del</w:t>
      </w:r>
      <w:r w:rsidR="00C9450A" w:rsidRPr="008313A4">
        <w:rPr>
          <w:rFonts w:cstheme="minorHAnsi"/>
        </w:rPr>
        <w:t xml:space="preserve">la corrispondente </w:t>
      </w:r>
      <w:r w:rsidR="00C643EA" w:rsidRPr="008313A4">
        <w:rPr>
          <w:rFonts w:cstheme="minorHAnsi"/>
        </w:rPr>
        <w:t>Domanda di rimborso</w:t>
      </w:r>
      <w:r w:rsidR="00C9450A" w:rsidRPr="008313A4">
        <w:rPr>
          <w:rFonts w:cstheme="minorHAnsi"/>
        </w:rPr>
        <w:t xml:space="preserve"> </w:t>
      </w:r>
      <w:r w:rsidRPr="008313A4">
        <w:rPr>
          <w:rFonts w:cstheme="minorHAnsi"/>
        </w:rPr>
        <w:t>deve</w:t>
      </w:r>
      <w:r w:rsidR="006472EC" w:rsidRPr="008313A4">
        <w:rPr>
          <w:rFonts w:cstheme="minorHAnsi"/>
        </w:rPr>
        <w:t xml:space="preserve"> </w:t>
      </w:r>
      <w:r w:rsidR="00C9450A" w:rsidRPr="008313A4">
        <w:rPr>
          <w:rFonts w:cstheme="minorHAnsi"/>
        </w:rPr>
        <w:t xml:space="preserve">avvenire </w:t>
      </w:r>
      <w:r w:rsidR="00B04799" w:rsidRPr="008313A4">
        <w:rPr>
          <w:rFonts w:cstheme="minorHAnsi"/>
          <w:b/>
        </w:rPr>
        <w:t xml:space="preserve">semestralmente </w:t>
      </w:r>
      <w:r w:rsidR="00EF7DCE" w:rsidRPr="008313A4">
        <w:rPr>
          <w:rFonts w:cstheme="minorHAnsi"/>
        </w:rPr>
        <w:t>per</w:t>
      </w:r>
      <w:r w:rsidR="0087635C" w:rsidRPr="008313A4">
        <w:rPr>
          <w:rFonts w:cstheme="minorHAnsi"/>
        </w:rPr>
        <w:t xml:space="preserve"> </w:t>
      </w:r>
      <w:r w:rsidR="008C5FCD" w:rsidRPr="008313A4">
        <w:rPr>
          <w:rFonts w:cstheme="minorHAnsi"/>
        </w:rPr>
        <w:t>consentire</w:t>
      </w:r>
      <w:r w:rsidR="00877096" w:rsidRPr="008313A4">
        <w:rPr>
          <w:rFonts w:cstheme="minorHAnsi"/>
        </w:rPr>
        <w:t xml:space="preserve"> al Ministero</w:t>
      </w:r>
      <w:r w:rsidR="008C5FCD" w:rsidRPr="008313A4">
        <w:rPr>
          <w:rFonts w:cstheme="minorHAnsi"/>
        </w:rPr>
        <w:t xml:space="preserve"> </w:t>
      </w:r>
      <w:r w:rsidR="0087635C" w:rsidRPr="008313A4">
        <w:rPr>
          <w:rFonts w:cstheme="minorHAnsi"/>
        </w:rPr>
        <w:t>verifiche</w:t>
      </w:r>
      <w:r w:rsidR="00C33627" w:rsidRPr="008313A4">
        <w:rPr>
          <w:rFonts w:cstheme="minorHAnsi"/>
        </w:rPr>
        <w:t xml:space="preserve"> periodic</w:t>
      </w:r>
      <w:r w:rsidR="0087635C" w:rsidRPr="008313A4">
        <w:rPr>
          <w:rFonts w:cstheme="minorHAnsi"/>
        </w:rPr>
        <w:t xml:space="preserve">he </w:t>
      </w:r>
      <w:r w:rsidR="00FA65A3" w:rsidRPr="008313A4">
        <w:rPr>
          <w:rFonts w:cstheme="minorHAnsi"/>
        </w:rPr>
        <w:t xml:space="preserve">rispetto agli </w:t>
      </w:r>
      <w:r w:rsidR="00E46F55" w:rsidRPr="008313A4">
        <w:rPr>
          <w:rFonts w:cstheme="minorHAnsi"/>
        </w:rPr>
        <w:t>avanzamenti</w:t>
      </w:r>
      <w:r w:rsidR="00875273" w:rsidRPr="008313A4">
        <w:rPr>
          <w:rFonts w:cstheme="minorHAnsi"/>
        </w:rPr>
        <w:t xml:space="preserve"> fisici, procedurali e finanziari dei progetti</w:t>
      </w:r>
      <w:r w:rsidR="00B417BC" w:rsidRPr="008313A4">
        <w:rPr>
          <w:rFonts w:cstheme="minorHAnsi"/>
        </w:rPr>
        <w:t>.</w:t>
      </w:r>
      <w:r w:rsidR="00B417BC" w:rsidRPr="00F2247A">
        <w:rPr>
          <w:rFonts w:cstheme="minorHAnsi"/>
        </w:rPr>
        <w:t xml:space="preserve"> </w:t>
      </w:r>
    </w:p>
    <w:p w14:paraId="07EC0CDE" w14:textId="77777777" w:rsidR="00594208" w:rsidRPr="00F2247A" w:rsidRDefault="00594208" w:rsidP="00DC452B">
      <w:pPr>
        <w:spacing w:before="120" w:after="120" w:line="240" w:lineRule="auto"/>
        <w:jc w:val="both"/>
        <w:rPr>
          <w:rFonts w:cstheme="minorHAnsi"/>
        </w:rPr>
      </w:pPr>
      <w:r w:rsidRPr="00F2247A">
        <w:t>Il MIMIT provvede</w:t>
      </w:r>
      <w:r w:rsidR="00A66363" w:rsidRPr="00F2247A">
        <w:t xml:space="preserve"> </w:t>
      </w:r>
      <w:r w:rsidR="00777144" w:rsidRPr="00F2247A">
        <w:t>successivamente</w:t>
      </w:r>
      <w:r w:rsidRPr="00F2247A">
        <w:t xml:space="preserve"> alla validazione de</w:t>
      </w:r>
      <w:r w:rsidR="00444E53" w:rsidRPr="00F2247A">
        <w:t>l</w:t>
      </w:r>
      <w:r w:rsidRPr="00F2247A">
        <w:t xml:space="preserve"> </w:t>
      </w:r>
      <w:r w:rsidR="00444E53" w:rsidRPr="00F2247A">
        <w:t>R</w:t>
      </w:r>
      <w:r w:rsidRPr="00F2247A">
        <w:t>endicont</w:t>
      </w:r>
      <w:r w:rsidR="00444E53" w:rsidRPr="00F2247A">
        <w:t>o</w:t>
      </w:r>
      <w:r w:rsidRPr="00F2247A">
        <w:t xml:space="preserve"> di spesa caricat</w:t>
      </w:r>
      <w:r w:rsidR="00444E53" w:rsidRPr="00F2247A">
        <w:t xml:space="preserve">o </w:t>
      </w:r>
      <w:r w:rsidRPr="00F2247A">
        <w:t>sul sistema ReGiS da parte de</w:t>
      </w:r>
      <w:r w:rsidR="00444E53" w:rsidRPr="00F2247A">
        <w:t>l</w:t>
      </w:r>
      <w:r w:rsidRPr="00F2247A">
        <w:t xml:space="preserve"> </w:t>
      </w:r>
      <w:r w:rsidR="00444E53" w:rsidRPr="00F2247A">
        <w:t>S</w:t>
      </w:r>
      <w:r w:rsidRPr="00F2247A">
        <w:t>oggett</w:t>
      </w:r>
      <w:r w:rsidR="00444E53" w:rsidRPr="00F2247A">
        <w:t>o</w:t>
      </w:r>
      <w:r w:rsidRPr="00F2247A">
        <w:t xml:space="preserve"> attuator</w:t>
      </w:r>
      <w:r w:rsidR="00444E53" w:rsidRPr="00F2247A">
        <w:t>e.</w:t>
      </w:r>
    </w:p>
    <w:p w14:paraId="05B65D32" w14:textId="77777777" w:rsidR="00187789" w:rsidRPr="00F2247A" w:rsidRDefault="000E64A9" w:rsidP="00DC452B">
      <w:pPr>
        <w:spacing w:before="120" w:after="120" w:line="240" w:lineRule="auto"/>
        <w:jc w:val="both"/>
        <w:rPr>
          <w:rFonts w:cstheme="minorHAnsi"/>
        </w:rPr>
      </w:pPr>
      <w:r w:rsidRPr="00F2247A">
        <w:rPr>
          <w:rFonts w:cstheme="minorHAnsi"/>
        </w:rPr>
        <w:t xml:space="preserve">Una volta </w:t>
      </w:r>
      <w:r w:rsidR="007331F0" w:rsidRPr="00F2247A">
        <w:rPr>
          <w:rFonts w:cstheme="minorHAnsi"/>
        </w:rPr>
        <w:t>inviato il Rendiconto</w:t>
      </w:r>
      <w:r w:rsidRPr="00F2247A">
        <w:rPr>
          <w:rFonts w:cstheme="minorHAnsi"/>
        </w:rPr>
        <w:t xml:space="preserve">, </w:t>
      </w:r>
      <w:r w:rsidR="00002056" w:rsidRPr="00F2247A">
        <w:rPr>
          <w:rFonts w:cstheme="minorHAnsi"/>
        </w:rPr>
        <w:t>la Divisione competente</w:t>
      </w:r>
      <w:r w:rsidR="002D630A" w:rsidRPr="00F2247A">
        <w:rPr>
          <w:rFonts w:cstheme="minorHAnsi"/>
        </w:rPr>
        <w:t xml:space="preserve"> </w:t>
      </w:r>
      <w:r w:rsidR="00FB12D6" w:rsidRPr="00F2247A">
        <w:rPr>
          <w:rFonts w:cstheme="minorHAnsi"/>
        </w:rPr>
        <w:t>della DGPIIPMI</w:t>
      </w:r>
      <w:r w:rsidR="00373BA7" w:rsidRPr="00F2247A">
        <w:rPr>
          <w:rFonts w:cstheme="minorHAnsi"/>
        </w:rPr>
        <w:t>, pertanto,</w:t>
      </w:r>
      <w:r w:rsidR="00075D94" w:rsidRPr="00F2247A">
        <w:rPr>
          <w:rFonts w:cstheme="minorHAnsi"/>
        </w:rPr>
        <w:t xml:space="preserve"> </w:t>
      </w:r>
      <w:r w:rsidR="009A331D" w:rsidRPr="00F2247A">
        <w:rPr>
          <w:rFonts w:cstheme="minorHAnsi"/>
        </w:rPr>
        <w:t>avvier</w:t>
      </w:r>
      <w:r w:rsidR="00E7341B" w:rsidRPr="00F2247A">
        <w:rPr>
          <w:rFonts w:cstheme="minorHAnsi"/>
        </w:rPr>
        <w:t>à</w:t>
      </w:r>
      <w:r w:rsidR="009A331D" w:rsidRPr="00F2247A">
        <w:rPr>
          <w:rFonts w:cstheme="minorHAnsi"/>
        </w:rPr>
        <w:t xml:space="preserve"> l’istruttoria </w:t>
      </w:r>
      <w:r w:rsidR="00F4682C" w:rsidRPr="00F2247A">
        <w:rPr>
          <w:rFonts w:cstheme="minorHAnsi"/>
        </w:rPr>
        <w:t>e porter</w:t>
      </w:r>
      <w:r w:rsidR="00E7341B" w:rsidRPr="00F2247A">
        <w:rPr>
          <w:rFonts w:cstheme="minorHAnsi"/>
        </w:rPr>
        <w:t>à</w:t>
      </w:r>
      <w:r w:rsidR="00F4682C" w:rsidRPr="00F2247A">
        <w:rPr>
          <w:rFonts w:cstheme="minorHAnsi"/>
        </w:rPr>
        <w:t xml:space="preserve"> </w:t>
      </w:r>
      <w:r w:rsidR="00C9450A" w:rsidRPr="00F2247A">
        <w:rPr>
          <w:rFonts w:cstheme="minorHAnsi"/>
        </w:rPr>
        <w:t xml:space="preserve">le risultanze dei </w:t>
      </w:r>
      <w:r w:rsidR="001A7578" w:rsidRPr="00F2247A">
        <w:rPr>
          <w:rFonts w:cstheme="minorHAnsi"/>
        </w:rPr>
        <w:t xml:space="preserve">propri </w:t>
      </w:r>
      <w:r w:rsidR="00C9450A" w:rsidRPr="00F2247A">
        <w:rPr>
          <w:rFonts w:cstheme="minorHAnsi"/>
        </w:rPr>
        <w:t>controlli alla Cabina di regi</w:t>
      </w:r>
      <w:r w:rsidR="003636C4" w:rsidRPr="00F2247A">
        <w:rPr>
          <w:rFonts w:cstheme="minorHAnsi"/>
        </w:rPr>
        <w:t>a</w:t>
      </w:r>
      <w:r w:rsidR="009C22BF" w:rsidRPr="00F2247A">
        <w:rPr>
          <w:rFonts w:cstheme="minorHAnsi"/>
        </w:rPr>
        <w:t>, la quale, sulla bas</w:t>
      </w:r>
      <w:r w:rsidR="006536B3" w:rsidRPr="00F2247A">
        <w:rPr>
          <w:rFonts w:cstheme="minorHAnsi"/>
        </w:rPr>
        <w:t>e</w:t>
      </w:r>
      <w:r w:rsidR="00566D39" w:rsidRPr="00F2247A">
        <w:rPr>
          <w:rFonts w:cstheme="minorHAnsi"/>
        </w:rPr>
        <w:t xml:space="preserve"> degli e</w:t>
      </w:r>
      <w:r w:rsidR="00B105DE" w:rsidRPr="00F2247A">
        <w:rPr>
          <w:rFonts w:cstheme="minorHAnsi"/>
        </w:rPr>
        <w:t>siti dell’attività di controll</w:t>
      </w:r>
      <w:r w:rsidR="00E6751E" w:rsidRPr="00F2247A">
        <w:rPr>
          <w:rFonts w:cstheme="minorHAnsi"/>
        </w:rPr>
        <w:t>o svolta,</w:t>
      </w:r>
      <w:r w:rsidR="005302B3" w:rsidRPr="00F2247A">
        <w:rPr>
          <w:rFonts w:cstheme="minorHAnsi"/>
        </w:rPr>
        <w:t xml:space="preserve"> </w:t>
      </w:r>
      <w:r w:rsidR="00076EB6" w:rsidRPr="00F2247A">
        <w:rPr>
          <w:rFonts w:cstheme="minorHAnsi"/>
        </w:rPr>
        <w:t xml:space="preserve">potrà </w:t>
      </w:r>
      <w:r w:rsidR="00312378" w:rsidRPr="001E5BD9">
        <w:rPr>
          <w:rFonts w:cstheme="minorHAnsi"/>
        </w:rPr>
        <w:t>trasmettere all’UdM</w:t>
      </w:r>
      <w:r w:rsidR="00F62687" w:rsidRPr="001E5BD9">
        <w:rPr>
          <w:rFonts w:cstheme="minorHAnsi"/>
        </w:rPr>
        <w:t xml:space="preserve"> </w:t>
      </w:r>
      <w:r w:rsidR="00983B9B" w:rsidRPr="001E5BD9">
        <w:rPr>
          <w:rFonts w:cstheme="minorHAnsi"/>
        </w:rPr>
        <w:t xml:space="preserve">il risultato </w:t>
      </w:r>
      <w:r w:rsidR="00F62687" w:rsidRPr="001E5BD9">
        <w:rPr>
          <w:rFonts w:cstheme="minorHAnsi"/>
        </w:rPr>
        <w:t>positivo della valutazione</w:t>
      </w:r>
      <w:r w:rsidR="00FB0C3C" w:rsidRPr="001E5BD9">
        <w:rPr>
          <w:rFonts w:cstheme="minorHAnsi"/>
        </w:rPr>
        <w:t xml:space="preserve"> </w:t>
      </w:r>
      <w:r w:rsidR="0085139F" w:rsidRPr="001E5BD9">
        <w:rPr>
          <w:rFonts w:cstheme="minorHAnsi"/>
        </w:rPr>
        <w:t xml:space="preserve">preliminare alla predisposizione </w:t>
      </w:r>
      <w:r w:rsidR="004E451C" w:rsidRPr="001E5BD9">
        <w:rPr>
          <w:rFonts w:cstheme="minorHAnsi"/>
        </w:rPr>
        <w:t>della disposizione di pagamento informatizzata a favore del Soggetto attuatore</w:t>
      </w:r>
      <w:r w:rsidR="00E4390C" w:rsidRPr="001E5BD9">
        <w:rPr>
          <w:rFonts w:cstheme="minorHAnsi"/>
        </w:rPr>
        <w:t>.</w:t>
      </w:r>
    </w:p>
    <w:p w14:paraId="4021F1A6" w14:textId="77777777" w:rsidR="001E6D20" w:rsidRPr="00F2247A" w:rsidRDefault="001E6D20" w:rsidP="001E6D20">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360" w:after="240" w:line="240" w:lineRule="auto"/>
        <w:jc w:val="right"/>
        <w:rPr>
          <w:rFonts w:cstheme="minorHAnsi"/>
          <w:b/>
          <w:color w:val="FFFFFF" w:themeColor="background1"/>
          <w:sz w:val="24"/>
          <w:szCs w:val="24"/>
        </w:rPr>
      </w:pPr>
      <w:r w:rsidRPr="00F2247A">
        <w:rPr>
          <w:rFonts w:cstheme="minorHAnsi"/>
          <w:b/>
          <w:bCs/>
          <w:color w:val="FFFFFF" w:themeColor="background1"/>
          <w:sz w:val="32"/>
          <w:szCs w:val="32"/>
        </w:rPr>
        <w:t xml:space="preserve"> →</w:t>
      </w:r>
      <w:r w:rsidRPr="00F2247A">
        <w:rPr>
          <w:rFonts w:cstheme="minorHAnsi"/>
          <w:b/>
          <w:color w:val="FFFFFF" w:themeColor="background1"/>
          <w:sz w:val="24"/>
          <w:szCs w:val="24"/>
        </w:rPr>
        <w:t xml:space="preserve"> Focus - </w:t>
      </w:r>
      <w:r w:rsidR="00BC26F6" w:rsidRPr="00F2247A">
        <w:rPr>
          <w:rFonts w:cstheme="minorHAnsi"/>
          <w:b/>
          <w:color w:val="FFFFFF" w:themeColor="background1"/>
          <w:sz w:val="24"/>
          <w:szCs w:val="24"/>
        </w:rPr>
        <w:t>La rendicontazione della quota erogata in anticipazione</w:t>
      </w:r>
    </w:p>
    <w:p w14:paraId="714046C4" w14:textId="77777777" w:rsidR="00355E5B" w:rsidRPr="00F2247A" w:rsidRDefault="00355E5B" w:rsidP="00BC26F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360" w:after="240" w:line="240" w:lineRule="auto"/>
        <w:jc w:val="both"/>
        <w:rPr>
          <w:rFonts w:cstheme="minorHAnsi"/>
          <w:color w:val="FFFFFF" w:themeColor="background1"/>
          <w:sz w:val="20"/>
          <w:szCs w:val="20"/>
        </w:rPr>
      </w:pPr>
      <w:r w:rsidRPr="00F2247A">
        <w:rPr>
          <w:rFonts w:cstheme="minorHAnsi"/>
          <w:color w:val="FFFFFF" w:themeColor="background1"/>
          <w:sz w:val="20"/>
          <w:szCs w:val="20"/>
        </w:rPr>
        <w:t xml:space="preserve">Al fine di assicurare la necessaria liquidità, la quota di anticipazione erogata </w:t>
      </w:r>
      <w:r w:rsidR="00AB6C05" w:rsidRPr="00F2247A">
        <w:rPr>
          <w:rFonts w:cstheme="minorHAnsi"/>
          <w:color w:val="FFFFFF" w:themeColor="background1"/>
          <w:sz w:val="20"/>
          <w:szCs w:val="20"/>
        </w:rPr>
        <w:t>sarà</w:t>
      </w:r>
      <w:r w:rsidRPr="00F2247A">
        <w:rPr>
          <w:rFonts w:cstheme="minorHAnsi"/>
          <w:color w:val="FFFFFF" w:themeColor="background1"/>
          <w:sz w:val="20"/>
          <w:szCs w:val="20"/>
        </w:rPr>
        <w:t xml:space="preserve"> reintegrata progressivamente mediante il rimborso delle spese sostenute e di volta in volta rendicontate, senza necessità di preventivo esaurimento della medesima quota. Nello specifico:</w:t>
      </w:r>
    </w:p>
    <w:p w14:paraId="49E7C8C2" w14:textId="77777777" w:rsidR="00355E5B" w:rsidRPr="00F2247A" w:rsidRDefault="00355E5B" w:rsidP="00F211CC">
      <w:pPr>
        <w:pStyle w:val="Paragrafoelenco"/>
        <w:numPr>
          <w:ilvl w:val="0"/>
          <w:numId w:val="67"/>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425" w:hanging="425"/>
        <w:contextualSpacing w:val="0"/>
        <w:jc w:val="both"/>
        <w:rPr>
          <w:rFonts w:cstheme="minorHAnsi"/>
          <w:color w:val="FFFFFF" w:themeColor="background1"/>
          <w:sz w:val="20"/>
          <w:szCs w:val="20"/>
        </w:rPr>
      </w:pPr>
      <w:r w:rsidRPr="00F2247A">
        <w:rPr>
          <w:rFonts w:cstheme="minorHAnsi"/>
          <w:color w:val="FFFFFF" w:themeColor="background1"/>
          <w:sz w:val="20"/>
          <w:szCs w:val="20"/>
        </w:rPr>
        <w:t xml:space="preserve">con il primo rimborso </w:t>
      </w:r>
      <w:r w:rsidR="00BC3AA5" w:rsidRPr="00F2247A">
        <w:rPr>
          <w:rFonts w:cstheme="minorHAnsi"/>
          <w:color w:val="FFFFFF" w:themeColor="background1"/>
          <w:sz w:val="20"/>
          <w:szCs w:val="20"/>
        </w:rPr>
        <w:t xml:space="preserve">intermedio </w:t>
      </w:r>
      <w:r w:rsidRPr="00F2247A">
        <w:rPr>
          <w:rFonts w:cstheme="minorHAnsi"/>
          <w:color w:val="FFFFFF" w:themeColor="background1"/>
          <w:sz w:val="20"/>
          <w:szCs w:val="20"/>
        </w:rPr>
        <w:t xml:space="preserve">sarà liquidato un importo complessivo pari alla spesa rendicontata dal Soggetto attuatore nel periodo di riferimento e giudicata ammissibile, al netto del 20% dell’ammontare della quota erogata in anticipazione. Nel caso in cui la spesa rendicontata non dovesse essere sufficiente a coprire la quota di anticipazione da portare a decremento del rimborso spettante, le eventuali somme residuali dovute saranno portate </w:t>
      </w:r>
      <w:r w:rsidR="00BC3AA5" w:rsidRPr="00F2247A">
        <w:rPr>
          <w:rFonts w:cstheme="minorHAnsi"/>
          <w:color w:val="FFFFFF" w:themeColor="background1"/>
          <w:sz w:val="20"/>
          <w:szCs w:val="20"/>
        </w:rPr>
        <w:t xml:space="preserve">in diminuzione </w:t>
      </w:r>
      <w:r w:rsidRPr="00F2247A">
        <w:rPr>
          <w:rFonts w:cstheme="minorHAnsi"/>
          <w:color w:val="FFFFFF" w:themeColor="background1"/>
          <w:sz w:val="20"/>
          <w:szCs w:val="20"/>
        </w:rPr>
        <w:t>del successivo rimborso;</w:t>
      </w:r>
    </w:p>
    <w:p w14:paraId="5C0DA88B" w14:textId="77777777" w:rsidR="00355E5B" w:rsidRPr="00F2247A" w:rsidRDefault="00355E5B" w:rsidP="00F211CC">
      <w:pPr>
        <w:pStyle w:val="Paragrafoelenco"/>
        <w:numPr>
          <w:ilvl w:val="0"/>
          <w:numId w:val="67"/>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425" w:hanging="425"/>
        <w:contextualSpacing w:val="0"/>
        <w:jc w:val="both"/>
        <w:rPr>
          <w:rFonts w:cstheme="minorHAnsi"/>
          <w:color w:val="FFFFFF" w:themeColor="background1"/>
          <w:sz w:val="20"/>
          <w:szCs w:val="20"/>
        </w:rPr>
      </w:pPr>
      <w:r w:rsidRPr="00F2247A">
        <w:rPr>
          <w:rFonts w:cstheme="minorHAnsi"/>
          <w:color w:val="FFFFFF" w:themeColor="background1"/>
          <w:sz w:val="20"/>
          <w:szCs w:val="20"/>
        </w:rPr>
        <w:t xml:space="preserve">con il secondo rimborso </w:t>
      </w:r>
      <w:r w:rsidR="00BC3AA5" w:rsidRPr="00F2247A">
        <w:rPr>
          <w:rFonts w:cstheme="minorHAnsi"/>
          <w:color w:val="FFFFFF" w:themeColor="background1"/>
          <w:sz w:val="20"/>
          <w:szCs w:val="20"/>
        </w:rPr>
        <w:t xml:space="preserve">intermedio </w:t>
      </w:r>
      <w:r w:rsidRPr="00F2247A">
        <w:rPr>
          <w:rFonts w:cstheme="minorHAnsi"/>
          <w:color w:val="FFFFFF" w:themeColor="background1"/>
          <w:sz w:val="20"/>
          <w:szCs w:val="20"/>
        </w:rPr>
        <w:t>sarà liquidato un importo complessivo pari alla spesa rendicontata dal Soggetto attuatore nel periodo di riferimento e giudicata ammissibile, al netto del 30% dell’ammontare della quota erogata in anticipazione e dell’eventuale quota residuale di anticipo prevista dal piano di rientro non ancora recuperata</w:t>
      </w:r>
      <w:r w:rsidR="00101098">
        <w:rPr>
          <w:rFonts w:cstheme="minorHAnsi"/>
          <w:color w:val="FFFFFF" w:themeColor="background1"/>
          <w:sz w:val="20"/>
          <w:szCs w:val="20"/>
        </w:rPr>
        <w:t>;</w:t>
      </w:r>
    </w:p>
    <w:p w14:paraId="1307D62F" w14:textId="77777777" w:rsidR="00355E5B" w:rsidRPr="00F2247A" w:rsidRDefault="00355E5B" w:rsidP="00F211CC">
      <w:pPr>
        <w:pStyle w:val="Paragrafoelenco"/>
        <w:numPr>
          <w:ilvl w:val="0"/>
          <w:numId w:val="67"/>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425" w:hanging="425"/>
        <w:contextualSpacing w:val="0"/>
        <w:jc w:val="both"/>
        <w:rPr>
          <w:rFonts w:cstheme="minorHAnsi"/>
          <w:color w:val="FFFFFF" w:themeColor="background1"/>
          <w:sz w:val="20"/>
          <w:szCs w:val="20"/>
        </w:rPr>
      </w:pPr>
      <w:r w:rsidRPr="00F2247A">
        <w:rPr>
          <w:rFonts w:cstheme="minorHAnsi"/>
          <w:color w:val="FFFFFF" w:themeColor="background1"/>
          <w:sz w:val="20"/>
          <w:szCs w:val="20"/>
        </w:rPr>
        <w:t xml:space="preserve">con il terzo rimborso </w:t>
      </w:r>
      <w:r w:rsidR="00427561" w:rsidRPr="00F2247A">
        <w:rPr>
          <w:rFonts w:cstheme="minorHAnsi"/>
          <w:color w:val="FFFFFF" w:themeColor="background1"/>
          <w:sz w:val="20"/>
          <w:szCs w:val="20"/>
        </w:rPr>
        <w:t xml:space="preserve">intermedio </w:t>
      </w:r>
      <w:r w:rsidRPr="00F2247A">
        <w:rPr>
          <w:rFonts w:cstheme="minorHAnsi"/>
          <w:color w:val="FFFFFF" w:themeColor="background1"/>
          <w:sz w:val="20"/>
          <w:szCs w:val="20"/>
        </w:rPr>
        <w:t xml:space="preserve">sarà liquidato un importo complessivo pari alla spesa rendicontata dal Soggetto attuatore nel periodo di riferimento e giudicata ammissibile al netto del 50% </w:t>
      </w:r>
      <w:r w:rsidR="00E957CF" w:rsidRPr="00F2247A">
        <w:rPr>
          <w:rFonts w:cstheme="minorHAnsi"/>
          <w:color w:val="FFFFFF" w:themeColor="background1"/>
          <w:sz w:val="20"/>
          <w:szCs w:val="20"/>
        </w:rPr>
        <w:t xml:space="preserve">dell’ammontare </w:t>
      </w:r>
      <w:r w:rsidRPr="00F2247A">
        <w:rPr>
          <w:rFonts w:cstheme="minorHAnsi"/>
          <w:color w:val="FFFFFF" w:themeColor="background1"/>
          <w:sz w:val="20"/>
          <w:szCs w:val="20"/>
        </w:rPr>
        <w:t>della quota erogata in anticipazione e della/e eventuale/i quota/e residuale/i di anticipo prevista</w:t>
      </w:r>
      <w:r w:rsidR="00B016EC">
        <w:rPr>
          <w:rFonts w:cstheme="minorHAnsi"/>
          <w:color w:val="FFFFFF" w:themeColor="background1"/>
          <w:sz w:val="20"/>
          <w:szCs w:val="20"/>
        </w:rPr>
        <w:t>/e</w:t>
      </w:r>
      <w:r w:rsidRPr="00F2247A">
        <w:rPr>
          <w:rFonts w:cstheme="minorHAnsi"/>
          <w:color w:val="FFFFFF" w:themeColor="background1"/>
          <w:sz w:val="20"/>
          <w:szCs w:val="20"/>
        </w:rPr>
        <w:t xml:space="preserve"> dal piano di rientro non ancora recuperata/e.</w:t>
      </w:r>
    </w:p>
    <w:p w14:paraId="438FFFEE" w14:textId="77777777" w:rsidR="00427561" w:rsidRPr="00F2247A" w:rsidRDefault="00183900" w:rsidP="00872A6D">
      <w:pPr>
        <w:spacing w:before="480" w:after="120" w:line="240" w:lineRule="auto"/>
        <w:jc w:val="both"/>
        <w:rPr>
          <w:rFonts w:cstheme="minorHAnsi"/>
        </w:rPr>
      </w:pPr>
      <w:r w:rsidRPr="00F2247A">
        <w:rPr>
          <w:rFonts w:cstheme="minorHAnsi"/>
          <w:b/>
        </w:rPr>
        <w:t>Saldo</w:t>
      </w:r>
      <w:r w:rsidRPr="00F2247A">
        <w:rPr>
          <w:rFonts w:cstheme="minorHAnsi"/>
        </w:rPr>
        <w:t xml:space="preserve"> </w:t>
      </w:r>
    </w:p>
    <w:p w14:paraId="065A2176" w14:textId="0E0DB7BD" w:rsidR="00183900" w:rsidRPr="00F2247A" w:rsidRDefault="00427561" w:rsidP="00DC452B">
      <w:pPr>
        <w:spacing w:before="120" w:after="120" w:line="240" w:lineRule="auto"/>
        <w:jc w:val="both"/>
        <w:rPr>
          <w:rFonts w:cstheme="minorHAnsi"/>
        </w:rPr>
      </w:pPr>
      <w:r w:rsidRPr="00F2247A">
        <w:rPr>
          <w:rFonts w:cstheme="minorHAnsi"/>
        </w:rPr>
        <w:t>A</w:t>
      </w:r>
      <w:r w:rsidR="00183900" w:rsidRPr="00F2247A">
        <w:rPr>
          <w:rFonts w:cstheme="minorHAnsi"/>
        </w:rPr>
        <w:t xml:space="preserve">nche la </w:t>
      </w:r>
      <w:r w:rsidR="00037BAC" w:rsidRPr="00F2247A">
        <w:rPr>
          <w:rFonts w:cstheme="minorHAnsi"/>
        </w:rPr>
        <w:t>Domanda di rimborso</w:t>
      </w:r>
      <w:r w:rsidR="00183900" w:rsidRPr="00F2247A">
        <w:rPr>
          <w:rFonts w:cstheme="minorHAnsi"/>
        </w:rPr>
        <w:t xml:space="preserve"> relativa al saldo avviene mediante ReGiS alla sezione </w:t>
      </w:r>
      <w:r w:rsidR="00183900" w:rsidRPr="00F2247A">
        <w:rPr>
          <w:rFonts w:cstheme="minorHAnsi"/>
          <w:b/>
        </w:rPr>
        <w:t>Rendicontazione spese vs ARdI-Creazione</w:t>
      </w:r>
      <w:r w:rsidR="00183900" w:rsidRPr="00F2247A">
        <w:rPr>
          <w:rFonts w:cstheme="minorHAnsi"/>
        </w:rPr>
        <w:t xml:space="preserve">, sempre utilizzando </w:t>
      </w:r>
      <w:r w:rsidR="00183900" w:rsidRPr="00D01DA4">
        <w:rPr>
          <w:rFonts w:cstheme="minorHAnsi"/>
          <w:shd w:val="clear" w:color="auto" w:fill="FFFFFF" w:themeFill="background1"/>
        </w:rPr>
        <w:t xml:space="preserve">la modulistica </w:t>
      </w:r>
      <w:r w:rsidR="00D01DA4" w:rsidRPr="00D01DA4">
        <w:rPr>
          <w:rFonts w:cstheme="minorHAnsi"/>
          <w:shd w:val="clear" w:color="auto" w:fill="FFFFFF" w:themeFill="background1"/>
        </w:rPr>
        <w:t>fornita</w:t>
      </w:r>
      <w:r w:rsidR="00183900" w:rsidRPr="00D01DA4">
        <w:rPr>
          <w:rFonts w:cstheme="minorHAnsi"/>
          <w:shd w:val="clear" w:color="auto" w:fill="FFFFFF" w:themeFill="background1"/>
        </w:rPr>
        <w:t xml:space="preserve"> dal Ministero.</w:t>
      </w:r>
      <w:r w:rsidR="0069077B" w:rsidRPr="00F2247A">
        <w:rPr>
          <w:rFonts w:cstheme="minorHAnsi"/>
        </w:rPr>
        <w:t xml:space="preserve"> La richiesta di saldo </w:t>
      </w:r>
      <w:r w:rsidR="00B12214" w:rsidRPr="00F2247A">
        <w:rPr>
          <w:rFonts w:cstheme="minorHAnsi"/>
        </w:rPr>
        <w:t>è pari al 10%</w:t>
      </w:r>
      <w:r w:rsidR="0069077B" w:rsidRPr="00F2247A">
        <w:rPr>
          <w:rFonts w:cstheme="minorHAnsi"/>
        </w:rPr>
        <w:t xml:space="preserve"> </w:t>
      </w:r>
      <w:r w:rsidR="00AF0483" w:rsidRPr="00F2247A">
        <w:rPr>
          <w:rFonts w:cstheme="minorHAnsi"/>
        </w:rPr>
        <w:t>dell’importo</w:t>
      </w:r>
      <w:r w:rsidR="00B12214" w:rsidRPr="00F2247A">
        <w:rPr>
          <w:rFonts w:cstheme="minorHAnsi"/>
        </w:rPr>
        <w:t xml:space="preserve"> dell’intervento finanziato</w:t>
      </w:r>
      <w:r w:rsidR="00FD2CC2" w:rsidRPr="00F2247A">
        <w:rPr>
          <w:rFonts w:cstheme="minorHAnsi"/>
        </w:rPr>
        <w:t xml:space="preserve"> e</w:t>
      </w:r>
      <w:r w:rsidR="001A2888" w:rsidRPr="00F2247A">
        <w:rPr>
          <w:rFonts w:cstheme="minorHAnsi"/>
        </w:rPr>
        <w:t xml:space="preserve"> dovrà essere presentata dopo il completamento di tutte le attività e, comunque, entro e non oltre il </w:t>
      </w:r>
      <w:r w:rsidR="002212C1" w:rsidRPr="00F2247A">
        <w:rPr>
          <w:rFonts w:cstheme="minorHAnsi"/>
          <w:b/>
        </w:rPr>
        <w:t>30 giugno</w:t>
      </w:r>
      <w:r w:rsidR="001A2888" w:rsidRPr="00F2247A">
        <w:rPr>
          <w:rFonts w:cstheme="minorHAnsi"/>
          <w:b/>
        </w:rPr>
        <w:t xml:space="preserve"> </w:t>
      </w:r>
      <w:r w:rsidR="002212C1" w:rsidRPr="00F2247A">
        <w:rPr>
          <w:rFonts w:cstheme="minorHAnsi"/>
          <w:b/>
        </w:rPr>
        <w:t>2026</w:t>
      </w:r>
      <w:r w:rsidR="001A2888" w:rsidRPr="00F2247A">
        <w:rPr>
          <w:rFonts w:cstheme="minorHAnsi"/>
        </w:rPr>
        <w:t xml:space="preserve">. </w:t>
      </w:r>
    </w:p>
    <w:p w14:paraId="4AC250BB" w14:textId="77777777" w:rsidR="00422948" w:rsidRPr="00F2247A" w:rsidRDefault="00422948" w:rsidP="00DC452B">
      <w:pPr>
        <w:spacing w:before="120" w:after="120" w:line="240" w:lineRule="auto"/>
        <w:jc w:val="both"/>
        <w:rPr>
          <w:rFonts w:cstheme="minorHAnsi"/>
        </w:rPr>
      </w:pPr>
      <w:r w:rsidRPr="00F2247A">
        <w:rPr>
          <w:rFonts w:cstheme="minorHAnsi"/>
        </w:rPr>
        <w:t xml:space="preserve">Per ogni </w:t>
      </w:r>
      <w:r w:rsidR="003434EF">
        <w:rPr>
          <w:rFonts w:cstheme="minorHAnsi"/>
        </w:rPr>
        <w:t>Domanda di rimborso</w:t>
      </w:r>
      <w:r w:rsidR="00852D89" w:rsidRPr="00F2247A">
        <w:rPr>
          <w:rFonts w:cstheme="minorHAnsi"/>
        </w:rPr>
        <w:t xml:space="preserve"> (escluso l’anticipo)</w:t>
      </w:r>
      <w:r w:rsidRPr="00F2247A">
        <w:rPr>
          <w:rFonts w:cstheme="minorHAnsi"/>
        </w:rPr>
        <w:t xml:space="preserve">, il Soggetto </w:t>
      </w:r>
      <w:r w:rsidR="0024235E" w:rsidRPr="00F2247A">
        <w:rPr>
          <w:rFonts w:cstheme="minorHAnsi"/>
        </w:rPr>
        <w:t>attuatore</w:t>
      </w:r>
      <w:r w:rsidRPr="00F2247A">
        <w:rPr>
          <w:rFonts w:cstheme="minorHAnsi"/>
        </w:rPr>
        <w:t xml:space="preserve"> dovrà</w:t>
      </w:r>
      <w:r w:rsidR="000944DB" w:rsidRPr="00F2247A">
        <w:rPr>
          <w:rFonts w:cstheme="minorHAnsi"/>
        </w:rPr>
        <w:t xml:space="preserve">, quindi, trasmettere al Ministero il </w:t>
      </w:r>
      <w:r w:rsidR="000944DB" w:rsidRPr="00F2247A">
        <w:rPr>
          <w:rFonts w:cstheme="minorHAnsi"/>
          <w:b/>
        </w:rPr>
        <w:t xml:space="preserve">Rendiconto </w:t>
      </w:r>
      <w:r w:rsidR="007A3184" w:rsidRPr="00F2247A">
        <w:rPr>
          <w:rFonts w:cstheme="minorHAnsi"/>
          <w:b/>
        </w:rPr>
        <w:t xml:space="preserve">di progetto </w:t>
      </w:r>
      <w:r w:rsidR="007A3184" w:rsidRPr="00F2247A">
        <w:rPr>
          <w:rFonts w:cstheme="minorHAnsi"/>
        </w:rPr>
        <w:t xml:space="preserve">con il </w:t>
      </w:r>
      <w:r w:rsidR="007770A5" w:rsidRPr="00F2247A">
        <w:rPr>
          <w:rFonts w:cstheme="minorHAnsi"/>
        </w:rPr>
        <w:t xml:space="preserve">relativo </w:t>
      </w:r>
      <w:r w:rsidR="007A3184" w:rsidRPr="00F2247A">
        <w:rPr>
          <w:rFonts w:cstheme="minorHAnsi"/>
        </w:rPr>
        <w:t>pacchetto di spese</w:t>
      </w:r>
      <w:r w:rsidR="00C80381" w:rsidRPr="00F2247A">
        <w:rPr>
          <w:rFonts w:cstheme="minorHAnsi"/>
        </w:rPr>
        <w:t>.</w:t>
      </w:r>
    </w:p>
    <w:p w14:paraId="1B9FFDDD" w14:textId="77777777" w:rsidR="00F71DA9" w:rsidRPr="00F2247A" w:rsidRDefault="001C552A" w:rsidP="00872A6D">
      <w:pPr>
        <w:pStyle w:val="Titolo3"/>
        <w:numPr>
          <w:ilvl w:val="1"/>
          <w:numId w:val="71"/>
        </w:numPr>
        <w:spacing w:before="360" w:after="240"/>
        <w:ind w:left="357" w:hanging="357"/>
        <w:rPr>
          <w:rFonts w:asciiTheme="minorHAnsi" w:hAnsiTheme="minorHAnsi" w:cstheme="minorHAnsi"/>
          <w:sz w:val="22"/>
          <w:szCs w:val="22"/>
        </w:rPr>
      </w:pPr>
      <w:bookmarkStart w:id="55" w:name="_Toc130985600"/>
      <w:bookmarkStart w:id="56" w:name="_Toc140656220"/>
      <w:r w:rsidRPr="00F2247A">
        <w:rPr>
          <w:rFonts w:asciiTheme="minorHAnsi" w:hAnsiTheme="minorHAnsi" w:cstheme="minorHAnsi"/>
          <w:sz w:val="22"/>
          <w:szCs w:val="22"/>
        </w:rPr>
        <w:lastRenderedPageBreak/>
        <w:t>Circuito finanziario</w:t>
      </w:r>
      <w:bookmarkEnd w:id="55"/>
      <w:bookmarkEnd w:id="56"/>
    </w:p>
    <w:p w14:paraId="63DAB849" w14:textId="77777777" w:rsidR="002E75CC" w:rsidRPr="00F2247A" w:rsidRDefault="002E75CC" w:rsidP="002E75CC">
      <w:pPr>
        <w:spacing w:before="120" w:after="120" w:line="240" w:lineRule="auto"/>
        <w:jc w:val="both"/>
        <w:rPr>
          <w:rFonts w:cstheme="minorHAnsi"/>
        </w:rPr>
      </w:pPr>
      <w:r w:rsidRPr="00F2247A">
        <w:rPr>
          <w:rFonts w:cstheme="minorHAnsi"/>
        </w:rPr>
        <w:t xml:space="preserve">L’erogazione delle risorse per le operazioni a regia si differenziano in base alla tipologia di Linea di finanziamento, come di seguito specificato. </w:t>
      </w:r>
    </w:p>
    <w:p w14:paraId="58DCC0C7" w14:textId="77777777" w:rsidR="00D34408" w:rsidRPr="00872A6D" w:rsidRDefault="00A93CD5" w:rsidP="00D903C5">
      <w:pPr>
        <w:spacing w:before="480" w:after="240" w:line="240" w:lineRule="auto"/>
        <w:rPr>
          <w:b/>
          <w:bCs/>
        </w:rPr>
      </w:pPr>
      <w:r w:rsidRPr="00872A6D">
        <w:rPr>
          <w:b/>
          <w:bCs/>
        </w:rPr>
        <w:t>9</w:t>
      </w:r>
      <w:r w:rsidR="00D34408" w:rsidRPr="00872A6D">
        <w:rPr>
          <w:b/>
          <w:bCs/>
        </w:rPr>
        <w:t>.2.1 Ammodernamento e funzionamento dei Centri di Trasferimento tecnologico</w:t>
      </w:r>
    </w:p>
    <w:p w14:paraId="27DC8097" w14:textId="77777777" w:rsidR="0048369B" w:rsidRPr="00F2247A" w:rsidRDefault="00F00640" w:rsidP="00DC452B">
      <w:pPr>
        <w:spacing w:before="120" w:after="120" w:line="240" w:lineRule="auto"/>
        <w:jc w:val="both"/>
        <w:rPr>
          <w:rFonts w:cstheme="minorHAnsi"/>
        </w:rPr>
      </w:pPr>
      <w:r w:rsidRPr="00F2247A">
        <w:rPr>
          <w:rFonts w:cstheme="minorHAnsi"/>
        </w:rPr>
        <w:t xml:space="preserve">Nel caso della Linea di finanziamento </w:t>
      </w:r>
      <w:r w:rsidR="009E69F6" w:rsidRPr="00F2247A">
        <w:rPr>
          <w:rFonts w:cstheme="minorHAnsi"/>
          <w:b/>
        </w:rPr>
        <w:t>Ammodernamento</w:t>
      </w:r>
      <w:r w:rsidR="00C13A05" w:rsidRPr="00F2247A">
        <w:rPr>
          <w:rFonts w:cstheme="minorHAnsi"/>
          <w:b/>
        </w:rPr>
        <w:t xml:space="preserve"> </w:t>
      </w:r>
      <w:r w:rsidR="008B2C20" w:rsidRPr="00F2247A">
        <w:rPr>
          <w:rFonts w:cstheme="minorHAnsi"/>
          <w:b/>
        </w:rPr>
        <w:t xml:space="preserve">e </w:t>
      </w:r>
      <w:r w:rsidR="00C13A05" w:rsidRPr="00F2247A">
        <w:rPr>
          <w:rFonts w:cstheme="minorHAnsi"/>
          <w:b/>
        </w:rPr>
        <w:t>funzionamento dei Centri di Trasferimento tecnologico</w:t>
      </w:r>
      <w:r w:rsidR="00AB79AC" w:rsidRPr="00F2247A">
        <w:rPr>
          <w:rFonts w:cstheme="minorHAnsi"/>
        </w:rPr>
        <w:t xml:space="preserve">, il medesimo </w:t>
      </w:r>
      <w:r w:rsidR="00443023" w:rsidRPr="00F2247A">
        <w:rPr>
          <w:rFonts w:cstheme="minorHAnsi"/>
        </w:rPr>
        <w:t>C</w:t>
      </w:r>
      <w:r w:rsidR="00AB79AC" w:rsidRPr="00F2247A">
        <w:rPr>
          <w:rFonts w:cstheme="minorHAnsi"/>
        </w:rPr>
        <w:t>entro</w:t>
      </w:r>
      <w:r w:rsidR="009E69F6" w:rsidRPr="00F2247A">
        <w:rPr>
          <w:rFonts w:cstheme="minorHAnsi"/>
        </w:rPr>
        <w:t xml:space="preserve"> </w:t>
      </w:r>
      <w:r w:rsidR="00443023" w:rsidRPr="00F2247A">
        <w:rPr>
          <w:rFonts w:cstheme="minorHAnsi"/>
        </w:rPr>
        <w:t xml:space="preserve">è </w:t>
      </w:r>
      <w:r w:rsidR="0024235E" w:rsidRPr="00F2247A">
        <w:rPr>
          <w:rFonts w:cstheme="minorHAnsi"/>
        </w:rPr>
        <w:t>Soggetto attuatore</w:t>
      </w:r>
      <w:r w:rsidR="00443023" w:rsidRPr="00F2247A">
        <w:rPr>
          <w:rFonts w:cstheme="minorHAnsi"/>
        </w:rPr>
        <w:t xml:space="preserve"> e, in considerazione della natura </w:t>
      </w:r>
      <w:r w:rsidR="00BF0ED4" w:rsidRPr="00F2247A">
        <w:rPr>
          <w:rFonts w:cstheme="minorHAnsi"/>
        </w:rPr>
        <w:t>del programma di attività</w:t>
      </w:r>
      <w:r w:rsidR="00443023" w:rsidRPr="00F2247A">
        <w:rPr>
          <w:rFonts w:cstheme="minorHAnsi"/>
        </w:rPr>
        <w:t>, è responsabil</w:t>
      </w:r>
      <w:r w:rsidR="00814A31" w:rsidRPr="00F2247A">
        <w:rPr>
          <w:rFonts w:cstheme="minorHAnsi"/>
        </w:rPr>
        <w:t>e</w:t>
      </w:r>
      <w:r w:rsidR="00443023" w:rsidRPr="00F2247A">
        <w:rPr>
          <w:rFonts w:cstheme="minorHAnsi"/>
        </w:rPr>
        <w:t xml:space="preserve"> altresì della </w:t>
      </w:r>
      <w:r w:rsidR="00014D3B" w:rsidRPr="00F2247A">
        <w:rPr>
          <w:rFonts w:cstheme="minorHAnsi"/>
        </w:rPr>
        <w:t xml:space="preserve">relativa </w:t>
      </w:r>
      <w:r w:rsidR="00443023" w:rsidRPr="00F2247A">
        <w:rPr>
          <w:rFonts w:cstheme="minorHAnsi"/>
        </w:rPr>
        <w:t>realizzazione</w:t>
      </w:r>
      <w:r w:rsidR="00C2439D" w:rsidRPr="00F2247A">
        <w:rPr>
          <w:rFonts w:cstheme="minorHAnsi"/>
        </w:rPr>
        <w:t>.</w:t>
      </w:r>
    </w:p>
    <w:p w14:paraId="513DE2B7" w14:textId="77777777" w:rsidR="00C2439D" w:rsidRPr="00F2247A" w:rsidRDefault="00D50846" w:rsidP="00DC452B">
      <w:pPr>
        <w:spacing w:before="120" w:after="120" w:line="240" w:lineRule="auto"/>
        <w:jc w:val="both"/>
        <w:rPr>
          <w:rFonts w:cstheme="minorHAnsi"/>
        </w:rPr>
      </w:pPr>
      <w:r w:rsidRPr="00F2247A">
        <w:rPr>
          <w:rFonts w:cstheme="minorHAnsi"/>
        </w:rPr>
        <w:t>In quanto tale</w:t>
      </w:r>
      <w:r w:rsidR="00A050F3" w:rsidRPr="00F2247A">
        <w:rPr>
          <w:rFonts w:cstheme="minorHAnsi"/>
        </w:rPr>
        <w:t>,</w:t>
      </w:r>
      <w:r w:rsidRPr="00F2247A">
        <w:rPr>
          <w:rFonts w:cstheme="minorHAnsi"/>
        </w:rPr>
        <w:t xml:space="preserve"> </w:t>
      </w:r>
      <w:r w:rsidR="00E04C9F" w:rsidRPr="00F2247A">
        <w:rPr>
          <w:rFonts w:cstheme="minorHAnsi"/>
        </w:rPr>
        <w:t>conserva</w:t>
      </w:r>
      <w:r w:rsidR="00451738" w:rsidRPr="00F2247A">
        <w:rPr>
          <w:rFonts w:cstheme="minorHAnsi"/>
        </w:rPr>
        <w:t xml:space="preserve"> </w:t>
      </w:r>
      <w:r w:rsidR="00AE52D6" w:rsidRPr="00F2247A">
        <w:rPr>
          <w:rFonts w:cstheme="minorHAnsi"/>
        </w:rPr>
        <w:t xml:space="preserve">i </w:t>
      </w:r>
      <w:r w:rsidR="00451738" w:rsidRPr="00F2247A">
        <w:rPr>
          <w:rFonts w:cstheme="minorHAnsi"/>
        </w:rPr>
        <w:t>giustificativi di spesa</w:t>
      </w:r>
      <w:r w:rsidR="00B32ECB" w:rsidRPr="00F2247A">
        <w:rPr>
          <w:rFonts w:cstheme="minorHAnsi"/>
        </w:rPr>
        <w:t xml:space="preserve">/costo </w:t>
      </w:r>
      <w:r w:rsidR="00224CE7" w:rsidRPr="00F2247A">
        <w:rPr>
          <w:rFonts w:cstheme="minorHAnsi"/>
        </w:rPr>
        <w:t>e</w:t>
      </w:r>
      <w:r w:rsidR="0096287F" w:rsidRPr="00F2247A">
        <w:rPr>
          <w:rFonts w:cstheme="minorHAnsi"/>
        </w:rPr>
        <w:t xml:space="preserve">, </w:t>
      </w:r>
      <w:r w:rsidR="00293EBF" w:rsidRPr="00F2247A">
        <w:rPr>
          <w:rFonts w:cstheme="minorHAnsi"/>
        </w:rPr>
        <w:t>secondo</w:t>
      </w:r>
      <w:r w:rsidR="00D93184" w:rsidRPr="00F2247A">
        <w:rPr>
          <w:rFonts w:cstheme="minorHAnsi"/>
        </w:rPr>
        <w:t xml:space="preserve"> le modalità </w:t>
      </w:r>
      <w:r w:rsidR="008D20A7" w:rsidRPr="00F2247A">
        <w:rPr>
          <w:rFonts w:cstheme="minorHAnsi"/>
        </w:rPr>
        <w:t xml:space="preserve">e la periodicità </w:t>
      </w:r>
      <w:r w:rsidR="00D93184" w:rsidRPr="00F2247A">
        <w:rPr>
          <w:rFonts w:cstheme="minorHAnsi"/>
        </w:rPr>
        <w:t>precedentemente indicate, presenta la Domanda di rimborso</w:t>
      </w:r>
      <w:r w:rsidR="000018E5" w:rsidRPr="00F2247A">
        <w:rPr>
          <w:rFonts w:cstheme="minorHAnsi"/>
        </w:rPr>
        <w:t xml:space="preserve">, corredata dalla documentazione esplicitata al successivo parag. </w:t>
      </w:r>
      <w:r w:rsidR="00283DD6" w:rsidRPr="00F2247A">
        <w:rPr>
          <w:rFonts w:cstheme="minorHAnsi"/>
        </w:rPr>
        <w:t>1</w:t>
      </w:r>
      <w:r w:rsidR="002D0C95">
        <w:rPr>
          <w:rFonts w:cstheme="minorHAnsi"/>
        </w:rPr>
        <w:t>0</w:t>
      </w:r>
      <w:r w:rsidR="000018E5" w:rsidRPr="00F2247A">
        <w:rPr>
          <w:rFonts w:cstheme="minorHAnsi"/>
        </w:rPr>
        <w:t>.1</w:t>
      </w:r>
      <w:r w:rsidR="00D93184" w:rsidRPr="00F2247A">
        <w:rPr>
          <w:rFonts w:cstheme="minorHAnsi"/>
        </w:rPr>
        <w:t>.</w:t>
      </w:r>
    </w:p>
    <w:p w14:paraId="4E2F79B8" w14:textId="77777777" w:rsidR="004829D0" w:rsidRPr="001E5BD9" w:rsidRDefault="004829D0" w:rsidP="00DC452B">
      <w:pPr>
        <w:spacing w:before="120" w:after="120" w:line="240" w:lineRule="auto"/>
        <w:jc w:val="both"/>
        <w:rPr>
          <w:rFonts w:cstheme="minorHAnsi"/>
        </w:rPr>
      </w:pPr>
      <w:r w:rsidRPr="001E5BD9">
        <w:rPr>
          <w:rFonts w:cstheme="minorHAnsi"/>
        </w:rPr>
        <w:t xml:space="preserve">Come precisato nella Nota dell’UdM PNRR 6/2023, </w:t>
      </w:r>
      <w:r w:rsidRPr="001E5BD9">
        <w:t>le risorse finanziarie, messe a disposizione dall’Ufficio VI dell’Ispettorato Generale per il PNRR sui conti NGEU MEF, verranno trasferite al Soggetto attuatore transitando sulla contabilità speciale 6287 PNRR MIMIT.</w:t>
      </w:r>
    </w:p>
    <w:p w14:paraId="318FF031" w14:textId="77A17A11" w:rsidR="00F74FA9" w:rsidRPr="00B2039C" w:rsidRDefault="00B52EBF" w:rsidP="00DC452B">
      <w:pPr>
        <w:spacing w:before="120" w:after="120" w:line="240" w:lineRule="auto"/>
        <w:jc w:val="both"/>
        <w:rPr>
          <w:rFonts w:cstheme="minorHAnsi"/>
        </w:rPr>
      </w:pPr>
      <w:r w:rsidRPr="00F2247A">
        <w:rPr>
          <w:rFonts w:cstheme="minorHAnsi"/>
        </w:rPr>
        <w:t>In esito alle</w:t>
      </w:r>
      <w:r w:rsidR="00C2439D" w:rsidRPr="00F2247A">
        <w:rPr>
          <w:rFonts w:cstheme="minorHAnsi"/>
        </w:rPr>
        <w:t xml:space="preserve"> verifiche </w:t>
      </w:r>
      <w:r w:rsidR="00F47ECA" w:rsidRPr="00F2247A">
        <w:rPr>
          <w:rFonts w:cstheme="minorHAnsi"/>
        </w:rPr>
        <w:t xml:space="preserve">di competenza </w:t>
      </w:r>
      <w:r w:rsidR="001B46F2" w:rsidRPr="00F2247A">
        <w:rPr>
          <w:rFonts w:cstheme="minorHAnsi"/>
        </w:rPr>
        <w:t>dell’Amministrazione</w:t>
      </w:r>
      <w:r w:rsidR="00C2439D" w:rsidRPr="00F2247A">
        <w:rPr>
          <w:rFonts w:cstheme="minorHAnsi"/>
        </w:rPr>
        <w:t xml:space="preserve">, </w:t>
      </w:r>
      <w:r w:rsidR="000F10F7">
        <w:rPr>
          <w:rFonts w:cstheme="minorHAnsi"/>
        </w:rPr>
        <w:t>sarà disposta</w:t>
      </w:r>
      <w:r w:rsidR="00F74FA9" w:rsidRPr="00B2039C">
        <w:rPr>
          <w:rFonts w:cstheme="minorHAnsi"/>
        </w:rPr>
        <w:t xml:space="preserve"> la liquidazione delle somme richieste da</w:t>
      </w:r>
      <w:r w:rsidR="00A61903" w:rsidRPr="00B2039C">
        <w:rPr>
          <w:rFonts w:cstheme="minorHAnsi"/>
        </w:rPr>
        <w:t>i</w:t>
      </w:r>
      <w:r w:rsidR="00F74FA9" w:rsidRPr="00B2039C">
        <w:rPr>
          <w:rFonts w:cstheme="minorHAnsi"/>
        </w:rPr>
        <w:t xml:space="preserve"> Soggett</w:t>
      </w:r>
      <w:r w:rsidR="00A61903" w:rsidRPr="00B2039C">
        <w:rPr>
          <w:rFonts w:cstheme="minorHAnsi"/>
        </w:rPr>
        <w:t>i</w:t>
      </w:r>
      <w:r w:rsidR="00F74FA9" w:rsidRPr="00B2039C">
        <w:rPr>
          <w:rFonts w:cstheme="minorHAnsi"/>
        </w:rPr>
        <w:t xml:space="preserve"> attuator</w:t>
      </w:r>
      <w:r w:rsidR="00A61903" w:rsidRPr="00B2039C">
        <w:rPr>
          <w:rFonts w:cstheme="minorHAnsi"/>
        </w:rPr>
        <w:t>i</w:t>
      </w:r>
      <w:r w:rsidR="00F74FA9" w:rsidRPr="00B2039C">
        <w:rPr>
          <w:rFonts w:cstheme="minorHAnsi"/>
        </w:rPr>
        <w:t xml:space="preserve"> su</w:t>
      </w:r>
      <w:r w:rsidR="00A61903" w:rsidRPr="00B2039C">
        <w:rPr>
          <w:rFonts w:cstheme="minorHAnsi"/>
        </w:rPr>
        <w:t>i</w:t>
      </w:r>
      <w:r w:rsidR="00F74FA9" w:rsidRPr="00B2039C">
        <w:rPr>
          <w:rFonts w:cstheme="minorHAnsi"/>
        </w:rPr>
        <w:t xml:space="preserve"> rispettivi conti di Tesoreria Unica o sulla rispettiva contabilità speciale ovvero, se non intestatari di conti di Tesoreria, sui rispettivi conti correnti bancari/postali. </w:t>
      </w:r>
    </w:p>
    <w:p w14:paraId="79FE61F0" w14:textId="77777777" w:rsidR="00212F76" w:rsidRPr="00F2247A" w:rsidRDefault="00AE79A9" w:rsidP="00DC452B">
      <w:pPr>
        <w:spacing w:before="120" w:after="120" w:line="240" w:lineRule="auto"/>
        <w:jc w:val="both"/>
        <w:rPr>
          <w:rFonts w:cstheme="minorHAnsi"/>
        </w:rPr>
      </w:pPr>
      <w:r w:rsidRPr="00F2247A">
        <w:rPr>
          <w:rFonts w:cstheme="minorHAnsi"/>
        </w:rPr>
        <w:t xml:space="preserve">I soggetti partner, sulla base di specifiche e motivate esigenze relative alla realizzazione del programma di attività, possono essere fornitori di beni e/o servizi al Centro di Competenza stesso nella misura massima del 30% del valore complessivo dei beni e servizi (contributi finanziari, personale, attrezzature, impianti, macchinari, componenti hardware e software) messi a disposizione del Centro in forma gratuita (c.d. contribuzione “in kind”).  </w:t>
      </w:r>
    </w:p>
    <w:p w14:paraId="2F0021BC" w14:textId="6CC101A5" w:rsidR="00007768" w:rsidRPr="00F2247A" w:rsidRDefault="00007768" w:rsidP="00DC452B">
      <w:pPr>
        <w:spacing w:before="120" w:after="120" w:line="240" w:lineRule="auto"/>
        <w:jc w:val="both"/>
        <w:rPr>
          <w:noProof/>
        </w:rPr>
      </w:pPr>
      <w:r w:rsidRPr="00F2247A">
        <w:rPr>
          <w:noProof/>
        </w:rPr>
        <w:t>Fanno eccezione l’acquisto di attrezzature e macchinari effettuate con “Gara privata di acquisto a mercato” (Global Sourcing) la cui procedura sia formalizzata dagli organi di gestione del Centro di Competenza. A tali gare potranno partecipare anche i partner del Centro di Competenza. L’eventuale assegnazione a partner del contratto di acquisto potrà avvenire solo se la relativa offerta sarà coerente con le specifiche tecniche evidenziate e l’offerta commerciale sarà particolarmente vantaggiosa con una riduzione di almeno il 20% del costo complessivo (ivi inclusi eventuali servizi accessori quali manutenzione, formazione, garanzia) rispetto alla migliore offerta ricevuta da esterni al consorzio.</w:t>
      </w:r>
    </w:p>
    <w:p w14:paraId="331AF25A" w14:textId="29D1A3A5" w:rsidR="00007768" w:rsidRPr="00F2247A" w:rsidRDefault="00044220" w:rsidP="00422948">
      <w:pPr>
        <w:spacing w:before="120" w:after="120" w:line="240" w:lineRule="auto"/>
        <w:jc w:val="both"/>
        <w:rPr>
          <w:rFonts w:cstheme="minorHAnsi"/>
        </w:rPr>
      </w:pPr>
      <w:r w:rsidRPr="00CF45A0">
        <w:rPr>
          <w:noProof/>
          <w:lang w:eastAsia="it-IT"/>
        </w:rPr>
        <w:drawing>
          <wp:anchor distT="0" distB="0" distL="114300" distR="114300" simplePos="0" relativeHeight="251658752" behindDoc="0" locked="0" layoutInCell="1" allowOverlap="1" wp14:anchorId="5768D19C" wp14:editId="51F21001">
            <wp:simplePos x="0" y="0"/>
            <wp:positionH relativeFrom="column">
              <wp:posOffset>787400</wp:posOffset>
            </wp:positionH>
            <wp:positionV relativeFrom="paragraph">
              <wp:posOffset>1027430</wp:posOffset>
            </wp:positionV>
            <wp:extent cx="5303520" cy="1832610"/>
            <wp:effectExtent l="0" t="0" r="0" b="0"/>
            <wp:wrapTopAndBottom/>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03520" cy="183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47A">
        <w:rPr>
          <w:noProof/>
          <w:lang w:eastAsia="it-IT"/>
        </w:rPr>
        <w:drawing>
          <wp:anchor distT="0" distB="0" distL="114300" distR="114300" simplePos="0" relativeHeight="251656704" behindDoc="0" locked="0" layoutInCell="1" allowOverlap="1" wp14:anchorId="41252DAB" wp14:editId="03573AE6">
            <wp:simplePos x="0" y="0"/>
            <wp:positionH relativeFrom="column">
              <wp:posOffset>393700</wp:posOffset>
            </wp:positionH>
            <wp:positionV relativeFrom="paragraph">
              <wp:posOffset>562610</wp:posOffset>
            </wp:positionV>
            <wp:extent cx="5748020" cy="317500"/>
            <wp:effectExtent l="0" t="0" r="0" b="0"/>
            <wp:wrapTopAndBottom/>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7424"/>
                    <a:stretch/>
                  </pic:blipFill>
                  <pic:spPr bwMode="auto">
                    <a:xfrm>
                      <a:off x="0" y="0"/>
                      <a:ext cx="5748020" cy="317500"/>
                    </a:xfrm>
                    <a:prstGeom prst="rect">
                      <a:avLst/>
                    </a:prstGeom>
                    <a:noFill/>
                    <a:ln>
                      <a:noFill/>
                    </a:ln>
                    <a:extLst>
                      <a:ext uri="{53640926-AAD7-44D8-BBD7-CCE9431645EC}">
                        <a14:shadowObscured xmlns:a14="http://schemas.microsoft.com/office/drawing/2010/main"/>
                      </a:ext>
                    </a:extLst>
                  </pic:spPr>
                </pic:pic>
              </a:graphicData>
            </a:graphic>
          </wp:anchor>
        </w:drawing>
      </w:r>
    </w:p>
    <w:p w14:paraId="2BD0445B" w14:textId="77777777" w:rsidR="00C923BD" w:rsidRPr="00872A6D" w:rsidRDefault="00B00ED8" w:rsidP="00D903C5">
      <w:pPr>
        <w:spacing w:before="480" w:after="240" w:line="240" w:lineRule="auto"/>
        <w:rPr>
          <w:b/>
          <w:bCs/>
        </w:rPr>
      </w:pPr>
      <w:r w:rsidRPr="00872A6D">
        <w:rPr>
          <w:b/>
          <w:bCs/>
        </w:rPr>
        <w:lastRenderedPageBreak/>
        <w:t>9</w:t>
      </w:r>
      <w:r w:rsidR="00C923BD" w:rsidRPr="00872A6D">
        <w:rPr>
          <w:b/>
          <w:bCs/>
        </w:rPr>
        <w:t>.2.2 Sviluppo di Progetti di innovazione</w:t>
      </w:r>
    </w:p>
    <w:p w14:paraId="6FDB32D8" w14:textId="77777777" w:rsidR="002E7383" w:rsidRPr="00F2247A" w:rsidRDefault="002E7383" w:rsidP="00D903C5">
      <w:pPr>
        <w:spacing w:before="120" w:after="120" w:line="240" w:lineRule="auto"/>
        <w:jc w:val="both"/>
        <w:rPr>
          <w:rFonts w:cstheme="minorHAnsi"/>
        </w:rPr>
      </w:pPr>
      <w:r w:rsidRPr="00F2247A">
        <w:rPr>
          <w:rFonts w:cstheme="minorHAnsi"/>
        </w:rPr>
        <w:t xml:space="preserve">Nel caso della Linea di finanziamento </w:t>
      </w:r>
      <w:r w:rsidR="00026790" w:rsidRPr="00F2247A">
        <w:rPr>
          <w:rFonts w:cstheme="minorHAnsi"/>
          <w:b/>
        </w:rPr>
        <w:t>Sviluppo di Progetti di innovazione</w:t>
      </w:r>
      <w:r w:rsidRPr="00F2247A">
        <w:rPr>
          <w:rFonts w:cstheme="minorHAnsi"/>
        </w:rPr>
        <w:t xml:space="preserve">, </w:t>
      </w:r>
      <w:r w:rsidR="00121BCB" w:rsidRPr="00F2247A">
        <w:rPr>
          <w:rFonts w:cstheme="minorHAnsi"/>
        </w:rPr>
        <w:t>l’impresa è individuat</w:t>
      </w:r>
      <w:r w:rsidR="00821C7A" w:rsidRPr="00F2247A">
        <w:rPr>
          <w:rFonts w:cstheme="minorHAnsi"/>
        </w:rPr>
        <w:t>a quale soggetto realizzatore</w:t>
      </w:r>
      <w:r w:rsidR="00072724" w:rsidRPr="00F2247A">
        <w:rPr>
          <w:rFonts w:cstheme="minorHAnsi"/>
        </w:rPr>
        <w:t xml:space="preserve"> e beneficiario</w:t>
      </w:r>
      <w:r w:rsidR="00B02C1E" w:rsidRPr="00F2247A">
        <w:rPr>
          <w:rFonts w:cstheme="minorHAnsi"/>
        </w:rPr>
        <w:t xml:space="preserve"> </w:t>
      </w:r>
      <w:r w:rsidR="00D76EBE" w:rsidRPr="00F2247A">
        <w:rPr>
          <w:rFonts w:cstheme="minorHAnsi"/>
        </w:rPr>
        <w:t>dell’agevolazione</w:t>
      </w:r>
      <w:r w:rsidR="00C93DC4" w:rsidRPr="00F2247A">
        <w:rPr>
          <w:rFonts w:cstheme="minorHAnsi"/>
        </w:rPr>
        <w:t>.</w:t>
      </w:r>
    </w:p>
    <w:p w14:paraId="473A75DD" w14:textId="77777777" w:rsidR="00B7380D" w:rsidRPr="00F2247A" w:rsidRDefault="00C93DC4" w:rsidP="00DC452B">
      <w:pPr>
        <w:spacing w:before="120" w:after="120" w:line="240" w:lineRule="auto"/>
        <w:jc w:val="both"/>
        <w:rPr>
          <w:rFonts w:cstheme="minorHAnsi"/>
        </w:rPr>
      </w:pPr>
      <w:r w:rsidRPr="00F2247A">
        <w:rPr>
          <w:rFonts w:cstheme="minorHAnsi"/>
        </w:rPr>
        <w:t xml:space="preserve">A fronte delle attività </w:t>
      </w:r>
      <w:r w:rsidR="007460FC" w:rsidRPr="00F2247A">
        <w:rPr>
          <w:rFonts w:cstheme="minorHAnsi"/>
        </w:rPr>
        <w:t>sviluppate</w:t>
      </w:r>
      <w:r w:rsidRPr="00F2247A">
        <w:rPr>
          <w:rFonts w:cstheme="minorHAnsi"/>
        </w:rPr>
        <w:t xml:space="preserve">, </w:t>
      </w:r>
      <w:r w:rsidR="00AC376A" w:rsidRPr="00F2247A">
        <w:rPr>
          <w:rFonts w:cstheme="minorHAnsi"/>
        </w:rPr>
        <w:t xml:space="preserve">la stessa presenta </w:t>
      </w:r>
      <w:r w:rsidR="002E7383" w:rsidRPr="00F2247A">
        <w:rPr>
          <w:rFonts w:cstheme="minorHAnsi"/>
        </w:rPr>
        <w:t>i giustificativi di spesa/costo</w:t>
      </w:r>
      <w:r w:rsidR="00B35A8D" w:rsidRPr="00F2247A">
        <w:rPr>
          <w:rFonts w:cstheme="minorHAnsi"/>
        </w:rPr>
        <w:t xml:space="preserve">, corredati </w:t>
      </w:r>
      <w:r w:rsidR="00F50264">
        <w:rPr>
          <w:rFonts w:cstheme="minorHAnsi"/>
        </w:rPr>
        <w:t xml:space="preserve">da un </w:t>
      </w:r>
      <w:r w:rsidR="00C93339">
        <w:rPr>
          <w:rFonts w:cstheme="minorHAnsi"/>
        </w:rPr>
        <w:t>R</w:t>
      </w:r>
      <w:r w:rsidR="00F50264">
        <w:rPr>
          <w:rFonts w:cstheme="minorHAnsi"/>
        </w:rPr>
        <w:t>iepilogo dei costi sostenuti</w:t>
      </w:r>
      <w:r w:rsidR="002E7383" w:rsidRPr="00F2247A">
        <w:rPr>
          <w:rFonts w:cstheme="minorHAnsi"/>
        </w:rPr>
        <w:t xml:space="preserve"> </w:t>
      </w:r>
      <w:r w:rsidR="00A229F9" w:rsidRPr="00F2247A">
        <w:rPr>
          <w:rFonts w:cstheme="minorHAnsi"/>
        </w:rPr>
        <w:t xml:space="preserve">al Soggetto </w:t>
      </w:r>
      <w:r w:rsidR="005651A9" w:rsidRPr="00F2247A">
        <w:rPr>
          <w:rFonts w:cstheme="minorHAnsi"/>
        </w:rPr>
        <w:t>a</w:t>
      </w:r>
      <w:r w:rsidR="00A229F9" w:rsidRPr="00F2247A">
        <w:rPr>
          <w:rFonts w:cstheme="minorHAnsi"/>
        </w:rPr>
        <w:t>ttuatore</w:t>
      </w:r>
      <w:r w:rsidR="003C371F" w:rsidRPr="00F2247A">
        <w:rPr>
          <w:rFonts w:cstheme="minorHAnsi"/>
        </w:rPr>
        <w:t>. Il SA</w:t>
      </w:r>
      <w:r w:rsidR="00A229F9" w:rsidRPr="00F2247A">
        <w:rPr>
          <w:rFonts w:cstheme="minorHAnsi"/>
        </w:rPr>
        <w:t xml:space="preserve"> provvederà a </w:t>
      </w:r>
      <w:r w:rsidR="00A145C5" w:rsidRPr="00F2247A">
        <w:rPr>
          <w:rFonts w:cstheme="minorHAnsi"/>
        </w:rPr>
        <w:t xml:space="preserve">inserire </w:t>
      </w:r>
      <w:r w:rsidR="00A229F9" w:rsidRPr="00F2247A">
        <w:rPr>
          <w:rFonts w:cstheme="minorHAnsi"/>
        </w:rPr>
        <w:t>a sistema</w:t>
      </w:r>
      <w:r w:rsidR="00A145C5" w:rsidRPr="00F2247A">
        <w:rPr>
          <w:rFonts w:cstheme="minorHAnsi"/>
        </w:rPr>
        <w:t xml:space="preserve"> la relativa documentazione secon</w:t>
      </w:r>
      <w:r w:rsidR="00AA104F" w:rsidRPr="00F2247A">
        <w:rPr>
          <w:rFonts w:cstheme="minorHAnsi"/>
        </w:rPr>
        <w:t>d</w:t>
      </w:r>
      <w:r w:rsidR="00A145C5" w:rsidRPr="00F2247A">
        <w:rPr>
          <w:rFonts w:cstheme="minorHAnsi"/>
        </w:rPr>
        <w:t xml:space="preserve">o quanto riportato al successivo parag. </w:t>
      </w:r>
      <w:r w:rsidR="00B00ED8">
        <w:rPr>
          <w:rFonts w:cstheme="minorHAnsi"/>
        </w:rPr>
        <w:t>10</w:t>
      </w:r>
      <w:r w:rsidR="00A145C5" w:rsidRPr="00F2247A">
        <w:rPr>
          <w:rFonts w:cstheme="minorHAnsi"/>
        </w:rPr>
        <w:t>.</w:t>
      </w:r>
      <w:r w:rsidR="00F05261" w:rsidRPr="00F2247A">
        <w:rPr>
          <w:rFonts w:cstheme="minorHAnsi"/>
        </w:rPr>
        <w:t>2</w:t>
      </w:r>
      <w:r w:rsidR="00B7380D" w:rsidRPr="00F2247A">
        <w:rPr>
          <w:rFonts w:cstheme="minorHAnsi"/>
        </w:rPr>
        <w:t>.</w:t>
      </w:r>
      <w:r w:rsidR="00E75B7C">
        <w:rPr>
          <w:rFonts w:cstheme="minorHAnsi"/>
        </w:rPr>
        <w:t xml:space="preserve"> </w:t>
      </w:r>
      <w:r w:rsidR="00E75B7C" w:rsidRPr="008038A3">
        <w:rPr>
          <w:rFonts w:cstheme="minorHAnsi"/>
        </w:rPr>
        <w:t xml:space="preserve">Ulteriori dettagli relativi alle modalità di rendicontazione delle imprese beneficiarie verranno </w:t>
      </w:r>
      <w:r w:rsidR="00415313" w:rsidRPr="008038A3">
        <w:rPr>
          <w:rFonts w:cstheme="minorHAnsi"/>
        </w:rPr>
        <w:t xml:space="preserve">comunicati </w:t>
      </w:r>
      <w:r w:rsidR="00E75B7C" w:rsidRPr="008038A3">
        <w:rPr>
          <w:rFonts w:cstheme="minorHAnsi"/>
        </w:rPr>
        <w:t xml:space="preserve">all’interno dei bandi </w:t>
      </w:r>
      <w:r w:rsidR="00415313" w:rsidRPr="008038A3">
        <w:rPr>
          <w:rFonts w:cstheme="minorHAnsi"/>
        </w:rPr>
        <w:t xml:space="preserve">pubblicati dai </w:t>
      </w:r>
      <w:r w:rsidR="005945F3">
        <w:rPr>
          <w:rFonts w:cstheme="minorHAnsi"/>
        </w:rPr>
        <w:t>Centri</w:t>
      </w:r>
      <w:r w:rsidR="00E75B7C" w:rsidRPr="008038A3">
        <w:rPr>
          <w:rFonts w:cstheme="minorHAnsi"/>
        </w:rPr>
        <w:t>.</w:t>
      </w:r>
    </w:p>
    <w:p w14:paraId="28C8809E" w14:textId="77777777" w:rsidR="002E7383" w:rsidRPr="00F2247A" w:rsidRDefault="00B7380D" w:rsidP="00DC452B">
      <w:pPr>
        <w:spacing w:before="120" w:after="120" w:line="240" w:lineRule="auto"/>
        <w:jc w:val="both"/>
        <w:rPr>
          <w:rFonts w:cstheme="minorHAnsi"/>
        </w:rPr>
      </w:pPr>
      <w:r w:rsidRPr="00F2247A">
        <w:rPr>
          <w:rFonts w:cstheme="minorHAnsi"/>
        </w:rPr>
        <w:t xml:space="preserve">Il </w:t>
      </w:r>
      <w:r w:rsidR="00A60964" w:rsidRPr="00F2247A">
        <w:rPr>
          <w:rFonts w:cstheme="minorHAnsi"/>
        </w:rPr>
        <w:t>C</w:t>
      </w:r>
      <w:r w:rsidRPr="00F2247A">
        <w:rPr>
          <w:rFonts w:cstheme="minorHAnsi"/>
        </w:rPr>
        <w:t xml:space="preserve">entro di trasferimento </w:t>
      </w:r>
      <w:r w:rsidR="00A60964" w:rsidRPr="00F2247A">
        <w:rPr>
          <w:rFonts w:cstheme="minorHAnsi"/>
        </w:rPr>
        <w:t>tecnologico</w:t>
      </w:r>
      <w:r w:rsidR="002E7383" w:rsidRPr="00F2247A">
        <w:rPr>
          <w:rFonts w:cstheme="minorHAnsi"/>
        </w:rPr>
        <w:t xml:space="preserve">, secondo le modalità </w:t>
      </w:r>
      <w:r w:rsidR="008D20A7" w:rsidRPr="00F2247A">
        <w:rPr>
          <w:rFonts w:cstheme="minorHAnsi"/>
        </w:rPr>
        <w:t xml:space="preserve">e la periodicità </w:t>
      </w:r>
      <w:r w:rsidR="002E7383" w:rsidRPr="00F2247A">
        <w:rPr>
          <w:rFonts w:cstheme="minorHAnsi"/>
        </w:rPr>
        <w:t xml:space="preserve">precedentemente indicate, presenta </w:t>
      </w:r>
      <w:r w:rsidR="007945B3" w:rsidRPr="00F2247A">
        <w:rPr>
          <w:rFonts w:cstheme="minorHAnsi"/>
        </w:rPr>
        <w:t xml:space="preserve">il Rendiconto e </w:t>
      </w:r>
      <w:r w:rsidR="002E7383" w:rsidRPr="00F2247A">
        <w:rPr>
          <w:rFonts w:cstheme="minorHAnsi"/>
        </w:rPr>
        <w:t>la Domanda di rimborso.</w:t>
      </w:r>
    </w:p>
    <w:p w14:paraId="2EFB055E" w14:textId="08D4E859" w:rsidR="00E914D2" w:rsidRPr="00B2039C" w:rsidRDefault="002E7383" w:rsidP="00DC452B">
      <w:pPr>
        <w:spacing w:before="120" w:after="120" w:line="240" w:lineRule="auto"/>
        <w:jc w:val="both"/>
        <w:rPr>
          <w:rFonts w:cstheme="minorHAnsi"/>
        </w:rPr>
      </w:pPr>
      <w:r w:rsidRPr="00F2247A">
        <w:rPr>
          <w:rFonts w:cstheme="minorHAnsi"/>
        </w:rPr>
        <w:t xml:space="preserve">In esito alle verifiche di competenza dell’Amministrazione, </w:t>
      </w:r>
      <w:r w:rsidR="00D82090">
        <w:rPr>
          <w:rFonts w:cstheme="minorHAnsi"/>
        </w:rPr>
        <w:t>sarà disposta</w:t>
      </w:r>
      <w:r w:rsidR="00E914D2" w:rsidRPr="00B2039C">
        <w:rPr>
          <w:rFonts w:cstheme="minorHAnsi"/>
        </w:rPr>
        <w:t xml:space="preserve"> la liquidazione delle somme richieste dai Soggetti attuatori sui rispettivi conti di Tesoreria Unica o sulla rispettiva contabilità speciale ovvero, se non intestatari di conti di Tesoreria, sui rispettivi conti correnti bancari/postali. </w:t>
      </w:r>
    </w:p>
    <w:p w14:paraId="6F09A410" w14:textId="77777777" w:rsidR="00EE0BC2" w:rsidRPr="00F2247A" w:rsidRDefault="00342653" w:rsidP="00DC452B">
      <w:pPr>
        <w:spacing w:before="120" w:after="120" w:line="240" w:lineRule="auto"/>
        <w:jc w:val="both"/>
        <w:rPr>
          <w:rFonts w:cstheme="minorHAnsi"/>
        </w:rPr>
      </w:pPr>
      <w:r w:rsidRPr="00F2247A">
        <w:rPr>
          <w:rFonts w:cstheme="minorHAnsi"/>
          <w:noProof/>
          <w:lang w:eastAsia="it-IT"/>
        </w:rPr>
        <w:drawing>
          <wp:anchor distT="0" distB="0" distL="114300" distR="114300" simplePos="0" relativeHeight="251659776" behindDoc="0" locked="0" layoutInCell="1" allowOverlap="1" wp14:anchorId="4CC903E1" wp14:editId="56A6AB93">
            <wp:simplePos x="0" y="0"/>
            <wp:positionH relativeFrom="column">
              <wp:posOffset>396240</wp:posOffset>
            </wp:positionH>
            <wp:positionV relativeFrom="paragraph">
              <wp:posOffset>676275</wp:posOffset>
            </wp:positionV>
            <wp:extent cx="5748020" cy="254000"/>
            <wp:effectExtent l="0" t="0" r="0" b="0"/>
            <wp:wrapTopAndBottom/>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5801"/>
                    <a:stretch/>
                  </pic:blipFill>
                  <pic:spPr bwMode="auto">
                    <a:xfrm>
                      <a:off x="0" y="0"/>
                      <a:ext cx="5748020" cy="25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63BC">
        <w:rPr>
          <w:noProof/>
          <w:lang w:eastAsia="it-IT"/>
        </w:rPr>
        <w:drawing>
          <wp:anchor distT="0" distB="0" distL="114300" distR="114300" simplePos="0" relativeHeight="251660800" behindDoc="0" locked="0" layoutInCell="1" allowOverlap="1" wp14:anchorId="53110243" wp14:editId="4E90B8B4">
            <wp:simplePos x="0" y="0"/>
            <wp:positionH relativeFrom="column">
              <wp:posOffset>0</wp:posOffset>
            </wp:positionH>
            <wp:positionV relativeFrom="paragraph">
              <wp:posOffset>1009015</wp:posOffset>
            </wp:positionV>
            <wp:extent cx="6642100" cy="1647825"/>
            <wp:effectExtent l="0" t="0" r="6350" b="9525"/>
            <wp:wrapTopAndBottom/>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21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383" w:rsidRPr="00F2247A">
        <w:rPr>
          <w:rFonts w:cstheme="minorHAnsi"/>
        </w:rPr>
        <w:t xml:space="preserve">Il Centro di trasferimento </w:t>
      </w:r>
      <w:r w:rsidR="00AE29A1" w:rsidRPr="00F2247A">
        <w:rPr>
          <w:rFonts w:cstheme="minorHAnsi"/>
        </w:rPr>
        <w:t>t</w:t>
      </w:r>
      <w:r w:rsidR="002E7383" w:rsidRPr="00F2247A">
        <w:rPr>
          <w:rFonts w:cstheme="minorHAnsi"/>
        </w:rPr>
        <w:t xml:space="preserve">ecnologico, a seguito dell’avvenuta ricezione </w:t>
      </w:r>
      <w:r w:rsidR="00210B50" w:rsidRPr="00F2247A">
        <w:rPr>
          <w:rFonts w:cstheme="minorHAnsi"/>
        </w:rPr>
        <w:t xml:space="preserve">della </w:t>
      </w:r>
      <w:r w:rsidR="00210B50" w:rsidRPr="00F2247A">
        <w:rPr>
          <w:rFonts w:cstheme="minorHAnsi"/>
          <w:i/>
        </w:rPr>
        <w:t>tranche</w:t>
      </w:r>
      <w:r w:rsidR="00210B50" w:rsidRPr="00F2247A">
        <w:rPr>
          <w:rFonts w:cstheme="minorHAnsi"/>
        </w:rPr>
        <w:t xml:space="preserve"> di contributo spettante</w:t>
      </w:r>
      <w:r w:rsidR="002E7383" w:rsidRPr="00F2247A">
        <w:rPr>
          <w:rFonts w:cstheme="minorHAnsi"/>
        </w:rPr>
        <w:t xml:space="preserve">, provvede ad effettuare </w:t>
      </w:r>
      <w:r w:rsidR="00A82F23" w:rsidRPr="00F2247A">
        <w:rPr>
          <w:rFonts w:cstheme="minorHAnsi"/>
        </w:rPr>
        <w:t>i dovuti</w:t>
      </w:r>
      <w:r w:rsidR="002E7383" w:rsidRPr="00F2247A">
        <w:rPr>
          <w:rFonts w:cstheme="minorHAnsi"/>
        </w:rPr>
        <w:t xml:space="preserve"> trasferimenti </w:t>
      </w:r>
      <w:r w:rsidR="00801740" w:rsidRPr="00F2247A">
        <w:rPr>
          <w:rFonts w:cstheme="minorHAnsi"/>
        </w:rPr>
        <w:t>all’impresa beneficiaria</w:t>
      </w:r>
      <w:r w:rsidR="002E7383" w:rsidRPr="00F2247A">
        <w:rPr>
          <w:rFonts w:cstheme="minorHAnsi"/>
        </w:rPr>
        <w:t xml:space="preserve"> a fronte delle spese </w:t>
      </w:r>
      <w:r w:rsidR="009E3843" w:rsidRPr="00F2247A">
        <w:rPr>
          <w:rFonts w:cstheme="minorHAnsi"/>
        </w:rPr>
        <w:t>effettivamente</w:t>
      </w:r>
      <w:r w:rsidR="002F7F59" w:rsidRPr="00F2247A">
        <w:rPr>
          <w:rFonts w:cstheme="minorHAnsi"/>
        </w:rPr>
        <w:t xml:space="preserve"> </w:t>
      </w:r>
      <w:r w:rsidR="002E7383" w:rsidRPr="00F2247A">
        <w:rPr>
          <w:rFonts w:cstheme="minorHAnsi"/>
        </w:rPr>
        <w:t>sostenute</w:t>
      </w:r>
      <w:r w:rsidR="00B84517">
        <w:rPr>
          <w:rFonts w:cstheme="minorHAnsi"/>
        </w:rPr>
        <w:t xml:space="preserve"> e giu</w:t>
      </w:r>
      <w:r w:rsidR="004A222B">
        <w:rPr>
          <w:rFonts w:cstheme="minorHAnsi"/>
        </w:rPr>
        <w:t>dicate ammissibili</w:t>
      </w:r>
      <w:r w:rsidR="002E7383" w:rsidRPr="00F2247A">
        <w:rPr>
          <w:rFonts w:cstheme="minorHAnsi"/>
        </w:rPr>
        <w:t>.</w:t>
      </w:r>
    </w:p>
    <w:p w14:paraId="5F8F32B9" w14:textId="77777777" w:rsidR="00EA1509" w:rsidRPr="00D903C5" w:rsidRDefault="00A93CD5" w:rsidP="00D903C5">
      <w:pPr>
        <w:spacing w:before="480" w:after="240" w:line="240" w:lineRule="auto"/>
        <w:rPr>
          <w:b/>
          <w:bCs/>
        </w:rPr>
      </w:pPr>
      <w:r w:rsidRPr="00D903C5">
        <w:rPr>
          <w:b/>
          <w:bCs/>
        </w:rPr>
        <w:t>9</w:t>
      </w:r>
      <w:r w:rsidR="00EA1509" w:rsidRPr="00D903C5">
        <w:rPr>
          <w:b/>
          <w:bCs/>
        </w:rPr>
        <w:t>.2.3. Servizi erogati dal centro di trasferimento tecnologico nei confronti delle imprese</w:t>
      </w:r>
    </w:p>
    <w:p w14:paraId="1399BA47" w14:textId="77777777" w:rsidR="00B92F6E" w:rsidRPr="00F2247A" w:rsidRDefault="00A50935" w:rsidP="00DC452B">
      <w:pPr>
        <w:spacing w:before="120" w:after="120" w:line="240" w:lineRule="auto"/>
        <w:jc w:val="both"/>
        <w:rPr>
          <w:rFonts w:cstheme="minorHAnsi"/>
        </w:rPr>
      </w:pPr>
      <w:r w:rsidRPr="00F2247A">
        <w:rPr>
          <w:rFonts w:cstheme="minorHAnsi"/>
        </w:rPr>
        <w:t xml:space="preserve">La </w:t>
      </w:r>
      <w:r w:rsidR="002A6E52" w:rsidRPr="00F2247A">
        <w:rPr>
          <w:rFonts w:cstheme="minorHAnsi"/>
        </w:rPr>
        <w:t xml:space="preserve">Linea di finanziamento </w:t>
      </w:r>
      <w:r w:rsidR="002A6E52" w:rsidRPr="00F2247A">
        <w:rPr>
          <w:rFonts w:cstheme="minorHAnsi"/>
          <w:b/>
        </w:rPr>
        <w:t>Servizi erogati</w:t>
      </w:r>
      <w:r w:rsidR="003D1438" w:rsidRPr="00F2247A">
        <w:rPr>
          <w:rFonts w:cstheme="minorHAnsi"/>
          <w:b/>
        </w:rPr>
        <w:t xml:space="preserve"> dal centro di </w:t>
      </w:r>
      <w:r w:rsidR="004442C5" w:rsidRPr="00F2247A">
        <w:rPr>
          <w:rFonts w:cstheme="minorHAnsi"/>
          <w:b/>
        </w:rPr>
        <w:t>trasferimento tecnologico nei confronti delle imprese</w:t>
      </w:r>
      <w:r w:rsidR="002A6E52" w:rsidRPr="00F2247A">
        <w:rPr>
          <w:rFonts w:cstheme="minorHAnsi"/>
        </w:rPr>
        <w:t xml:space="preserve">, </w:t>
      </w:r>
      <w:r w:rsidR="00A97473" w:rsidRPr="00F2247A">
        <w:rPr>
          <w:rFonts w:cstheme="minorHAnsi"/>
        </w:rPr>
        <w:t>non prevede</w:t>
      </w:r>
      <w:r w:rsidR="00320F9C" w:rsidRPr="00F2247A">
        <w:rPr>
          <w:rFonts w:cstheme="minorHAnsi"/>
        </w:rPr>
        <w:t xml:space="preserve"> un trasferimento </w:t>
      </w:r>
      <w:r w:rsidR="002B50DD" w:rsidRPr="00F2247A">
        <w:rPr>
          <w:rFonts w:cstheme="minorHAnsi"/>
        </w:rPr>
        <w:t xml:space="preserve">diretto </w:t>
      </w:r>
      <w:r w:rsidR="00320F9C" w:rsidRPr="00F2247A">
        <w:rPr>
          <w:rFonts w:cstheme="minorHAnsi"/>
        </w:rPr>
        <w:t xml:space="preserve">di risorse all’impresa, </w:t>
      </w:r>
      <w:r w:rsidR="00A97473" w:rsidRPr="00F2247A">
        <w:rPr>
          <w:rFonts w:cstheme="minorHAnsi"/>
        </w:rPr>
        <w:t>ma</w:t>
      </w:r>
      <w:r w:rsidR="00320F9C" w:rsidRPr="00F2247A">
        <w:rPr>
          <w:rFonts w:cstheme="minorHAnsi"/>
        </w:rPr>
        <w:t xml:space="preserve"> l’agevolazione è rappresentata </w:t>
      </w:r>
      <w:r w:rsidR="007613C0" w:rsidRPr="00F2247A">
        <w:rPr>
          <w:rFonts w:cstheme="minorHAnsi"/>
        </w:rPr>
        <w:t>quale</w:t>
      </w:r>
      <w:r w:rsidR="00A97473" w:rsidRPr="00F2247A">
        <w:rPr>
          <w:rFonts w:cstheme="minorHAnsi"/>
        </w:rPr>
        <w:t xml:space="preserve"> sconto in fattura applicato al</w:t>
      </w:r>
      <w:r w:rsidR="00320F9C" w:rsidRPr="00F2247A">
        <w:rPr>
          <w:rFonts w:cstheme="minorHAnsi"/>
        </w:rPr>
        <w:t xml:space="preserve"> valore </w:t>
      </w:r>
      <w:r w:rsidR="006A1E3C" w:rsidRPr="00F2247A">
        <w:rPr>
          <w:rFonts w:cstheme="minorHAnsi"/>
        </w:rPr>
        <w:t xml:space="preserve">complessivo </w:t>
      </w:r>
      <w:r w:rsidR="00320F9C" w:rsidRPr="00F2247A">
        <w:rPr>
          <w:rFonts w:cstheme="minorHAnsi"/>
        </w:rPr>
        <w:t>del servizio erogato dal Centro di trasferimento tecnologico</w:t>
      </w:r>
      <w:r w:rsidR="006A1E3C" w:rsidRPr="00F2247A">
        <w:rPr>
          <w:rFonts w:cstheme="minorHAnsi"/>
        </w:rPr>
        <w:t>,</w:t>
      </w:r>
      <w:r w:rsidR="00417B9E" w:rsidRPr="00F2247A">
        <w:rPr>
          <w:rFonts w:cstheme="minorHAnsi"/>
        </w:rPr>
        <w:t xml:space="preserve"> </w:t>
      </w:r>
      <w:r w:rsidR="00047B8D" w:rsidRPr="00F2247A">
        <w:rPr>
          <w:rFonts w:cstheme="minorHAnsi"/>
        </w:rPr>
        <w:t>definit</w:t>
      </w:r>
      <w:r w:rsidR="006A1E3C" w:rsidRPr="00F2247A">
        <w:rPr>
          <w:rFonts w:cstheme="minorHAnsi"/>
        </w:rPr>
        <w:t>o</w:t>
      </w:r>
      <w:r w:rsidR="00047B8D" w:rsidRPr="00F2247A">
        <w:rPr>
          <w:rFonts w:cstheme="minorHAnsi"/>
        </w:rPr>
        <w:t xml:space="preserve"> sulla </w:t>
      </w:r>
      <w:r w:rsidR="003E7580" w:rsidRPr="00F2247A">
        <w:rPr>
          <w:rFonts w:cstheme="minorHAnsi"/>
        </w:rPr>
        <w:t>base delle caratteristiche dell’Impresa</w:t>
      </w:r>
      <w:r w:rsidR="006A1E3C" w:rsidRPr="00F2247A">
        <w:rPr>
          <w:rFonts w:cstheme="minorHAnsi"/>
        </w:rPr>
        <w:t xml:space="preserve"> </w:t>
      </w:r>
      <w:r w:rsidR="007B693E" w:rsidRPr="00F2247A">
        <w:rPr>
          <w:rFonts w:cstheme="minorHAnsi"/>
        </w:rPr>
        <w:t>ai sensi del GBER</w:t>
      </w:r>
      <w:r w:rsidR="00B92F6E" w:rsidRPr="00F2247A">
        <w:rPr>
          <w:rFonts w:cstheme="minorHAnsi"/>
        </w:rPr>
        <w:t>.</w:t>
      </w:r>
    </w:p>
    <w:p w14:paraId="0B8BEBD2" w14:textId="77777777" w:rsidR="006605DE" w:rsidRPr="00F2247A" w:rsidRDefault="00B92F6E" w:rsidP="00DC452B">
      <w:pPr>
        <w:spacing w:before="120" w:after="120" w:line="240" w:lineRule="auto"/>
        <w:jc w:val="both"/>
        <w:rPr>
          <w:rFonts w:cstheme="minorHAnsi"/>
        </w:rPr>
      </w:pPr>
      <w:r w:rsidRPr="00F2247A">
        <w:rPr>
          <w:rFonts w:cstheme="minorHAnsi"/>
        </w:rPr>
        <w:t xml:space="preserve">In questo caso, a fronte della presentazione </w:t>
      </w:r>
      <w:r w:rsidR="00417B9E" w:rsidRPr="00F2247A">
        <w:rPr>
          <w:rFonts w:cstheme="minorHAnsi"/>
        </w:rPr>
        <w:t xml:space="preserve">della </w:t>
      </w:r>
      <w:r w:rsidR="003F3DF4" w:rsidRPr="00F2247A">
        <w:rPr>
          <w:rFonts w:cstheme="minorHAnsi"/>
        </w:rPr>
        <w:t>richiesta di servizi da parte dell</w:t>
      </w:r>
      <w:r w:rsidR="0018595A" w:rsidRPr="00F2247A">
        <w:rPr>
          <w:rFonts w:cstheme="minorHAnsi"/>
        </w:rPr>
        <w:t>’</w:t>
      </w:r>
      <w:r w:rsidR="003F3DF4" w:rsidRPr="00F2247A">
        <w:rPr>
          <w:rFonts w:cstheme="minorHAnsi"/>
        </w:rPr>
        <w:t>impres</w:t>
      </w:r>
      <w:r w:rsidR="0018595A" w:rsidRPr="00F2247A">
        <w:rPr>
          <w:rFonts w:cstheme="minorHAnsi"/>
        </w:rPr>
        <w:t>a</w:t>
      </w:r>
      <w:r w:rsidR="001A4A7F" w:rsidRPr="00F2247A">
        <w:rPr>
          <w:rFonts w:cstheme="minorHAnsi"/>
        </w:rPr>
        <w:t xml:space="preserve">, il Soggetto </w:t>
      </w:r>
      <w:r w:rsidR="00EA42DB" w:rsidRPr="00F2247A">
        <w:rPr>
          <w:rFonts w:cstheme="minorHAnsi"/>
        </w:rPr>
        <w:t>a</w:t>
      </w:r>
      <w:r w:rsidR="001A4A7F" w:rsidRPr="00F2247A">
        <w:rPr>
          <w:rFonts w:cstheme="minorHAnsi"/>
        </w:rPr>
        <w:t>ttuatore</w:t>
      </w:r>
      <w:r w:rsidR="005354AC" w:rsidRPr="00F2247A">
        <w:rPr>
          <w:rFonts w:cstheme="minorHAnsi"/>
        </w:rPr>
        <w:t xml:space="preserve"> eroga il servizio e rilascia la </w:t>
      </w:r>
      <w:r w:rsidR="0077046F" w:rsidRPr="00F2247A">
        <w:rPr>
          <w:rFonts w:cstheme="minorHAnsi"/>
        </w:rPr>
        <w:t xml:space="preserve">relativa </w:t>
      </w:r>
      <w:r w:rsidR="005354AC" w:rsidRPr="00F2247A">
        <w:rPr>
          <w:rFonts w:cstheme="minorHAnsi"/>
        </w:rPr>
        <w:t>fattur</w:t>
      </w:r>
      <w:r w:rsidR="00056809" w:rsidRPr="00F2247A">
        <w:rPr>
          <w:rFonts w:cstheme="minorHAnsi"/>
        </w:rPr>
        <w:t>a</w:t>
      </w:r>
      <w:r w:rsidR="00AF729B" w:rsidRPr="00F2247A">
        <w:rPr>
          <w:rFonts w:cstheme="minorHAnsi"/>
        </w:rPr>
        <w:t>.</w:t>
      </w:r>
    </w:p>
    <w:p w14:paraId="11E28958" w14:textId="12AF4924" w:rsidR="002A6E52" w:rsidRPr="0023663D" w:rsidRDefault="002076F0" w:rsidP="00DC452B">
      <w:pPr>
        <w:spacing w:before="120" w:after="120" w:line="240" w:lineRule="auto"/>
        <w:jc w:val="both"/>
        <w:rPr>
          <w:rFonts w:cstheme="minorHAnsi"/>
        </w:rPr>
      </w:pPr>
      <w:r w:rsidRPr="0023663D">
        <w:rPr>
          <w:rFonts w:cstheme="minorHAnsi"/>
        </w:rPr>
        <w:t xml:space="preserve">Ai fini </w:t>
      </w:r>
      <w:r w:rsidR="00E927E5" w:rsidRPr="0023663D">
        <w:rPr>
          <w:rFonts w:cstheme="minorHAnsi"/>
        </w:rPr>
        <w:t xml:space="preserve">dell’espletamento </w:t>
      </w:r>
      <w:bookmarkStart w:id="57" w:name="_Hlk134527237"/>
      <w:r w:rsidR="00E927E5" w:rsidRPr="0023663D">
        <w:rPr>
          <w:rFonts w:cstheme="minorHAnsi"/>
        </w:rPr>
        <w:t>del process</w:t>
      </w:r>
      <w:r w:rsidR="00AD1CEC" w:rsidRPr="0023663D">
        <w:rPr>
          <w:rFonts w:cstheme="minorHAnsi"/>
        </w:rPr>
        <w:t xml:space="preserve">o di </w:t>
      </w:r>
      <w:r w:rsidR="00224DED" w:rsidRPr="0023663D">
        <w:rPr>
          <w:rFonts w:cstheme="minorHAnsi"/>
        </w:rPr>
        <w:t xml:space="preserve">registrazione dei dati </w:t>
      </w:r>
      <w:bookmarkEnd w:id="57"/>
      <w:r w:rsidR="00562E28" w:rsidRPr="0023663D">
        <w:rPr>
          <w:rFonts w:cstheme="minorHAnsi"/>
        </w:rPr>
        <w:t>finanziari,</w:t>
      </w:r>
      <w:r w:rsidR="0080416B" w:rsidRPr="0023663D">
        <w:rPr>
          <w:rFonts w:cstheme="minorHAnsi"/>
        </w:rPr>
        <w:t xml:space="preserve"> preliminare alla trasmissione </w:t>
      </w:r>
      <w:r w:rsidR="00224DED" w:rsidRPr="0023663D">
        <w:rPr>
          <w:rFonts w:cstheme="minorHAnsi"/>
        </w:rPr>
        <w:t xml:space="preserve">semestrale </w:t>
      </w:r>
      <w:r w:rsidR="0080416B" w:rsidRPr="0023663D">
        <w:rPr>
          <w:rFonts w:cstheme="minorHAnsi"/>
        </w:rPr>
        <w:t>del Rendiconto,</w:t>
      </w:r>
      <w:r w:rsidRPr="0023663D">
        <w:rPr>
          <w:rFonts w:cstheme="minorHAnsi"/>
        </w:rPr>
        <w:t xml:space="preserve"> </w:t>
      </w:r>
      <w:r w:rsidR="005003A8" w:rsidRPr="0023663D">
        <w:rPr>
          <w:rFonts w:cstheme="minorHAnsi"/>
        </w:rPr>
        <w:t xml:space="preserve">il </w:t>
      </w:r>
      <w:r w:rsidRPr="0023663D">
        <w:rPr>
          <w:rFonts w:cstheme="minorHAnsi"/>
        </w:rPr>
        <w:t>medesimo</w:t>
      </w:r>
      <w:r w:rsidR="005A5117" w:rsidRPr="0023663D">
        <w:rPr>
          <w:rFonts w:cstheme="minorHAnsi"/>
        </w:rPr>
        <w:t xml:space="preserve"> </w:t>
      </w:r>
      <w:r w:rsidR="0052233B" w:rsidRPr="0023663D">
        <w:rPr>
          <w:rFonts w:cstheme="minorHAnsi"/>
        </w:rPr>
        <w:t>C</w:t>
      </w:r>
      <w:r w:rsidR="005A5117" w:rsidRPr="0023663D">
        <w:rPr>
          <w:rFonts w:cstheme="minorHAnsi"/>
        </w:rPr>
        <w:t xml:space="preserve">entro provvederà a caricare il giustificativo di spesa </w:t>
      </w:r>
      <w:r w:rsidR="00FB549B" w:rsidRPr="0023663D">
        <w:rPr>
          <w:rFonts w:cstheme="minorHAnsi"/>
        </w:rPr>
        <w:t xml:space="preserve">(fattura) </w:t>
      </w:r>
      <w:r w:rsidR="005A5117" w:rsidRPr="0023663D">
        <w:rPr>
          <w:rFonts w:cstheme="minorHAnsi"/>
        </w:rPr>
        <w:t xml:space="preserve">e </w:t>
      </w:r>
      <w:r w:rsidR="00DB6B3C" w:rsidRPr="0023663D">
        <w:rPr>
          <w:rFonts w:cstheme="minorHAnsi"/>
        </w:rPr>
        <w:t xml:space="preserve">il </w:t>
      </w:r>
      <w:r w:rsidR="00AB10C7" w:rsidRPr="0023663D">
        <w:rPr>
          <w:rFonts w:cstheme="minorHAnsi"/>
        </w:rPr>
        <w:t>R</w:t>
      </w:r>
      <w:r w:rsidR="00DB6B3C" w:rsidRPr="0023663D">
        <w:rPr>
          <w:rFonts w:cstheme="minorHAnsi"/>
        </w:rPr>
        <w:t>iepilogo dei costi</w:t>
      </w:r>
      <w:r w:rsidR="00EA2ED2" w:rsidRPr="0023663D">
        <w:rPr>
          <w:rFonts w:cstheme="minorHAnsi"/>
        </w:rPr>
        <w:t xml:space="preserve"> (</w:t>
      </w:r>
      <w:r w:rsidR="0018678F" w:rsidRPr="0023663D">
        <w:rPr>
          <w:rFonts w:cstheme="minorHAnsi"/>
        </w:rPr>
        <w:t>A</w:t>
      </w:r>
      <w:r w:rsidR="00EA2ED2" w:rsidRPr="0023663D">
        <w:rPr>
          <w:rFonts w:cstheme="minorHAnsi"/>
        </w:rPr>
        <w:t>llegato n</w:t>
      </w:r>
      <w:r w:rsidR="003541F0" w:rsidRPr="0023663D">
        <w:rPr>
          <w:rFonts w:cstheme="minorHAnsi"/>
        </w:rPr>
        <w:t xml:space="preserve">. </w:t>
      </w:r>
      <w:r w:rsidR="008F14C4" w:rsidRPr="0023663D">
        <w:rPr>
          <w:rFonts w:cstheme="minorHAnsi"/>
        </w:rPr>
        <w:t>4</w:t>
      </w:r>
      <w:r w:rsidR="00EA2ED2" w:rsidRPr="0023663D">
        <w:rPr>
          <w:rFonts w:cstheme="minorHAnsi"/>
        </w:rPr>
        <w:t>)</w:t>
      </w:r>
      <w:r w:rsidR="00D71DDD" w:rsidRPr="0023663D">
        <w:rPr>
          <w:rFonts w:cstheme="minorHAnsi"/>
        </w:rPr>
        <w:t>.</w:t>
      </w:r>
      <w:r w:rsidR="00DF25C9" w:rsidRPr="0023663D">
        <w:rPr>
          <w:rFonts w:cstheme="minorHAnsi"/>
        </w:rPr>
        <w:t xml:space="preserve"> </w:t>
      </w:r>
      <w:r w:rsidR="006605DE" w:rsidRPr="0023663D">
        <w:rPr>
          <w:rFonts w:cstheme="minorHAnsi"/>
        </w:rPr>
        <w:t>S</w:t>
      </w:r>
      <w:r w:rsidR="002A6E52" w:rsidRPr="0023663D">
        <w:rPr>
          <w:rFonts w:cstheme="minorHAnsi"/>
        </w:rPr>
        <w:t xml:space="preserve">econdo le modalità e la periodicità precedentemente indicate, </w:t>
      </w:r>
      <w:r w:rsidR="00581297" w:rsidRPr="0023663D">
        <w:rPr>
          <w:rFonts w:cstheme="minorHAnsi"/>
        </w:rPr>
        <w:t>infine</w:t>
      </w:r>
      <w:r w:rsidR="006605DE" w:rsidRPr="0023663D">
        <w:rPr>
          <w:rFonts w:cstheme="minorHAnsi"/>
        </w:rPr>
        <w:t xml:space="preserve">, </w:t>
      </w:r>
      <w:r w:rsidR="002A6E52" w:rsidRPr="0023663D">
        <w:rPr>
          <w:rFonts w:cstheme="minorHAnsi"/>
        </w:rPr>
        <w:t xml:space="preserve">presenta </w:t>
      </w:r>
      <w:r w:rsidR="00D76EBE" w:rsidRPr="0023663D">
        <w:rPr>
          <w:rFonts w:cstheme="minorHAnsi"/>
        </w:rPr>
        <w:t xml:space="preserve">il Rendiconto e </w:t>
      </w:r>
      <w:r w:rsidR="002A6E52" w:rsidRPr="0023663D">
        <w:rPr>
          <w:rFonts w:cstheme="minorHAnsi"/>
        </w:rPr>
        <w:t>la Domanda di rimborso.</w:t>
      </w:r>
    </w:p>
    <w:p w14:paraId="7CE51D93" w14:textId="0BB3721B" w:rsidR="00003AA5" w:rsidRDefault="002A6E52" w:rsidP="00DC452B">
      <w:pPr>
        <w:spacing w:before="120" w:after="120" w:line="240" w:lineRule="auto"/>
        <w:jc w:val="both"/>
        <w:rPr>
          <w:rFonts w:cstheme="minorHAnsi"/>
        </w:rPr>
      </w:pPr>
      <w:r w:rsidRPr="0023663D">
        <w:rPr>
          <w:rFonts w:cstheme="minorHAnsi"/>
        </w:rPr>
        <w:t xml:space="preserve">In esito alle verifiche di competenza dell’Amministrazione, </w:t>
      </w:r>
      <w:r w:rsidR="000F10F7" w:rsidRPr="0023663D">
        <w:rPr>
          <w:rFonts w:cstheme="minorHAnsi"/>
        </w:rPr>
        <w:t>sarà disposta</w:t>
      </w:r>
      <w:r w:rsidR="00B4290A" w:rsidRPr="0023663D">
        <w:rPr>
          <w:rFonts w:cstheme="minorHAnsi"/>
        </w:rPr>
        <w:t xml:space="preserve"> la liquidazione delle somme richieste dai Soggetti attuatori sui rispettivi conti di Tesoreria Unica</w:t>
      </w:r>
      <w:r w:rsidR="00B4290A" w:rsidRPr="00B2039C">
        <w:rPr>
          <w:rFonts w:cstheme="minorHAnsi"/>
        </w:rPr>
        <w:t xml:space="preserve"> o sulla rispettiva contabilità speciale ovvero, se non intestatari di conti di Tesoreria, sui rispettivi conti correnti bancari/postali. </w:t>
      </w:r>
    </w:p>
    <w:p w14:paraId="7CAC78B3" w14:textId="77777777" w:rsidR="00342653" w:rsidRDefault="00003AA5" w:rsidP="005E1AFD">
      <w:pPr>
        <w:spacing w:before="360" w:after="120" w:line="240" w:lineRule="auto"/>
        <w:jc w:val="both"/>
        <w:rPr>
          <w:rFonts w:cstheme="minorHAnsi"/>
        </w:rPr>
      </w:pPr>
      <w:r w:rsidRPr="001609C1">
        <w:rPr>
          <w:noProof/>
          <w:lang w:eastAsia="it-IT"/>
        </w:rPr>
        <w:lastRenderedPageBreak/>
        <w:drawing>
          <wp:anchor distT="0" distB="0" distL="114300" distR="114300" simplePos="0" relativeHeight="251658247" behindDoc="0" locked="0" layoutInCell="1" allowOverlap="1" wp14:anchorId="210AAE9B" wp14:editId="31D92249">
            <wp:simplePos x="0" y="0"/>
            <wp:positionH relativeFrom="column">
              <wp:posOffset>381000</wp:posOffset>
            </wp:positionH>
            <wp:positionV relativeFrom="paragraph">
              <wp:posOffset>140335</wp:posOffset>
            </wp:positionV>
            <wp:extent cx="5745480" cy="373380"/>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F653B" w14:textId="77777777" w:rsidR="009E6A61" w:rsidRPr="00F2247A" w:rsidRDefault="002748B6" w:rsidP="005E1AFD">
      <w:pPr>
        <w:spacing w:before="360" w:after="120" w:line="240" w:lineRule="auto"/>
        <w:jc w:val="both"/>
        <w:rPr>
          <w:rFonts w:cstheme="minorHAnsi"/>
        </w:rPr>
      </w:pPr>
      <w:r w:rsidRPr="002748B6">
        <w:rPr>
          <w:noProof/>
          <w:lang w:eastAsia="it-IT"/>
        </w:rPr>
        <w:drawing>
          <wp:inline distT="0" distB="0" distL="0" distR="0" wp14:anchorId="72052A46" wp14:editId="4B33C4E0">
            <wp:extent cx="6642100" cy="1852295"/>
            <wp:effectExtent l="0" t="0" r="635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2100" cy="1852295"/>
                    </a:xfrm>
                    <a:prstGeom prst="rect">
                      <a:avLst/>
                    </a:prstGeom>
                    <a:noFill/>
                    <a:ln>
                      <a:noFill/>
                    </a:ln>
                  </pic:spPr>
                </pic:pic>
              </a:graphicData>
            </a:graphic>
          </wp:inline>
        </w:drawing>
      </w:r>
    </w:p>
    <w:p w14:paraId="20FB9287" w14:textId="77777777" w:rsidR="00280E67" w:rsidRPr="00F2247A" w:rsidRDefault="004260E0" w:rsidP="00872A6D">
      <w:pPr>
        <w:pStyle w:val="Titolo3"/>
        <w:numPr>
          <w:ilvl w:val="1"/>
          <w:numId w:val="71"/>
        </w:numPr>
        <w:spacing w:before="360" w:after="240"/>
        <w:ind w:left="357" w:hanging="357"/>
        <w:rPr>
          <w:rFonts w:asciiTheme="minorHAnsi" w:hAnsiTheme="minorHAnsi" w:cstheme="minorHAnsi"/>
          <w:sz w:val="22"/>
          <w:szCs w:val="22"/>
        </w:rPr>
      </w:pPr>
      <w:bookmarkStart w:id="58" w:name="_Toc130985601"/>
      <w:bookmarkStart w:id="59" w:name="_Toc140656221"/>
      <w:r w:rsidRPr="00F2247A">
        <w:rPr>
          <w:rFonts w:asciiTheme="minorHAnsi" w:hAnsiTheme="minorHAnsi" w:cstheme="minorHAnsi"/>
          <w:sz w:val="22"/>
          <w:szCs w:val="22"/>
        </w:rPr>
        <w:t xml:space="preserve">Relazione </w:t>
      </w:r>
      <w:r w:rsidR="00683B93" w:rsidRPr="00F2247A">
        <w:rPr>
          <w:rFonts w:asciiTheme="minorHAnsi" w:hAnsiTheme="minorHAnsi" w:cstheme="minorHAnsi"/>
          <w:sz w:val="22"/>
          <w:szCs w:val="22"/>
        </w:rPr>
        <w:t xml:space="preserve">tecnica </w:t>
      </w:r>
      <w:r w:rsidR="00672FB0" w:rsidRPr="00F2247A">
        <w:rPr>
          <w:rFonts w:asciiTheme="minorHAnsi" w:hAnsiTheme="minorHAnsi" w:cstheme="minorHAnsi"/>
          <w:sz w:val="22"/>
          <w:szCs w:val="22"/>
        </w:rPr>
        <w:t xml:space="preserve">semestrale </w:t>
      </w:r>
      <w:r w:rsidRPr="00F2247A">
        <w:rPr>
          <w:rFonts w:asciiTheme="minorHAnsi" w:hAnsiTheme="minorHAnsi" w:cstheme="minorHAnsi"/>
          <w:sz w:val="22"/>
          <w:szCs w:val="22"/>
        </w:rPr>
        <w:t>sullo stato di avanzamento delle attività secondo cronoprogramma</w:t>
      </w:r>
      <w:bookmarkEnd w:id="58"/>
      <w:bookmarkEnd w:id="59"/>
    </w:p>
    <w:p w14:paraId="6E3115E3" w14:textId="7D33F2CC" w:rsidR="00E4553D" w:rsidRPr="00F2247A" w:rsidRDefault="004260E0" w:rsidP="00DC452B">
      <w:pPr>
        <w:spacing w:before="120" w:after="120" w:line="240" w:lineRule="auto"/>
        <w:jc w:val="both"/>
        <w:rPr>
          <w:rFonts w:cstheme="minorHAnsi"/>
          <w:color w:val="000000" w:themeColor="text1"/>
        </w:rPr>
      </w:pPr>
      <w:r w:rsidRPr="00F2247A">
        <w:rPr>
          <w:rFonts w:cstheme="minorHAnsi"/>
        </w:rPr>
        <w:t>La relazione sullo stato di avanzamento del cronoprogramma di attività documenta le attività realizzate nel periodo di riferimento e lo stato complessivo di esecuzione dell’intervento in relazione alle finalità dello stesso</w:t>
      </w:r>
      <w:r w:rsidR="00DC1E9B" w:rsidRPr="00F2247A">
        <w:rPr>
          <w:rFonts w:cstheme="minorHAnsi"/>
        </w:rPr>
        <w:t xml:space="preserve"> e al conseguimento dei target intermedi e finali di Misura</w:t>
      </w:r>
      <w:r w:rsidRPr="00F2247A">
        <w:rPr>
          <w:rFonts w:cstheme="minorHAnsi"/>
        </w:rPr>
        <w:t>.</w:t>
      </w:r>
      <w:r w:rsidR="007A66A3">
        <w:rPr>
          <w:rFonts w:cstheme="minorHAnsi"/>
        </w:rPr>
        <w:t xml:space="preserve"> La </w:t>
      </w:r>
      <w:r w:rsidR="007A66A3" w:rsidRPr="0023663D">
        <w:rPr>
          <w:rFonts w:cstheme="minorHAnsi"/>
        </w:rPr>
        <w:t xml:space="preserve">relazione </w:t>
      </w:r>
      <w:r w:rsidR="00A83ADF" w:rsidRPr="0023663D">
        <w:rPr>
          <w:rFonts w:cstheme="minorHAnsi"/>
        </w:rPr>
        <w:t xml:space="preserve">tecnica semestrale </w:t>
      </w:r>
      <w:r w:rsidR="00D50870" w:rsidRPr="0023663D">
        <w:rPr>
          <w:rFonts w:cstheme="minorHAnsi"/>
        </w:rPr>
        <w:t xml:space="preserve">comprende le tre linee di finanziamento e deve essere elaborata </w:t>
      </w:r>
      <w:r w:rsidR="00705353" w:rsidRPr="0023663D">
        <w:rPr>
          <w:rFonts w:cstheme="minorHAnsi"/>
        </w:rPr>
        <w:t xml:space="preserve">e trasmessa </w:t>
      </w:r>
      <w:r w:rsidR="00961C57" w:rsidRPr="0023663D">
        <w:rPr>
          <w:rFonts w:cstheme="minorHAnsi"/>
        </w:rPr>
        <w:t>dal Soggetto attuatore</w:t>
      </w:r>
      <w:r w:rsidR="003E7136" w:rsidRPr="0023663D">
        <w:rPr>
          <w:rFonts w:cstheme="minorHAnsi"/>
        </w:rPr>
        <w:t>,</w:t>
      </w:r>
      <w:r w:rsidR="00961C57" w:rsidRPr="0023663D">
        <w:rPr>
          <w:rFonts w:cstheme="minorHAnsi"/>
        </w:rPr>
        <w:t xml:space="preserve"> </w:t>
      </w:r>
      <w:r w:rsidR="00D50870" w:rsidRPr="0023663D">
        <w:rPr>
          <w:rFonts w:cstheme="minorHAnsi"/>
        </w:rPr>
        <w:t xml:space="preserve">utilizzando </w:t>
      </w:r>
      <w:r w:rsidR="006C260F" w:rsidRPr="0023663D">
        <w:rPr>
          <w:rFonts w:cstheme="minorHAnsi"/>
        </w:rPr>
        <w:t>i</w:t>
      </w:r>
      <w:r w:rsidR="005B3D4B" w:rsidRPr="0023663D">
        <w:rPr>
          <w:rFonts w:cstheme="minorHAnsi"/>
        </w:rPr>
        <w:t>l</w:t>
      </w:r>
      <w:r w:rsidR="006C260F" w:rsidRPr="0023663D">
        <w:rPr>
          <w:rFonts w:cstheme="minorHAnsi"/>
        </w:rPr>
        <w:t xml:space="preserve"> </w:t>
      </w:r>
      <w:r w:rsidR="005B3D4B" w:rsidRPr="0023663D">
        <w:rPr>
          <w:rFonts w:cstheme="minorHAnsi"/>
        </w:rPr>
        <w:t xml:space="preserve">relativo </w:t>
      </w:r>
      <w:r w:rsidR="006C260F" w:rsidRPr="0023663D">
        <w:rPr>
          <w:rFonts w:cstheme="minorHAnsi"/>
        </w:rPr>
        <w:t>modell</w:t>
      </w:r>
      <w:r w:rsidR="005B3D4B" w:rsidRPr="0023663D">
        <w:rPr>
          <w:rFonts w:cstheme="minorHAnsi"/>
        </w:rPr>
        <w:t>o</w:t>
      </w:r>
      <w:r w:rsidR="006C260F" w:rsidRPr="0023663D">
        <w:rPr>
          <w:rFonts w:cstheme="minorHAnsi"/>
        </w:rPr>
        <w:t xml:space="preserve"> </w:t>
      </w:r>
      <w:r w:rsidR="00DB7E62" w:rsidRPr="0023663D">
        <w:rPr>
          <w:rFonts w:cstheme="minorHAnsi"/>
        </w:rPr>
        <w:t xml:space="preserve">in formato word </w:t>
      </w:r>
      <w:r w:rsidR="003D152B" w:rsidRPr="0023663D">
        <w:rPr>
          <w:rFonts w:cstheme="minorHAnsi"/>
        </w:rPr>
        <w:t>(Relazione semestrale/finale)</w:t>
      </w:r>
      <w:r w:rsidR="00753352" w:rsidRPr="0023663D">
        <w:rPr>
          <w:rFonts w:cstheme="minorHAnsi"/>
        </w:rPr>
        <w:t xml:space="preserve"> </w:t>
      </w:r>
      <w:r w:rsidR="00E4553D" w:rsidRPr="0023663D">
        <w:rPr>
          <w:rFonts w:cstheme="minorHAnsi"/>
        </w:rPr>
        <w:t>reso disponibil</w:t>
      </w:r>
      <w:r w:rsidR="00EB3AA1" w:rsidRPr="0023663D">
        <w:rPr>
          <w:rFonts w:cstheme="minorHAnsi"/>
        </w:rPr>
        <w:t>e</w:t>
      </w:r>
      <w:r w:rsidR="00E4553D" w:rsidRPr="0023663D">
        <w:rPr>
          <w:rFonts w:cstheme="minorHAnsi"/>
        </w:rPr>
        <w:t xml:space="preserve"> dal Ministero (All</w:t>
      </w:r>
      <w:r w:rsidR="00A86E37" w:rsidRPr="0023663D">
        <w:rPr>
          <w:rFonts w:cstheme="minorHAnsi"/>
        </w:rPr>
        <w:t>egato n</w:t>
      </w:r>
      <w:r w:rsidR="00E4553D" w:rsidRPr="0023663D">
        <w:rPr>
          <w:rFonts w:cstheme="minorHAnsi"/>
        </w:rPr>
        <w:t xml:space="preserve">. </w:t>
      </w:r>
      <w:r w:rsidR="00EE4070" w:rsidRPr="0023663D">
        <w:rPr>
          <w:rFonts w:cstheme="minorHAnsi"/>
        </w:rPr>
        <w:t>2</w:t>
      </w:r>
      <w:r w:rsidR="00E4553D" w:rsidRPr="0023663D">
        <w:rPr>
          <w:rFonts w:cstheme="minorHAnsi"/>
        </w:rPr>
        <w:t>)</w:t>
      </w:r>
      <w:r w:rsidR="0021158E" w:rsidRPr="0023663D">
        <w:rPr>
          <w:rFonts w:cstheme="minorHAnsi"/>
        </w:rPr>
        <w:t>. Inoltre</w:t>
      </w:r>
      <w:r w:rsidR="003E7136" w:rsidRPr="0023663D">
        <w:rPr>
          <w:rFonts w:cstheme="minorHAnsi"/>
        </w:rPr>
        <w:t>,</w:t>
      </w:r>
      <w:r w:rsidR="0021158E" w:rsidRPr="0023663D">
        <w:rPr>
          <w:rFonts w:cstheme="minorHAnsi"/>
        </w:rPr>
        <w:t xml:space="preserve"> la relazione</w:t>
      </w:r>
      <w:r w:rsidR="003E7136" w:rsidRPr="0023663D">
        <w:rPr>
          <w:rFonts w:cstheme="minorHAnsi"/>
        </w:rPr>
        <w:t xml:space="preserve"> </w:t>
      </w:r>
      <w:r w:rsidR="007E69F8" w:rsidRPr="0023663D">
        <w:rPr>
          <w:rFonts w:cstheme="minorHAnsi"/>
        </w:rPr>
        <w:t>d</w:t>
      </w:r>
      <w:r w:rsidR="009E7D30" w:rsidRPr="0023663D">
        <w:rPr>
          <w:rFonts w:cstheme="minorHAnsi"/>
        </w:rPr>
        <w:t>ovrà</w:t>
      </w:r>
      <w:r w:rsidR="007E69F8" w:rsidRPr="0023663D">
        <w:rPr>
          <w:rFonts w:cstheme="minorHAnsi"/>
        </w:rPr>
        <w:t xml:space="preserve"> essere </w:t>
      </w:r>
      <w:r w:rsidR="00E4553D" w:rsidRPr="0023663D">
        <w:rPr>
          <w:rFonts w:cstheme="minorHAnsi"/>
        </w:rPr>
        <w:t xml:space="preserve">firmata dal legale rappresentante del </w:t>
      </w:r>
      <w:r w:rsidR="00323D38" w:rsidRPr="0023663D">
        <w:rPr>
          <w:rFonts w:cstheme="minorHAnsi"/>
        </w:rPr>
        <w:t>Soggetto attuatore (</w:t>
      </w:r>
      <w:r w:rsidR="00E4553D" w:rsidRPr="0023663D">
        <w:rPr>
          <w:rFonts w:cstheme="minorHAnsi"/>
        </w:rPr>
        <w:t xml:space="preserve">Centro di </w:t>
      </w:r>
      <w:r w:rsidR="00D31311" w:rsidRPr="0023663D">
        <w:rPr>
          <w:rFonts w:cstheme="minorHAnsi"/>
        </w:rPr>
        <w:t>trasferimento tecnologico</w:t>
      </w:r>
      <w:r w:rsidR="00323D38" w:rsidRPr="0023663D">
        <w:rPr>
          <w:rFonts w:cstheme="minorHAnsi"/>
        </w:rPr>
        <w:t>)</w:t>
      </w:r>
      <w:r w:rsidR="00E4553D" w:rsidRPr="0023663D">
        <w:rPr>
          <w:rFonts w:cstheme="minorHAnsi"/>
        </w:rPr>
        <w:t xml:space="preserve"> e dal responsabile tecnico del progetto</w:t>
      </w:r>
      <w:r w:rsidR="005C544A" w:rsidRPr="0023663D">
        <w:rPr>
          <w:rFonts w:cstheme="minorHAnsi"/>
        </w:rPr>
        <w:t>,</w:t>
      </w:r>
      <w:r w:rsidR="00E4553D" w:rsidRPr="0023663D">
        <w:rPr>
          <w:rFonts w:cstheme="minorHAnsi"/>
        </w:rPr>
        <w:t xml:space="preserve"> </w:t>
      </w:r>
      <w:r w:rsidR="005C544A" w:rsidRPr="0023663D">
        <w:rPr>
          <w:rFonts w:cstheme="minorHAnsi"/>
        </w:rPr>
        <w:t>deve essere</w:t>
      </w:r>
      <w:r w:rsidR="00E4553D" w:rsidRPr="0023663D">
        <w:rPr>
          <w:rFonts w:cstheme="minorHAnsi"/>
        </w:rPr>
        <w:t xml:space="preserve"> </w:t>
      </w:r>
      <w:r w:rsidR="004E7259" w:rsidRPr="0023663D">
        <w:rPr>
          <w:rFonts w:cstheme="minorHAnsi"/>
        </w:rPr>
        <w:t xml:space="preserve">inviata tramite sistema </w:t>
      </w:r>
      <w:r w:rsidR="00E4553D" w:rsidRPr="0023663D">
        <w:rPr>
          <w:rFonts w:cstheme="minorHAnsi"/>
        </w:rPr>
        <w:t xml:space="preserve">ReGiS </w:t>
      </w:r>
      <w:r w:rsidR="00DB0487" w:rsidRPr="0023663D">
        <w:rPr>
          <w:rFonts w:cstheme="minorHAnsi"/>
        </w:rPr>
        <w:t xml:space="preserve">in fase di trasmissione del rendiconto </w:t>
      </w:r>
      <w:r w:rsidR="004E7259" w:rsidRPr="0023663D">
        <w:rPr>
          <w:rFonts w:cstheme="minorHAnsi"/>
        </w:rPr>
        <w:t xml:space="preserve">con cadenza </w:t>
      </w:r>
      <w:r w:rsidR="004E7259" w:rsidRPr="0023663D">
        <w:rPr>
          <w:rFonts w:cstheme="minorHAnsi"/>
          <w:b/>
        </w:rPr>
        <w:t>semestrale</w:t>
      </w:r>
      <w:r w:rsidR="004E7259" w:rsidRPr="0023663D">
        <w:rPr>
          <w:rFonts w:cstheme="minorHAnsi"/>
        </w:rPr>
        <w:t>.</w:t>
      </w:r>
    </w:p>
    <w:p w14:paraId="6C21A54A" w14:textId="77777777" w:rsidR="00DB4C8D" w:rsidRPr="00F2247A" w:rsidRDefault="002802D7" w:rsidP="00DC452B">
      <w:pPr>
        <w:spacing w:before="120" w:after="120" w:line="240" w:lineRule="auto"/>
        <w:jc w:val="both"/>
        <w:rPr>
          <w:rFonts w:cstheme="minorHAnsi"/>
        </w:rPr>
      </w:pPr>
      <w:r w:rsidRPr="00F2247A">
        <w:rPr>
          <w:rFonts w:cstheme="minorHAnsi"/>
        </w:rPr>
        <w:t>Dalla relazione dev</w:t>
      </w:r>
      <w:r w:rsidR="003D6467" w:rsidRPr="00F2247A">
        <w:rPr>
          <w:rFonts w:cstheme="minorHAnsi"/>
        </w:rPr>
        <w:t>ono</w:t>
      </w:r>
      <w:r w:rsidRPr="00F2247A">
        <w:rPr>
          <w:rFonts w:cstheme="minorHAnsi"/>
        </w:rPr>
        <w:t xml:space="preserve"> risultare</w:t>
      </w:r>
      <w:r w:rsidR="00DB4C8D" w:rsidRPr="00F2247A">
        <w:rPr>
          <w:rFonts w:cstheme="minorHAnsi"/>
        </w:rPr>
        <w:t>:</w:t>
      </w:r>
    </w:p>
    <w:p w14:paraId="61CF0396" w14:textId="77777777" w:rsidR="00DB4C8D" w:rsidRPr="00F2247A" w:rsidRDefault="00D97E8E" w:rsidP="00DC452B">
      <w:pPr>
        <w:pStyle w:val="Paragrafoelenco"/>
        <w:numPr>
          <w:ilvl w:val="0"/>
          <w:numId w:val="24"/>
        </w:numPr>
        <w:spacing w:before="120" w:after="120" w:line="240" w:lineRule="auto"/>
        <w:jc w:val="both"/>
        <w:rPr>
          <w:rFonts w:cstheme="minorHAnsi"/>
        </w:rPr>
      </w:pPr>
      <w:r w:rsidRPr="00F2247A">
        <w:rPr>
          <w:rFonts w:cstheme="minorHAnsi"/>
        </w:rPr>
        <w:t xml:space="preserve">i valori degli indicatori di monitoraggio inseriti </w:t>
      </w:r>
      <w:r w:rsidR="00281848" w:rsidRPr="00F2247A">
        <w:rPr>
          <w:rFonts w:cstheme="minorHAnsi"/>
        </w:rPr>
        <w:t xml:space="preserve">e gli eventuali scostamenti rispetto alle previsioni </w:t>
      </w:r>
      <w:r w:rsidRPr="00F2247A">
        <w:rPr>
          <w:rFonts w:cstheme="minorHAnsi"/>
        </w:rPr>
        <w:t>per consentire al Ministero di valutarne la coerenza complessiv</w:t>
      </w:r>
      <w:r w:rsidR="00DB4C8D" w:rsidRPr="00F2247A">
        <w:rPr>
          <w:rFonts w:cstheme="minorHAnsi"/>
        </w:rPr>
        <w:t>a</w:t>
      </w:r>
      <w:r w:rsidR="00150B30" w:rsidRPr="00F2247A">
        <w:rPr>
          <w:rFonts w:cstheme="minorHAnsi"/>
        </w:rPr>
        <w:t>;</w:t>
      </w:r>
    </w:p>
    <w:p w14:paraId="5DC98D7F" w14:textId="77777777" w:rsidR="006606A9" w:rsidRPr="00F2247A" w:rsidRDefault="002802D7" w:rsidP="00DC452B">
      <w:pPr>
        <w:pStyle w:val="Paragrafoelenco"/>
        <w:numPr>
          <w:ilvl w:val="0"/>
          <w:numId w:val="24"/>
        </w:numPr>
        <w:spacing w:before="120" w:after="120" w:line="240" w:lineRule="auto"/>
        <w:jc w:val="both"/>
        <w:rPr>
          <w:rFonts w:cstheme="minorHAnsi"/>
        </w:rPr>
      </w:pPr>
      <w:r w:rsidRPr="00F2247A">
        <w:rPr>
          <w:rFonts w:cstheme="minorHAnsi"/>
        </w:rPr>
        <w:t>il dettaglio delle attività svolte</w:t>
      </w:r>
      <w:r w:rsidR="006606A9" w:rsidRPr="00F2247A">
        <w:rPr>
          <w:rFonts w:cstheme="minorHAnsi"/>
        </w:rPr>
        <w:t xml:space="preserve">, i soggetti realizzatori e </w:t>
      </w:r>
      <w:r w:rsidR="00E4553D" w:rsidRPr="00F2247A">
        <w:rPr>
          <w:rFonts w:cstheme="minorHAnsi"/>
        </w:rPr>
        <w:t xml:space="preserve">i </w:t>
      </w:r>
      <w:r w:rsidR="006606A9" w:rsidRPr="00F2247A">
        <w:rPr>
          <w:rFonts w:cstheme="minorHAnsi"/>
        </w:rPr>
        <w:t>risultati raggiunti</w:t>
      </w:r>
      <w:r w:rsidR="00150B30" w:rsidRPr="00F2247A">
        <w:rPr>
          <w:rFonts w:cstheme="minorHAnsi"/>
        </w:rPr>
        <w:t>;</w:t>
      </w:r>
    </w:p>
    <w:p w14:paraId="18463295" w14:textId="77777777" w:rsidR="00A54768" w:rsidRPr="00F2247A" w:rsidRDefault="00A54768" w:rsidP="00DC452B">
      <w:pPr>
        <w:pStyle w:val="Paragrafoelenco"/>
        <w:numPr>
          <w:ilvl w:val="0"/>
          <w:numId w:val="24"/>
        </w:numPr>
        <w:spacing w:before="120" w:after="120" w:line="240" w:lineRule="auto"/>
        <w:jc w:val="both"/>
        <w:rPr>
          <w:rFonts w:cstheme="minorHAnsi"/>
        </w:rPr>
      </w:pPr>
      <w:r>
        <w:rPr>
          <w:rFonts w:cstheme="minorHAnsi"/>
        </w:rPr>
        <w:t>l’analisi dei costi</w:t>
      </w:r>
      <w:r w:rsidR="004732B1">
        <w:rPr>
          <w:rFonts w:cstheme="minorHAnsi"/>
        </w:rPr>
        <w:t xml:space="preserve"> sostenuti</w:t>
      </w:r>
      <w:r>
        <w:rPr>
          <w:rFonts w:cstheme="minorHAnsi"/>
        </w:rPr>
        <w:t>;</w:t>
      </w:r>
    </w:p>
    <w:p w14:paraId="580F31C1" w14:textId="77777777" w:rsidR="00DE222D" w:rsidRPr="00F2247A" w:rsidRDefault="00DE222D" w:rsidP="00DC452B">
      <w:pPr>
        <w:pStyle w:val="Paragrafoelenco"/>
        <w:numPr>
          <w:ilvl w:val="0"/>
          <w:numId w:val="24"/>
        </w:numPr>
        <w:spacing w:before="120" w:after="120" w:line="240" w:lineRule="auto"/>
        <w:jc w:val="both"/>
        <w:rPr>
          <w:rFonts w:cstheme="minorHAnsi"/>
        </w:rPr>
      </w:pPr>
      <w:r w:rsidRPr="00F2247A">
        <w:rPr>
          <w:rFonts w:cstheme="minorHAnsi"/>
        </w:rPr>
        <w:t>le modalità con cui il Soggetto attuatore e le imprese hanno assicurato il rispetto dei principi trasversali (DNSH, pari opportunità, informazione e pubblicità, ecc.)</w:t>
      </w:r>
      <w:r w:rsidR="00150B30" w:rsidRPr="00F2247A">
        <w:rPr>
          <w:rFonts w:cstheme="minorHAnsi"/>
        </w:rPr>
        <w:t>.</w:t>
      </w:r>
    </w:p>
    <w:p w14:paraId="59F498B8" w14:textId="77777777" w:rsidR="0072446E" w:rsidRDefault="0072446E" w:rsidP="00DC452B">
      <w:pPr>
        <w:spacing w:before="120" w:after="120" w:line="240" w:lineRule="auto"/>
        <w:jc w:val="both"/>
        <w:rPr>
          <w:rFonts w:cstheme="minorHAnsi"/>
        </w:rPr>
      </w:pPr>
      <w:r>
        <w:rPr>
          <w:rFonts w:cstheme="minorHAnsi"/>
        </w:rPr>
        <w:t>L’impresa beneficiaria che implementa il progetto di innovazione dovrà compilare una relazione periodica</w:t>
      </w:r>
      <w:r w:rsidR="00BB3BE3">
        <w:rPr>
          <w:rFonts w:cstheme="minorHAnsi"/>
        </w:rPr>
        <w:t>, utiliz</w:t>
      </w:r>
      <w:r w:rsidR="00386E48">
        <w:rPr>
          <w:rFonts w:cstheme="minorHAnsi"/>
        </w:rPr>
        <w:t xml:space="preserve">zando il modello in </w:t>
      </w:r>
      <w:r w:rsidR="006F42CF">
        <w:rPr>
          <w:rFonts w:cstheme="minorHAnsi"/>
        </w:rPr>
        <w:t>formato</w:t>
      </w:r>
      <w:r w:rsidR="00386E48">
        <w:rPr>
          <w:rFonts w:cstheme="minorHAnsi"/>
        </w:rPr>
        <w:t xml:space="preserve"> word</w:t>
      </w:r>
      <w:r w:rsidR="006D2DE2">
        <w:rPr>
          <w:rFonts w:cstheme="minorHAnsi"/>
        </w:rPr>
        <w:t xml:space="preserve"> </w:t>
      </w:r>
      <w:r w:rsidR="00237768">
        <w:rPr>
          <w:rFonts w:cstheme="minorHAnsi"/>
        </w:rPr>
        <w:t>(</w:t>
      </w:r>
      <w:r w:rsidR="00EB6F40">
        <w:rPr>
          <w:rFonts w:cstheme="minorHAnsi"/>
        </w:rPr>
        <w:t>R</w:t>
      </w:r>
      <w:r w:rsidR="00237768">
        <w:rPr>
          <w:rFonts w:cstheme="minorHAnsi"/>
        </w:rPr>
        <w:t xml:space="preserve">elazione periodica </w:t>
      </w:r>
      <w:r w:rsidR="00996FB9">
        <w:rPr>
          <w:rFonts w:cstheme="minorHAnsi"/>
        </w:rPr>
        <w:t>sul progetto di innovazione</w:t>
      </w:r>
      <w:r w:rsidR="00237768">
        <w:rPr>
          <w:rFonts w:cstheme="minorHAnsi"/>
        </w:rPr>
        <w:t>)</w:t>
      </w:r>
      <w:r w:rsidR="00BB2FA1">
        <w:rPr>
          <w:rFonts w:cstheme="minorHAnsi"/>
        </w:rPr>
        <w:t xml:space="preserve">. </w:t>
      </w:r>
      <w:r>
        <w:rPr>
          <w:rFonts w:cstheme="minorHAnsi"/>
        </w:rPr>
        <w:t>Tale relazione periodica sarà di supporto al Soggetto attuatore per elaborare la relazione semestrale sull’avanzamento complessivo dell’intervento</w:t>
      </w:r>
      <w:r w:rsidR="00D65FA8">
        <w:rPr>
          <w:rFonts w:cstheme="minorHAnsi"/>
        </w:rPr>
        <w:t>.</w:t>
      </w:r>
    </w:p>
    <w:p w14:paraId="1793C25B" w14:textId="77777777" w:rsidR="004260E0" w:rsidRPr="00F2247A" w:rsidRDefault="00D65FA8" w:rsidP="00DC452B">
      <w:pPr>
        <w:spacing w:before="120" w:after="120" w:line="240" w:lineRule="auto"/>
        <w:jc w:val="both"/>
        <w:rPr>
          <w:rFonts w:cstheme="minorHAnsi"/>
        </w:rPr>
      </w:pPr>
      <w:r>
        <w:rPr>
          <w:rFonts w:cstheme="minorHAnsi"/>
        </w:rPr>
        <w:t>Infine, i</w:t>
      </w:r>
      <w:r w:rsidR="004260E0" w:rsidRPr="00F2247A">
        <w:rPr>
          <w:rFonts w:cstheme="minorHAnsi"/>
        </w:rPr>
        <w:t xml:space="preserve">l Soggetto </w:t>
      </w:r>
      <w:r w:rsidR="0024235E" w:rsidRPr="00F2247A">
        <w:rPr>
          <w:rFonts w:cstheme="minorHAnsi"/>
        </w:rPr>
        <w:t>attuatore</w:t>
      </w:r>
      <w:r w:rsidR="004260E0" w:rsidRPr="00F2247A">
        <w:rPr>
          <w:rFonts w:cstheme="minorHAnsi"/>
        </w:rPr>
        <w:t xml:space="preserve"> dovrà produrre una relazione finale relativa all’inter</w:t>
      </w:r>
      <w:r w:rsidR="0059510B" w:rsidRPr="00F2247A">
        <w:rPr>
          <w:rFonts w:cstheme="minorHAnsi"/>
        </w:rPr>
        <w:t>a</w:t>
      </w:r>
      <w:r w:rsidR="004260E0" w:rsidRPr="00F2247A">
        <w:rPr>
          <w:rFonts w:cstheme="minorHAnsi"/>
        </w:rPr>
        <w:t xml:space="preserve"> </w:t>
      </w:r>
      <w:r w:rsidR="0057374A" w:rsidRPr="00F2247A">
        <w:rPr>
          <w:rFonts w:cstheme="minorHAnsi"/>
        </w:rPr>
        <w:t>attività</w:t>
      </w:r>
      <w:r w:rsidR="004260E0" w:rsidRPr="00F2247A">
        <w:rPr>
          <w:rFonts w:cstheme="minorHAnsi"/>
        </w:rPr>
        <w:t xml:space="preserve"> realizzat</w:t>
      </w:r>
      <w:r w:rsidR="0057374A" w:rsidRPr="00F2247A">
        <w:rPr>
          <w:rFonts w:cstheme="minorHAnsi"/>
        </w:rPr>
        <w:t>a</w:t>
      </w:r>
      <w:r w:rsidR="006335C4" w:rsidRPr="00F2247A">
        <w:rPr>
          <w:rFonts w:cstheme="minorHAnsi"/>
        </w:rPr>
        <w:t>,</w:t>
      </w:r>
      <w:r w:rsidR="004260E0" w:rsidRPr="00F2247A">
        <w:rPr>
          <w:rFonts w:cstheme="minorHAnsi"/>
        </w:rPr>
        <w:t xml:space="preserve"> comprovante l’avvenuto conseguimento degli obiettivi, entro il termine massimo di </w:t>
      </w:r>
      <w:r w:rsidR="004260E0" w:rsidRPr="00F2247A">
        <w:rPr>
          <w:rFonts w:cstheme="minorHAnsi"/>
          <w:b/>
        </w:rPr>
        <w:t>30 giorni</w:t>
      </w:r>
      <w:r w:rsidR="004260E0" w:rsidRPr="00F2247A">
        <w:rPr>
          <w:rFonts w:cstheme="minorHAnsi"/>
        </w:rPr>
        <w:t xml:space="preserve"> dalla data di conclusione delle attività.</w:t>
      </w:r>
    </w:p>
    <w:p w14:paraId="1A93EC09" w14:textId="77777777" w:rsidR="00AF6709" w:rsidRPr="00F2247A" w:rsidRDefault="004260E0" w:rsidP="00DC452B">
      <w:pPr>
        <w:spacing w:before="120" w:after="120" w:line="240" w:lineRule="auto"/>
        <w:jc w:val="both"/>
        <w:rPr>
          <w:rFonts w:cstheme="minorHAnsi"/>
        </w:rPr>
      </w:pPr>
      <w:r w:rsidRPr="00F2247A">
        <w:rPr>
          <w:rFonts w:cstheme="minorHAnsi"/>
        </w:rPr>
        <w:t>Le Relazioni, intermedie e finale, unitamente alla documentazione probatoria presentata</w:t>
      </w:r>
      <w:r w:rsidR="00452FBB" w:rsidRPr="00F2247A">
        <w:rPr>
          <w:rFonts w:cstheme="minorHAnsi"/>
        </w:rPr>
        <w:t>,</w:t>
      </w:r>
      <w:r w:rsidRPr="00F2247A">
        <w:rPr>
          <w:rFonts w:cstheme="minorHAnsi"/>
        </w:rPr>
        <w:t xml:space="preserve"> sono sottoposte al controllo </w:t>
      </w:r>
      <w:r w:rsidR="008E511C" w:rsidRPr="00F2247A">
        <w:rPr>
          <w:rFonts w:cstheme="minorHAnsi"/>
        </w:rPr>
        <w:t>del</w:t>
      </w:r>
      <w:r w:rsidRPr="00F2247A">
        <w:rPr>
          <w:rFonts w:cstheme="minorHAnsi"/>
        </w:rPr>
        <w:t xml:space="preserve"> Ministero </w:t>
      </w:r>
      <w:r w:rsidR="008E511C" w:rsidRPr="00F2247A">
        <w:rPr>
          <w:rFonts w:cstheme="minorHAnsi"/>
        </w:rPr>
        <w:t xml:space="preserve">che potrà avvalersi </w:t>
      </w:r>
      <w:r w:rsidR="00E17836" w:rsidRPr="00F2247A">
        <w:rPr>
          <w:rFonts w:cstheme="minorHAnsi"/>
        </w:rPr>
        <w:t xml:space="preserve">a tal fine </w:t>
      </w:r>
      <w:r w:rsidR="008E511C" w:rsidRPr="00F2247A">
        <w:rPr>
          <w:rFonts w:cstheme="minorHAnsi"/>
        </w:rPr>
        <w:t xml:space="preserve">del </w:t>
      </w:r>
      <w:r w:rsidR="003935A8" w:rsidRPr="00F2247A">
        <w:rPr>
          <w:rFonts w:cstheme="minorHAnsi"/>
        </w:rPr>
        <w:t>supporto della Cabina di Regia</w:t>
      </w:r>
      <w:r w:rsidR="004B5896" w:rsidRPr="00F2247A">
        <w:rPr>
          <w:rFonts w:cstheme="minorHAnsi"/>
        </w:rPr>
        <w:t xml:space="preserve">, </w:t>
      </w:r>
      <w:r w:rsidRPr="00F2247A">
        <w:rPr>
          <w:rFonts w:cstheme="minorHAnsi"/>
        </w:rPr>
        <w:t>in base a quanto previsto dal</w:t>
      </w:r>
      <w:r w:rsidR="006A0942" w:rsidRPr="00F2247A">
        <w:rPr>
          <w:rFonts w:cstheme="minorHAnsi"/>
        </w:rPr>
        <w:t>l’articolo 3 del</w:t>
      </w:r>
      <w:r w:rsidRPr="00F2247A">
        <w:rPr>
          <w:rFonts w:cstheme="minorHAnsi"/>
        </w:rPr>
        <w:t xml:space="preserve"> </w:t>
      </w:r>
      <w:r w:rsidR="007D66AA" w:rsidRPr="00F2247A">
        <w:rPr>
          <w:rFonts w:cstheme="minorHAnsi"/>
        </w:rPr>
        <w:t>D</w:t>
      </w:r>
      <w:r w:rsidRPr="00F2247A">
        <w:rPr>
          <w:rFonts w:cstheme="minorHAnsi"/>
        </w:rPr>
        <w:t>ecreto ministeriale attuativo.</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276"/>
        <w:gridCol w:w="1294"/>
        <w:gridCol w:w="1603"/>
        <w:gridCol w:w="1277"/>
      </w:tblGrid>
      <w:tr w:rsidR="007D09FD" w:rsidRPr="00F2247A" w14:paraId="56108A80" w14:textId="77777777" w:rsidTr="00C94709">
        <w:trPr>
          <w:tblHeader/>
        </w:trPr>
        <w:tc>
          <w:tcPr>
            <w:tcW w:w="3003" w:type="pct"/>
            <w:shd w:val="clear" w:color="auto" w:fill="5B9BD5" w:themeFill="accent1"/>
            <w:vAlign w:val="center"/>
          </w:tcPr>
          <w:p w14:paraId="37D2D9FB" w14:textId="77777777" w:rsidR="002C63EB" w:rsidRPr="00F2247A" w:rsidRDefault="002C63EB" w:rsidP="00641447">
            <w:pPr>
              <w:jc w:val="center"/>
              <w:rPr>
                <w:rFonts w:cstheme="minorHAnsi"/>
                <w:b/>
                <w:color w:val="FFFFFF" w:themeColor="background1"/>
                <w:sz w:val="18"/>
                <w:szCs w:val="18"/>
              </w:rPr>
            </w:pPr>
            <w:r w:rsidRPr="00F2247A">
              <w:rPr>
                <w:rFonts w:cstheme="minorHAnsi"/>
                <w:b/>
                <w:color w:val="FFFFFF" w:themeColor="background1"/>
                <w:sz w:val="18"/>
                <w:szCs w:val="18"/>
              </w:rPr>
              <w:lastRenderedPageBreak/>
              <w:t>Documento</w:t>
            </w:r>
          </w:p>
        </w:tc>
        <w:tc>
          <w:tcPr>
            <w:tcW w:w="619" w:type="pct"/>
            <w:shd w:val="clear" w:color="auto" w:fill="5B9BD5" w:themeFill="accent1"/>
            <w:vAlign w:val="center"/>
          </w:tcPr>
          <w:p w14:paraId="2F013B51" w14:textId="77777777" w:rsidR="002C63EB" w:rsidRPr="00F2247A" w:rsidRDefault="002C63EB" w:rsidP="00641447">
            <w:pPr>
              <w:jc w:val="center"/>
              <w:rPr>
                <w:rFonts w:cstheme="minorHAnsi"/>
                <w:b/>
                <w:color w:val="FFFFFF" w:themeColor="background1"/>
                <w:sz w:val="18"/>
                <w:szCs w:val="18"/>
              </w:rPr>
            </w:pPr>
            <w:r w:rsidRPr="00F2247A">
              <w:rPr>
                <w:rFonts w:cstheme="minorHAnsi"/>
                <w:b/>
                <w:color w:val="FFFFFF" w:themeColor="background1"/>
                <w:sz w:val="18"/>
                <w:szCs w:val="18"/>
              </w:rPr>
              <w:t>Responsabile compilazione</w:t>
            </w:r>
          </w:p>
        </w:tc>
        <w:tc>
          <w:tcPr>
            <w:tcW w:w="767" w:type="pct"/>
            <w:shd w:val="clear" w:color="auto" w:fill="5B9BD5" w:themeFill="accent1"/>
            <w:vAlign w:val="center"/>
          </w:tcPr>
          <w:p w14:paraId="5D4D50B1" w14:textId="77777777" w:rsidR="002C63EB" w:rsidRPr="00F2247A" w:rsidRDefault="002C63EB" w:rsidP="00641447">
            <w:pPr>
              <w:jc w:val="center"/>
              <w:rPr>
                <w:rFonts w:cstheme="minorHAnsi"/>
                <w:b/>
                <w:color w:val="FFFFFF" w:themeColor="background1"/>
                <w:sz w:val="18"/>
                <w:szCs w:val="18"/>
              </w:rPr>
            </w:pPr>
            <w:r w:rsidRPr="00F2247A">
              <w:rPr>
                <w:rFonts w:cstheme="minorHAnsi"/>
                <w:b/>
                <w:color w:val="FFFFFF" w:themeColor="background1"/>
                <w:sz w:val="18"/>
                <w:szCs w:val="18"/>
              </w:rPr>
              <w:t>Giustificativi/ Documentazione a comprova</w:t>
            </w:r>
          </w:p>
        </w:tc>
        <w:tc>
          <w:tcPr>
            <w:tcW w:w="611" w:type="pct"/>
            <w:shd w:val="clear" w:color="auto" w:fill="5B9BD5" w:themeFill="accent1"/>
            <w:vAlign w:val="center"/>
          </w:tcPr>
          <w:p w14:paraId="7A1D6DF7" w14:textId="77777777" w:rsidR="002C63EB" w:rsidRPr="00F2247A" w:rsidRDefault="002C63EB" w:rsidP="00641447">
            <w:pPr>
              <w:jc w:val="center"/>
              <w:rPr>
                <w:rFonts w:cstheme="minorHAnsi"/>
                <w:b/>
                <w:color w:val="FFFFFF" w:themeColor="background1"/>
                <w:sz w:val="18"/>
                <w:szCs w:val="18"/>
              </w:rPr>
            </w:pPr>
            <w:r w:rsidRPr="00F2247A">
              <w:rPr>
                <w:rFonts w:cstheme="minorHAnsi"/>
                <w:b/>
                <w:color w:val="FFFFFF" w:themeColor="background1"/>
                <w:sz w:val="18"/>
                <w:szCs w:val="18"/>
              </w:rPr>
              <w:t>Sezione ReGiS</w:t>
            </w:r>
          </w:p>
        </w:tc>
      </w:tr>
      <w:tr w:rsidR="002C63EB" w:rsidRPr="00F2247A" w14:paraId="7B69D0C1" w14:textId="77777777" w:rsidTr="00C94709">
        <w:tc>
          <w:tcPr>
            <w:tcW w:w="3003" w:type="pct"/>
          </w:tcPr>
          <w:p w14:paraId="539E2E62" w14:textId="2C2A8B08" w:rsidR="002C63EB" w:rsidRPr="00F2247A" w:rsidRDefault="002C63EB">
            <w:pPr>
              <w:jc w:val="both"/>
              <w:rPr>
                <w:rFonts w:eastAsia="Times New Roman"/>
                <w:sz w:val="18"/>
                <w:szCs w:val="18"/>
              </w:rPr>
            </w:pPr>
            <w:r w:rsidRPr="00AD0BE0">
              <w:rPr>
                <w:rFonts w:eastAsia="Times New Roman"/>
                <w:sz w:val="18"/>
                <w:szCs w:val="18"/>
              </w:rPr>
              <w:t>Relazione SEMESTRALE</w:t>
            </w:r>
            <w:r w:rsidR="00E40E3D" w:rsidRPr="00AD0BE0">
              <w:rPr>
                <w:rFonts w:eastAsia="Times New Roman"/>
                <w:sz w:val="18"/>
                <w:szCs w:val="18"/>
              </w:rPr>
              <w:t>/FINALE</w:t>
            </w:r>
            <w:r w:rsidRPr="00F2247A">
              <w:rPr>
                <w:rFonts w:eastAsia="Times New Roman"/>
                <w:sz w:val="18"/>
                <w:szCs w:val="18"/>
              </w:rPr>
              <w:t xml:space="preserve"> tecnica sullo stato di avanzamento </w:t>
            </w:r>
            <w:r w:rsidR="0006157D" w:rsidRPr="00604BD3">
              <w:rPr>
                <w:rFonts w:eastAsia="Times New Roman" w:cstheme="minorHAnsi"/>
                <w:sz w:val="18"/>
                <w:szCs w:val="18"/>
              </w:rPr>
              <w:t>fisico, procedurale e finanziario</w:t>
            </w:r>
            <w:r w:rsidR="0006157D" w:rsidRPr="00F2247A" w:rsidDel="0006157D">
              <w:rPr>
                <w:rFonts w:eastAsia="Times New Roman"/>
                <w:sz w:val="18"/>
                <w:szCs w:val="18"/>
              </w:rPr>
              <w:t xml:space="preserve"> </w:t>
            </w:r>
            <w:r w:rsidR="00BC6F6D" w:rsidRPr="0023663D">
              <w:rPr>
                <w:rFonts w:eastAsia="Times New Roman"/>
                <w:sz w:val="18"/>
                <w:szCs w:val="18"/>
              </w:rPr>
              <w:t xml:space="preserve">dell’intervento </w:t>
            </w:r>
            <w:r w:rsidRPr="0023663D">
              <w:rPr>
                <w:rFonts w:eastAsia="Times New Roman"/>
                <w:sz w:val="18"/>
                <w:szCs w:val="18"/>
              </w:rPr>
              <w:t>(</w:t>
            </w:r>
            <w:r w:rsidR="00477D06" w:rsidRPr="0023663D">
              <w:rPr>
                <w:rFonts w:eastAsia="Times New Roman"/>
                <w:sz w:val="18"/>
                <w:szCs w:val="18"/>
              </w:rPr>
              <w:t>Allegato</w:t>
            </w:r>
            <w:r w:rsidRPr="0023663D">
              <w:rPr>
                <w:rFonts w:eastAsia="Times New Roman"/>
                <w:sz w:val="18"/>
                <w:szCs w:val="18"/>
              </w:rPr>
              <w:t xml:space="preserve"> n</w:t>
            </w:r>
            <w:r w:rsidR="00477D06" w:rsidRPr="0023663D">
              <w:rPr>
                <w:rFonts w:eastAsia="Times New Roman"/>
                <w:sz w:val="18"/>
                <w:szCs w:val="18"/>
              </w:rPr>
              <w:t>. 2</w:t>
            </w:r>
            <w:r w:rsidRPr="0023663D">
              <w:rPr>
                <w:rFonts w:eastAsia="Times New Roman"/>
                <w:sz w:val="18"/>
                <w:szCs w:val="18"/>
              </w:rPr>
              <w:t>)</w:t>
            </w:r>
          </w:p>
          <w:p w14:paraId="7666564A" w14:textId="77777777" w:rsidR="002C63EB" w:rsidRPr="00F2247A" w:rsidRDefault="002C63EB">
            <w:pPr>
              <w:jc w:val="both"/>
              <w:rPr>
                <w:rFonts w:eastAsia="Times New Roman"/>
                <w:b/>
                <w:bCs/>
                <w:sz w:val="18"/>
                <w:szCs w:val="18"/>
              </w:rPr>
            </w:pPr>
          </w:p>
          <w:p w14:paraId="4F095C47" w14:textId="77777777" w:rsidR="002C63EB" w:rsidRPr="00F2247A" w:rsidRDefault="002C63EB">
            <w:pPr>
              <w:jc w:val="both"/>
              <w:rPr>
                <w:rFonts w:eastAsia="Times New Roman"/>
                <w:sz w:val="18"/>
                <w:szCs w:val="18"/>
              </w:rPr>
            </w:pPr>
            <w:r w:rsidRPr="00F2247A">
              <w:rPr>
                <w:rFonts w:eastAsia="Times New Roman"/>
                <w:b/>
                <w:bCs/>
                <w:sz w:val="18"/>
                <w:szCs w:val="18"/>
              </w:rPr>
              <w:t xml:space="preserve">ATTENZIONE: </w:t>
            </w:r>
            <w:r w:rsidRPr="00AD0BE0">
              <w:rPr>
                <w:rFonts w:eastAsia="Times New Roman"/>
                <w:sz w:val="18"/>
                <w:szCs w:val="18"/>
              </w:rPr>
              <w:t>la relazione deve essere unica per le 3 linee di finanziamento</w:t>
            </w:r>
          </w:p>
          <w:p w14:paraId="3525F253" w14:textId="77777777" w:rsidR="001C2CAD" w:rsidRPr="00F2247A" w:rsidRDefault="001C2CAD">
            <w:pPr>
              <w:jc w:val="both"/>
              <w:rPr>
                <w:rFonts w:eastAsia="Times New Roman"/>
                <w:b/>
                <w:bCs/>
                <w:sz w:val="18"/>
                <w:szCs w:val="18"/>
              </w:rPr>
            </w:pPr>
          </w:p>
        </w:tc>
        <w:tc>
          <w:tcPr>
            <w:tcW w:w="619" w:type="pct"/>
            <w:shd w:val="clear" w:color="auto" w:fill="FFFFFF" w:themeFill="background1"/>
          </w:tcPr>
          <w:p w14:paraId="0BCE2E86" w14:textId="77777777" w:rsidR="002C63EB" w:rsidRPr="00F2247A" w:rsidRDefault="00171529">
            <w:pPr>
              <w:jc w:val="both"/>
              <w:rPr>
                <w:rFonts w:eastAsia="Times New Roman"/>
                <w:sz w:val="18"/>
                <w:szCs w:val="18"/>
              </w:rPr>
            </w:pPr>
            <w:r>
              <w:rPr>
                <w:rFonts w:eastAsia="Times New Roman"/>
                <w:sz w:val="18"/>
                <w:szCs w:val="18"/>
              </w:rPr>
              <w:t>CC</w:t>
            </w:r>
          </w:p>
        </w:tc>
        <w:tc>
          <w:tcPr>
            <w:tcW w:w="767" w:type="pct"/>
            <w:shd w:val="clear" w:color="auto" w:fill="FFFFFF" w:themeFill="background1"/>
          </w:tcPr>
          <w:p w14:paraId="7FDB9262" w14:textId="77777777" w:rsidR="002C63EB" w:rsidRPr="00F2247A" w:rsidRDefault="002C63EB">
            <w:pPr>
              <w:rPr>
                <w:rFonts w:eastAsia="Times New Roman"/>
                <w:b/>
                <w:bCs/>
                <w:sz w:val="18"/>
                <w:szCs w:val="18"/>
              </w:rPr>
            </w:pPr>
            <w:r w:rsidRPr="00F2247A">
              <w:rPr>
                <w:rFonts w:eastAsia="Times New Roman"/>
                <w:sz w:val="18"/>
                <w:szCs w:val="18"/>
              </w:rPr>
              <w:t>Documentazione che attesti il raggiungimento dei target intermedi</w:t>
            </w:r>
            <w:r w:rsidR="002A0168">
              <w:rPr>
                <w:rFonts w:eastAsia="Times New Roman"/>
                <w:sz w:val="18"/>
                <w:szCs w:val="18"/>
              </w:rPr>
              <w:t xml:space="preserve"> </w:t>
            </w:r>
            <w:r w:rsidR="00171529">
              <w:rPr>
                <w:rFonts w:eastAsia="Times New Roman"/>
                <w:sz w:val="18"/>
                <w:szCs w:val="18"/>
              </w:rPr>
              <w:t>o</w:t>
            </w:r>
            <w:r w:rsidR="002A0168">
              <w:rPr>
                <w:rFonts w:eastAsia="Times New Roman"/>
                <w:sz w:val="18"/>
                <w:szCs w:val="18"/>
              </w:rPr>
              <w:t xml:space="preserve"> finali</w:t>
            </w:r>
            <w:r w:rsidR="001D5E7F">
              <w:rPr>
                <w:rFonts w:eastAsia="Times New Roman"/>
                <w:sz w:val="18"/>
                <w:szCs w:val="18"/>
              </w:rPr>
              <w:t xml:space="preserve">, </w:t>
            </w:r>
            <w:r w:rsidR="00061B90">
              <w:rPr>
                <w:rFonts w:eastAsia="Times New Roman"/>
                <w:sz w:val="18"/>
                <w:szCs w:val="18"/>
              </w:rPr>
              <w:t>delle procedure adottate e delle spese sostenute</w:t>
            </w:r>
          </w:p>
        </w:tc>
        <w:tc>
          <w:tcPr>
            <w:tcW w:w="611" w:type="pct"/>
            <w:shd w:val="clear" w:color="auto" w:fill="FFFFFF" w:themeFill="background1"/>
          </w:tcPr>
          <w:p w14:paraId="258BB349" w14:textId="77777777" w:rsidR="002C63EB" w:rsidRPr="00F2247A" w:rsidRDefault="00FA05DD">
            <w:pPr>
              <w:rPr>
                <w:rFonts w:eastAsia="Times New Roman"/>
                <w:b/>
                <w:bCs/>
                <w:sz w:val="18"/>
                <w:szCs w:val="18"/>
              </w:rPr>
            </w:pPr>
            <w:r w:rsidRPr="00FA05DD">
              <w:rPr>
                <w:rFonts w:eastAsia="Times New Roman"/>
                <w:sz w:val="18"/>
                <w:szCs w:val="18"/>
              </w:rPr>
              <w:t xml:space="preserve">Funzionalità </w:t>
            </w:r>
            <w:r>
              <w:rPr>
                <w:rFonts w:eastAsia="Times New Roman"/>
                <w:sz w:val="18"/>
                <w:szCs w:val="18"/>
              </w:rPr>
              <w:t>R</w:t>
            </w:r>
            <w:r w:rsidRPr="00FA05DD">
              <w:rPr>
                <w:rFonts w:eastAsia="Times New Roman"/>
                <w:sz w:val="18"/>
                <w:szCs w:val="18"/>
              </w:rPr>
              <w:t>endiconto di progetto</w:t>
            </w:r>
          </w:p>
        </w:tc>
      </w:tr>
    </w:tbl>
    <w:p w14:paraId="257A8921" w14:textId="77777777" w:rsidR="00280E67" w:rsidRPr="00F2247A" w:rsidRDefault="00280E67" w:rsidP="00872A6D">
      <w:pPr>
        <w:pStyle w:val="Titolo3"/>
        <w:numPr>
          <w:ilvl w:val="1"/>
          <w:numId w:val="71"/>
        </w:numPr>
        <w:spacing w:before="360" w:after="240"/>
        <w:ind w:left="357" w:hanging="357"/>
        <w:rPr>
          <w:rFonts w:asciiTheme="minorHAnsi" w:hAnsiTheme="minorHAnsi" w:cstheme="minorHAnsi"/>
          <w:sz w:val="22"/>
          <w:szCs w:val="22"/>
        </w:rPr>
      </w:pPr>
      <w:bookmarkStart w:id="60" w:name="_Toc132294761"/>
      <w:bookmarkStart w:id="61" w:name="_Toc132294808"/>
      <w:bookmarkStart w:id="62" w:name="_Toc132295183"/>
      <w:bookmarkStart w:id="63" w:name="_Toc132295241"/>
      <w:bookmarkStart w:id="64" w:name="_Toc132295299"/>
      <w:bookmarkStart w:id="65" w:name="_Toc132295357"/>
      <w:bookmarkStart w:id="66" w:name="_Toc132295415"/>
      <w:bookmarkStart w:id="67" w:name="_Toc132295473"/>
      <w:bookmarkStart w:id="68" w:name="_Toc132295610"/>
      <w:bookmarkStart w:id="69" w:name="_Toc130985602"/>
      <w:bookmarkStart w:id="70" w:name="_Toc140656222"/>
      <w:bookmarkEnd w:id="60"/>
      <w:bookmarkEnd w:id="61"/>
      <w:bookmarkEnd w:id="62"/>
      <w:bookmarkEnd w:id="63"/>
      <w:bookmarkEnd w:id="64"/>
      <w:bookmarkEnd w:id="65"/>
      <w:bookmarkEnd w:id="66"/>
      <w:bookmarkEnd w:id="67"/>
      <w:bookmarkEnd w:id="68"/>
      <w:r w:rsidRPr="00F2247A">
        <w:rPr>
          <w:rFonts w:asciiTheme="minorHAnsi" w:hAnsiTheme="minorHAnsi" w:cstheme="minorHAnsi"/>
          <w:sz w:val="22"/>
          <w:szCs w:val="22"/>
        </w:rPr>
        <w:t xml:space="preserve">Rendiconto </w:t>
      </w:r>
      <w:r w:rsidR="00D453F4" w:rsidRPr="00F2247A">
        <w:rPr>
          <w:rFonts w:asciiTheme="minorHAnsi" w:hAnsiTheme="minorHAnsi" w:cstheme="minorHAnsi"/>
          <w:sz w:val="22"/>
          <w:szCs w:val="22"/>
        </w:rPr>
        <w:t>di progetto</w:t>
      </w:r>
      <w:bookmarkEnd w:id="69"/>
      <w:r w:rsidR="00F122C2" w:rsidRPr="00F2247A">
        <w:rPr>
          <w:rFonts w:asciiTheme="minorHAnsi" w:hAnsiTheme="minorHAnsi" w:cstheme="minorHAnsi"/>
          <w:sz w:val="22"/>
          <w:szCs w:val="22"/>
        </w:rPr>
        <w:t xml:space="preserve"> </w:t>
      </w:r>
      <w:r w:rsidR="002C40AD" w:rsidRPr="00F2247A">
        <w:rPr>
          <w:rFonts w:asciiTheme="minorHAnsi" w:hAnsiTheme="minorHAnsi" w:cstheme="minorHAnsi"/>
          <w:sz w:val="22"/>
          <w:szCs w:val="22"/>
        </w:rPr>
        <w:t>semestrale</w:t>
      </w:r>
      <w:bookmarkEnd w:id="70"/>
    </w:p>
    <w:p w14:paraId="68EB8B21" w14:textId="77777777" w:rsidR="00E873D5" w:rsidRPr="00F2247A" w:rsidRDefault="00750D16" w:rsidP="00DC452B">
      <w:pPr>
        <w:spacing w:before="120" w:after="120" w:line="240" w:lineRule="auto"/>
        <w:jc w:val="both"/>
        <w:rPr>
          <w:rFonts w:cstheme="minorHAnsi"/>
        </w:rPr>
      </w:pPr>
      <w:r w:rsidRPr="00F2247A">
        <w:rPr>
          <w:rFonts w:cstheme="minorHAnsi"/>
        </w:rPr>
        <w:t>Il</w:t>
      </w:r>
      <w:r w:rsidRPr="00F2247A">
        <w:rPr>
          <w:rFonts w:cstheme="minorHAnsi"/>
          <w:b/>
        </w:rPr>
        <w:t xml:space="preserve"> </w:t>
      </w:r>
      <w:r w:rsidR="00E873D5" w:rsidRPr="00F2247A">
        <w:rPr>
          <w:rFonts w:cstheme="minorHAnsi"/>
          <w:b/>
        </w:rPr>
        <w:t>Rendiconto</w:t>
      </w:r>
      <w:r w:rsidR="00E873D5" w:rsidRPr="00F2247A">
        <w:rPr>
          <w:rFonts w:cstheme="minorHAnsi"/>
        </w:rPr>
        <w:t xml:space="preserve"> relativo alle </w:t>
      </w:r>
      <w:r w:rsidR="00E873D5" w:rsidRPr="00F2247A">
        <w:rPr>
          <w:rFonts w:cstheme="minorHAnsi"/>
          <w:b/>
        </w:rPr>
        <w:t>procedure</w:t>
      </w:r>
      <w:r w:rsidR="00E873D5" w:rsidRPr="00F2247A">
        <w:rPr>
          <w:rFonts w:cstheme="minorHAnsi"/>
        </w:rPr>
        <w:t xml:space="preserve"> espletate e alle </w:t>
      </w:r>
      <w:r w:rsidR="00E873D5" w:rsidRPr="00F2247A">
        <w:rPr>
          <w:rFonts w:cstheme="minorHAnsi"/>
          <w:b/>
        </w:rPr>
        <w:t xml:space="preserve">spese </w:t>
      </w:r>
      <w:r w:rsidR="00E873D5" w:rsidRPr="00F2247A">
        <w:rPr>
          <w:rFonts w:cstheme="minorHAnsi"/>
        </w:rPr>
        <w:t xml:space="preserve">sostenute (da effettuare direttamente sul sistema ReGiS) </w:t>
      </w:r>
      <w:r w:rsidRPr="00F2247A">
        <w:rPr>
          <w:rFonts w:cstheme="minorHAnsi"/>
        </w:rPr>
        <w:t xml:space="preserve">deve essere </w:t>
      </w:r>
      <w:r w:rsidR="00E873D5" w:rsidRPr="00F2247A">
        <w:rPr>
          <w:rFonts w:cstheme="minorHAnsi"/>
        </w:rPr>
        <w:t>comprensivo di:</w:t>
      </w:r>
    </w:p>
    <w:p w14:paraId="2F457084" w14:textId="77777777" w:rsidR="00E873D5" w:rsidRPr="00F2247A" w:rsidRDefault="00E873D5" w:rsidP="00DC452B">
      <w:pPr>
        <w:pStyle w:val="Paragrafoelenco"/>
        <w:numPr>
          <w:ilvl w:val="0"/>
          <w:numId w:val="5"/>
        </w:numPr>
        <w:spacing w:before="120" w:after="120" w:line="240" w:lineRule="auto"/>
        <w:contextualSpacing w:val="0"/>
        <w:jc w:val="both"/>
        <w:rPr>
          <w:rFonts w:cstheme="minorHAnsi"/>
        </w:rPr>
      </w:pPr>
      <w:r w:rsidRPr="00F2247A">
        <w:rPr>
          <w:rFonts w:cstheme="minorHAnsi"/>
        </w:rPr>
        <w:t>atti e documenti inerenti alle procedure di selezione (bandi)</w:t>
      </w:r>
      <w:r w:rsidR="000A1056" w:rsidRPr="00F2247A">
        <w:rPr>
          <w:rFonts w:cstheme="minorHAnsi"/>
        </w:rPr>
        <w:t>;</w:t>
      </w:r>
    </w:p>
    <w:p w14:paraId="15FA57A4" w14:textId="77777777" w:rsidR="00E873D5" w:rsidRPr="00F2247A" w:rsidRDefault="00E873D5" w:rsidP="00DC452B">
      <w:pPr>
        <w:pStyle w:val="Paragrafoelenco"/>
        <w:numPr>
          <w:ilvl w:val="0"/>
          <w:numId w:val="5"/>
        </w:numPr>
        <w:spacing w:before="120" w:after="120" w:line="240" w:lineRule="auto"/>
        <w:contextualSpacing w:val="0"/>
        <w:jc w:val="both"/>
        <w:rPr>
          <w:rFonts w:cstheme="minorHAnsi"/>
        </w:rPr>
      </w:pPr>
      <w:r w:rsidRPr="00F2247A">
        <w:rPr>
          <w:rFonts w:cstheme="minorHAnsi"/>
        </w:rPr>
        <w:t>spese sostenute (inclus</w:t>
      </w:r>
      <w:r w:rsidR="00515A83">
        <w:rPr>
          <w:rFonts w:cstheme="minorHAnsi"/>
        </w:rPr>
        <w:t xml:space="preserve">o il </w:t>
      </w:r>
      <w:r w:rsidR="00AD7B2E">
        <w:rPr>
          <w:rFonts w:cstheme="minorHAnsi"/>
        </w:rPr>
        <w:t>R</w:t>
      </w:r>
      <w:r w:rsidR="00515A83">
        <w:rPr>
          <w:rFonts w:cstheme="minorHAnsi"/>
        </w:rPr>
        <w:t xml:space="preserve">iepilogo dei costi </w:t>
      </w:r>
      <w:r w:rsidRPr="00F2247A">
        <w:rPr>
          <w:rFonts w:cstheme="minorHAnsi"/>
        </w:rPr>
        <w:t>compilata secondo i criteri e le modalità indicate successivamente e firmate dal legale rappresentante e dal presidente del collegio dei revisori)</w:t>
      </w:r>
      <w:r w:rsidR="000A1056" w:rsidRPr="00F2247A">
        <w:rPr>
          <w:rFonts w:cstheme="minorHAnsi"/>
        </w:rPr>
        <w:t>;</w:t>
      </w:r>
    </w:p>
    <w:p w14:paraId="4000E055" w14:textId="77777777" w:rsidR="007E7677" w:rsidRPr="00F2247A" w:rsidRDefault="00E873D5" w:rsidP="00DC452B">
      <w:pPr>
        <w:pStyle w:val="Paragrafoelenco"/>
        <w:numPr>
          <w:ilvl w:val="0"/>
          <w:numId w:val="5"/>
        </w:numPr>
        <w:spacing w:before="120" w:after="120" w:line="240" w:lineRule="auto"/>
        <w:contextualSpacing w:val="0"/>
        <w:jc w:val="both"/>
        <w:rPr>
          <w:rFonts w:cstheme="minorHAnsi"/>
        </w:rPr>
      </w:pPr>
      <w:r w:rsidRPr="00F2247A">
        <w:rPr>
          <w:rFonts w:cstheme="minorHAnsi"/>
        </w:rPr>
        <w:t>documentazione giustificativa di spesa</w:t>
      </w:r>
      <w:r w:rsidR="006E4813" w:rsidRPr="00F2247A">
        <w:rPr>
          <w:rFonts w:cstheme="minorHAnsi"/>
        </w:rPr>
        <w:t xml:space="preserve"> secondo le disposizioni del cap. </w:t>
      </w:r>
      <w:r w:rsidR="00AB1C28" w:rsidRPr="00F2247A">
        <w:rPr>
          <w:rFonts w:cstheme="minorHAnsi"/>
        </w:rPr>
        <w:t>1</w:t>
      </w:r>
      <w:r w:rsidR="00B6769A">
        <w:rPr>
          <w:rFonts w:cstheme="minorHAnsi"/>
        </w:rPr>
        <w:t>1</w:t>
      </w:r>
      <w:r w:rsidR="000D651C" w:rsidRPr="00F2247A">
        <w:rPr>
          <w:rFonts w:cstheme="minorHAnsi"/>
        </w:rPr>
        <w:t xml:space="preserve">. </w:t>
      </w:r>
      <w:r w:rsidR="00D5571F" w:rsidRPr="00F2247A">
        <w:rPr>
          <w:rFonts w:cstheme="minorHAnsi"/>
          <w:b/>
        </w:rPr>
        <w:t>ATTENZIONE:</w:t>
      </w:r>
      <w:r w:rsidR="00D5571F" w:rsidRPr="00F2247A">
        <w:rPr>
          <w:rFonts w:cstheme="minorHAnsi"/>
        </w:rPr>
        <w:t xml:space="preserve"> per quanto riguarda </w:t>
      </w:r>
      <w:r w:rsidR="00E45967" w:rsidRPr="00F2247A">
        <w:rPr>
          <w:rFonts w:cstheme="minorHAnsi"/>
        </w:rPr>
        <w:t>il finanziamento dei progetti di innovazione</w:t>
      </w:r>
      <w:r w:rsidR="00AE448D" w:rsidRPr="00F2247A">
        <w:rPr>
          <w:rFonts w:cstheme="minorHAnsi"/>
        </w:rPr>
        <w:t>, il S</w:t>
      </w:r>
      <w:r w:rsidR="00D5571F" w:rsidRPr="00F2247A">
        <w:rPr>
          <w:rFonts w:cstheme="minorHAnsi"/>
        </w:rPr>
        <w:t xml:space="preserve">oggetto attuatore </w:t>
      </w:r>
      <w:r w:rsidR="00AE448D" w:rsidRPr="00F2247A">
        <w:rPr>
          <w:rFonts w:cstheme="minorHAnsi"/>
        </w:rPr>
        <w:t>dovrà acquisire</w:t>
      </w:r>
      <w:r w:rsidR="006C27C6" w:rsidRPr="00F2247A">
        <w:rPr>
          <w:rFonts w:cstheme="minorHAnsi"/>
        </w:rPr>
        <w:t xml:space="preserve"> </w:t>
      </w:r>
      <w:r w:rsidR="00D5571F" w:rsidRPr="00F2247A">
        <w:rPr>
          <w:rFonts w:cstheme="minorHAnsi"/>
          <w:b/>
          <w:u w:val="single"/>
        </w:rPr>
        <w:t>i giustificativi di spesa d</w:t>
      </w:r>
      <w:r w:rsidR="00B81EA3" w:rsidRPr="00F2247A">
        <w:rPr>
          <w:rFonts w:cstheme="minorHAnsi"/>
          <w:b/>
          <w:u w:val="single"/>
        </w:rPr>
        <w:t>e</w:t>
      </w:r>
      <w:r w:rsidR="00D5571F" w:rsidRPr="00F2247A">
        <w:rPr>
          <w:rFonts w:cstheme="minorHAnsi"/>
          <w:b/>
          <w:u w:val="single"/>
        </w:rPr>
        <w:t>lle imprese</w:t>
      </w:r>
      <w:r w:rsidR="00B81EA3" w:rsidRPr="00F2247A">
        <w:rPr>
          <w:rFonts w:cstheme="minorHAnsi"/>
        </w:rPr>
        <w:t xml:space="preserve"> beneficiarie</w:t>
      </w:r>
      <w:r w:rsidR="000A1056" w:rsidRPr="00F2247A">
        <w:rPr>
          <w:rFonts w:cstheme="minorHAnsi"/>
        </w:rPr>
        <w:t>;</w:t>
      </w:r>
    </w:p>
    <w:p w14:paraId="7CAAE7BB" w14:textId="77777777" w:rsidR="00B933F2" w:rsidRPr="00F2247A" w:rsidRDefault="00B933F2" w:rsidP="00DC452B">
      <w:pPr>
        <w:pStyle w:val="Paragrafoelenco"/>
        <w:numPr>
          <w:ilvl w:val="0"/>
          <w:numId w:val="5"/>
        </w:numPr>
        <w:spacing w:before="120" w:after="120" w:line="240" w:lineRule="auto"/>
        <w:contextualSpacing w:val="0"/>
        <w:jc w:val="both"/>
        <w:rPr>
          <w:rFonts w:cstheme="minorHAnsi"/>
        </w:rPr>
      </w:pPr>
      <w:r w:rsidRPr="00F2247A">
        <w:rPr>
          <w:rFonts w:cstheme="minorHAnsi"/>
        </w:rPr>
        <w:t xml:space="preserve">dichiarazione del legale rappresentante del Centro di </w:t>
      </w:r>
      <w:r w:rsidR="00FB05C4" w:rsidRPr="00F2247A">
        <w:rPr>
          <w:rFonts w:cstheme="minorHAnsi"/>
        </w:rPr>
        <w:t xml:space="preserve">trasferimento tecnologico </w:t>
      </w:r>
      <w:r w:rsidRPr="00F2247A">
        <w:rPr>
          <w:rFonts w:cstheme="minorHAnsi"/>
        </w:rPr>
        <w:t xml:space="preserve">attestante che i costi esposti nel relativo allegato, fatti salvi quelli </w:t>
      </w:r>
      <w:r w:rsidRPr="00F2247A">
        <w:rPr>
          <w:rFonts w:cstheme="minorHAnsi"/>
          <w:b/>
        </w:rPr>
        <w:t>in-kind</w:t>
      </w:r>
      <w:r w:rsidRPr="00F2247A">
        <w:rPr>
          <w:rFonts w:cstheme="minorHAnsi"/>
        </w:rPr>
        <w:t>, sono pertinenti al programma, sono congrui e sono stati regolarmente sostenuti e che le relative fatture sono state regolarmente e interamente pagate.</w:t>
      </w:r>
    </w:p>
    <w:p w14:paraId="4388DC62" w14:textId="171ABD61" w:rsidR="007E7677" w:rsidRPr="00345628" w:rsidRDefault="007E7677" w:rsidP="00DC452B">
      <w:pPr>
        <w:pStyle w:val="Paragrafoelenco"/>
        <w:numPr>
          <w:ilvl w:val="0"/>
          <w:numId w:val="5"/>
        </w:numPr>
        <w:spacing w:before="120" w:after="120" w:line="240" w:lineRule="auto"/>
        <w:contextualSpacing w:val="0"/>
        <w:jc w:val="both"/>
        <w:rPr>
          <w:rFonts w:cstheme="minorHAnsi"/>
        </w:rPr>
      </w:pPr>
      <w:r w:rsidRPr="00F2247A">
        <w:rPr>
          <w:rFonts w:cstheme="minorHAnsi"/>
        </w:rPr>
        <w:t>attestazione</w:t>
      </w:r>
      <w:r w:rsidR="0022061D">
        <w:rPr>
          <w:rFonts w:cstheme="minorHAnsi"/>
        </w:rPr>
        <w:t>,</w:t>
      </w:r>
      <w:r w:rsidR="0022061D" w:rsidRPr="00BF4781">
        <w:rPr>
          <w:rFonts w:cstheme="minorHAnsi"/>
        </w:rPr>
        <w:t xml:space="preserve"> di cui alla circolare </w:t>
      </w:r>
      <w:r w:rsidR="00345628">
        <w:rPr>
          <w:rFonts w:cstheme="minorHAnsi"/>
        </w:rPr>
        <w:t xml:space="preserve">MEF-RGS </w:t>
      </w:r>
      <w:r w:rsidR="0022061D" w:rsidRPr="00BF4781">
        <w:rPr>
          <w:rFonts w:cstheme="minorHAnsi"/>
        </w:rPr>
        <w:t>n.</w:t>
      </w:r>
      <w:r w:rsidR="0022061D">
        <w:rPr>
          <w:rFonts w:cstheme="minorHAnsi"/>
        </w:rPr>
        <w:t xml:space="preserve"> </w:t>
      </w:r>
      <w:r w:rsidR="0022061D" w:rsidRPr="00BF4781">
        <w:rPr>
          <w:rFonts w:cstheme="minorHAnsi"/>
        </w:rPr>
        <w:t>16</w:t>
      </w:r>
      <w:r w:rsidR="0047402C">
        <w:rPr>
          <w:rFonts w:cstheme="minorHAnsi"/>
        </w:rPr>
        <w:t xml:space="preserve"> del 14 aprile </w:t>
      </w:r>
      <w:r w:rsidR="0022061D" w:rsidRPr="00BF4781">
        <w:rPr>
          <w:rFonts w:cstheme="minorHAnsi"/>
        </w:rPr>
        <w:t>2023</w:t>
      </w:r>
      <w:r w:rsidR="0022061D">
        <w:rPr>
          <w:rFonts w:cstheme="minorHAnsi"/>
        </w:rPr>
        <w:t xml:space="preserve">, </w:t>
      </w:r>
      <w:r w:rsidR="0022061D" w:rsidRPr="00F2247A">
        <w:rPr>
          <w:rFonts w:cstheme="minorHAnsi"/>
        </w:rPr>
        <w:t>di</w:t>
      </w:r>
      <w:r w:rsidRPr="00F2247A">
        <w:rPr>
          <w:rFonts w:cstheme="minorHAnsi"/>
        </w:rPr>
        <w:t xml:space="preserve"> svolgimento delle seguenti verifiche</w:t>
      </w:r>
      <w:r w:rsidR="00915DCD">
        <w:rPr>
          <w:rFonts w:cstheme="minorHAnsi"/>
        </w:rPr>
        <w:t xml:space="preserve"> (</w:t>
      </w:r>
      <w:r w:rsidRPr="00F2247A">
        <w:rPr>
          <w:rFonts w:cstheme="minorHAnsi"/>
        </w:rPr>
        <w:t>in forma di autocontrollo</w:t>
      </w:r>
      <w:r w:rsidR="002826BE">
        <w:rPr>
          <w:rFonts w:cstheme="minorHAnsi"/>
        </w:rPr>
        <w:t xml:space="preserve"> tramite </w:t>
      </w:r>
      <w:r w:rsidR="00915DCD">
        <w:rPr>
          <w:rFonts w:cstheme="minorHAnsi"/>
        </w:rPr>
        <w:t xml:space="preserve">inserimento </w:t>
      </w:r>
      <w:r w:rsidR="002826BE">
        <w:rPr>
          <w:rFonts w:cstheme="minorHAnsi"/>
        </w:rPr>
        <w:t xml:space="preserve">flag e </w:t>
      </w:r>
      <w:r w:rsidR="002826BE" w:rsidRPr="00345628">
        <w:rPr>
          <w:rFonts w:cstheme="minorHAnsi"/>
        </w:rPr>
        <w:t xml:space="preserve">caricamento della documentazione </w:t>
      </w:r>
      <w:r w:rsidR="002C1241" w:rsidRPr="00345628">
        <w:rPr>
          <w:rFonts w:cstheme="minorHAnsi"/>
        </w:rPr>
        <w:t>a comprova dell’esito positivo dei controlli effettuati</w:t>
      </w:r>
      <w:r w:rsidR="00915DCD" w:rsidRPr="00345628">
        <w:rPr>
          <w:rFonts w:cstheme="minorHAnsi"/>
        </w:rPr>
        <w:t>)</w:t>
      </w:r>
      <w:r w:rsidRPr="00345628">
        <w:rPr>
          <w:rFonts w:cstheme="minorHAnsi"/>
        </w:rPr>
        <w:t>:</w:t>
      </w:r>
    </w:p>
    <w:p w14:paraId="747B615B" w14:textId="77777777" w:rsidR="007E7677" w:rsidRPr="00F2247A" w:rsidRDefault="007E7677"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regolarità amministrativo-contabile</w:t>
      </w:r>
    </w:p>
    <w:p w14:paraId="3C52E462" w14:textId="77777777" w:rsidR="007E7677" w:rsidRPr="00F2247A" w:rsidRDefault="007E7677"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verifiche ex ante sul titolare effettivo</w:t>
      </w:r>
    </w:p>
    <w:p w14:paraId="5310550C" w14:textId="77777777" w:rsidR="007E7677" w:rsidRPr="00F2247A" w:rsidRDefault="007E7677"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verifiche ex ante sul conflitto di interessi</w:t>
      </w:r>
    </w:p>
    <w:p w14:paraId="349B9835" w14:textId="77777777" w:rsidR="007E7677" w:rsidRPr="00F2247A" w:rsidRDefault="007E7677"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verifiche sull’assenza di doppio finanziamento</w:t>
      </w:r>
    </w:p>
    <w:p w14:paraId="502B03D7" w14:textId="77777777" w:rsidR="007E7677" w:rsidRPr="00F2247A" w:rsidRDefault="007E7677"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verifiche sul rispetto della condizionalità PNRR</w:t>
      </w:r>
      <w:r w:rsidR="00A71D69" w:rsidRPr="00F2247A">
        <w:rPr>
          <w:rFonts w:cstheme="minorHAnsi"/>
        </w:rPr>
        <w:t xml:space="preserve"> (</w:t>
      </w:r>
      <w:r w:rsidR="000900C1" w:rsidRPr="00F2247A">
        <w:rPr>
          <w:rFonts w:cstheme="minorHAnsi"/>
        </w:rPr>
        <w:t xml:space="preserve">conseguimento target </w:t>
      </w:r>
      <w:r w:rsidR="00204D51" w:rsidRPr="00F2247A">
        <w:rPr>
          <w:rFonts w:cstheme="minorHAnsi"/>
        </w:rPr>
        <w:t>e tempistiche</w:t>
      </w:r>
      <w:r w:rsidR="00A71D69" w:rsidRPr="00F2247A">
        <w:rPr>
          <w:rFonts w:cstheme="minorHAnsi"/>
        </w:rPr>
        <w:t>)</w:t>
      </w:r>
    </w:p>
    <w:p w14:paraId="1D3F401A" w14:textId="77777777" w:rsidR="007E7677" w:rsidRPr="00F2247A" w:rsidRDefault="007E7677"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verifiche sul rispetto del principio DNSH</w:t>
      </w:r>
    </w:p>
    <w:p w14:paraId="1E8AD5A0" w14:textId="77777777" w:rsidR="007E7677" w:rsidRPr="00F2247A" w:rsidRDefault="007E7677"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verifiche sul rispetto dei principi trasversali</w:t>
      </w:r>
    </w:p>
    <w:p w14:paraId="4F322D19" w14:textId="77777777" w:rsidR="00A71D69" w:rsidRPr="00F2247A" w:rsidRDefault="00A71D69" w:rsidP="00DC452B">
      <w:pPr>
        <w:pStyle w:val="Paragrafoelenco"/>
        <w:numPr>
          <w:ilvl w:val="1"/>
          <w:numId w:val="23"/>
        </w:numPr>
        <w:spacing w:before="120" w:after="120" w:line="240" w:lineRule="auto"/>
        <w:ind w:left="1134" w:hanging="357"/>
        <w:jc w:val="both"/>
        <w:rPr>
          <w:rFonts w:cstheme="minorHAnsi"/>
        </w:rPr>
      </w:pPr>
      <w:r w:rsidRPr="00F2247A">
        <w:rPr>
          <w:rFonts w:cstheme="minorHAnsi"/>
        </w:rPr>
        <w:t>verifiche sul rispetto degli ulteriori requisiti PNRR connessi alla misura</w:t>
      </w:r>
    </w:p>
    <w:p w14:paraId="52F8E6FB" w14:textId="18236E4B" w:rsidR="00BB6887" w:rsidRPr="00F2247A" w:rsidRDefault="00AF6715" w:rsidP="00DC452B">
      <w:pPr>
        <w:spacing w:before="120" w:after="120" w:line="240" w:lineRule="auto"/>
        <w:ind w:left="709"/>
        <w:jc w:val="both"/>
        <w:rPr>
          <w:rFonts w:cstheme="minorHAnsi"/>
        </w:rPr>
      </w:pPr>
      <w:r>
        <w:rPr>
          <w:rFonts w:cstheme="minorHAnsi"/>
        </w:rPr>
        <w:t xml:space="preserve">Una volta caricata la documentazione probatoria, esplicitata nei successivi paragrafi, </w:t>
      </w:r>
      <w:r w:rsidR="00C032C9">
        <w:rPr>
          <w:rFonts w:cstheme="minorHAnsi"/>
        </w:rPr>
        <w:t xml:space="preserve">il Soggetto attuatore scaricherà da ReGiS </w:t>
      </w:r>
      <w:r w:rsidR="0047402C">
        <w:rPr>
          <w:rFonts w:cstheme="minorHAnsi"/>
        </w:rPr>
        <w:t xml:space="preserve">il modulo di </w:t>
      </w:r>
      <w:r w:rsidR="00BF4781" w:rsidRPr="00BF4781">
        <w:rPr>
          <w:rFonts w:cstheme="minorHAnsi"/>
        </w:rPr>
        <w:t>attestazione</w:t>
      </w:r>
      <w:r w:rsidR="0047402C">
        <w:rPr>
          <w:rFonts w:cstheme="minorHAnsi"/>
        </w:rPr>
        <w:t xml:space="preserve"> </w:t>
      </w:r>
      <w:r w:rsidR="00C032C9">
        <w:rPr>
          <w:rFonts w:cstheme="minorHAnsi"/>
        </w:rPr>
        <w:t xml:space="preserve">per firmarlo </w:t>
      </w:r>
      <w:r w:rsidR="00C37CB4">
        <w:rPr>
          <w:rFonts w:cstheme="minorHAnsi"/>
        </w:rPr>
        <w:t>e</w:t>
      </w:r>
      <w:r w:rsidR="00C032C9">
        <w:rPr>
          <w:rFonts w:cstheme="minorHAnsi"/>
        </w:rPr>
        <w:t>,</w:t>
      </w:r>
      <w:r w:rsidR="00C37CB4">
        <w:rPr>
          <w:rFonts w:cstheme="minorHAnsi"/>
        </w:rPr>
        <w:t xml:space="preserve"> successivamente</w:t>
      </w:r>
      <w:r w:rsidR="00C032C9">
        <w:rPr>
          <w:rFonts w:cstheme="minorHAnsi"/>
        </w:rPr>
        <w:t>,</w:t>
      </w:r>
      <w:r w:rsidR="00C37CB4">
        <w:rPr>
          <w:rFonts w:cstheme="minorHAnsi"/>
        </w:rPr>
        <w:t xml:space="preserve"> ricaricat</w:t>
      </w:r>
      <w:r w:rsidR="0047402C">
        <w:rPr>
          <w:rFonts w:cstheme="minorHAnsi"/>
        </w:rPr>
        <w:t>o</w:t>
      </w:r>
      <w:r w:rsidR="00C37CB4">
        <w:rPr>
          <w:rFonts w:cstheme="minorHAnsi"/>
        </w:rPr>
        <w:t xml:space="preserve"> </w:t>
      </w:r>
      <w:r w:rsidR="00F07FB7">
        <w:rPr>
          <w:rFonts w:cstheme="minorHAnsi"/>
        </w:rPr>
        <w:t>a sistema</w:t>
      </w:r>
      <w:r w:rsidR="0047402C">
        <w:rPr>
          <w:rFonts w:cstheme="minorHAnsi"/>
        </w:rPr>
        <w:t>.</w:t>
      </w:r>
      <w:r w:rsidR="0047402C" w:rsidRPr="00F2247A" w:rsidDel="00BF4781">
        <w:rPr>
          <w:rFonts w:cstheme="minorHAnsi"/>
        </w:rPr>
        <w:t xml:space="preserve"> </w:t>
      </w:r>
    </w:p>
    <w:p w14:paraId="31C20F4A" w14:textId="77777777" w:rsidR="00822222" w:rsidRPr="00F2247A" w:rsidRDefault="00822222" w:rsidP="00DC452B">
      <w:pPr>
        <w:spacing w:before="120" w:after="120" w:line="240" w:lineRule="auto"/>
        <w:jc w:val="both"/>
        <w:rPr>
          <w:rFonts w:cstheme="minorHAnsi"/>
        </w:rPr>
      </w:pPr>
      <w:r w:rsidRPr="00F2247A">
        <w:rPr>
          <w:rFonts w:cstheme="minorHAnsi"/>
        </w:rPr>
        <w:t xml:space="preserve">Secondo le disposizioni impartite dal MEF, il Soggetto </w:t>
      </w:r>
      <w:r w:rsidR="00526F7A" w:rsidRPr="00F2247A">
        <w:rPr>
          <w:rFonts w:cstheme="minorHAnsi"/>
        </w:rPr>
        <w:t xml:space="preserve">attuatore </w:t>
      </w:r>
      <w:r w:rsidRPr="00F2247A">
        <w:rPr>
          <w:rFonts w:cstheme="minorHAnsi"/>
        </w:rPr>
        <w:t xml:space="preserve">è tenuto a generare il Rendiconto </w:t>
      </w:r>
      <w:r w:rsidR="00A25BF3" w:rsidRPr="00F2247A">
        <w:rPr>
          <w:rFonts w:cstheme="minorHAnsi"/>
        </w:rPr>
        <w:t xml:space="preserve">di progetto </w:t>
      </w:r>
      <w:r w:rsidRPr="00F2247A">
        <w:rPr>
          <w:rFonts w:cstheme="minorHAnsi"/>
        </w:rPr>
        <w:t xml:space="preserve">direttamente sul sistema </w:t>
      </w:r>
      <w:r w:rsidRPr="00F2247A">
        <w:rPr>
          <w:rFonts w:cstheme="minorHAnsi"/>
          <w:i/>
        </w:rPr>
        <w:t>ReGiS</w:t>
      </w:r>
      <w:r w:rsidRPr="00F2247A">
        <w:rPr>
          <w:rFonts w:cstheme="minorHAnsi"/>
        </w:rPr>
        <w:t>.</w:t>
      </w:r>
      <w:r w:rsidR="00A25BF3" w:rsidRPr="00F2247A">
        <w:rPr>
          <w:rFonts w:cstheme="minorHAnsi"/>
        </w:rPr>
        <w:t xml:space="preserve"> Il Rendiconto di progetto è elaborato </w:t>
      </w:r>
      <w:r w:rsidR="0040131B" w:rsidRPr="00F2247A">
        <w:rPr>
          <w:rFonts w:cstheme="minorHAnsi"/>
        </w:rPr>
        <w:t xml:space="preserve">dal Soggetto attuatore </w:t>
      </w:r>
      <w:r w:rsidR="00A25BF3" w:rsidRPr="00F2247A">
        <w:rPr>
          <w:rFonts w:cstheme="minorHAnsi"/>
        </w:rPr>
        <w:t>nel rispetto delle tempistiche del cronoprogramma e delle percentuali esposte al precedente paragrafo “</w:t>
      </w:r>
      <w:r w:rsidR="001B50CE" w:rsidRPr="00F2247A">
        <w:rPr>
          <w:rFonts w:cstheme="minorHAnsi"/>
        </w:rPr>
        <w:t>Fasi e modalità di erogazione del finanziamento</w:t>
      </w:r>
      <w:r w:rsidR="0040131B" w:rsidRPr="00F2247A">
        <w:rPr>
          <w:rFonts w:cstheme="minorHAnsi"/>
        </w:rPr>
        <w:t>”</w:t>
      </w:r>
      <w:r w:rsidR="00A25BF3" w:rsidRPr="00F2247A">
        <w:rPr>
          <w:rFonts w:cstheme="minorHAnsi"/>
        </w:rPr>
        <w:t>, attraverso l’aggregazione</w:t>
      </w:r>
      <w:r w:rsidR="008503EB" w:rsidRPr="00F2247A">
        <w:rPr>
          <w:rFonts w:cstheme="minorHAnsi"/>
        </w:rPr>
        <w:t>,</w:t>
      </w:r>
      <w:r w:rsidR="00A25BF3" w:rsidRPr="00F2247A">
        <w:rPr>
          <w:rFonts w:cstheme="minorHAnsi"/>
        </w:rPr>
        <w:t xml:space="preserve"> in un pacchetto di spese relativo al periodo da rendicontare</w:t>
      </w:r>
      <w:r w:rsidR="008503EB" w:rsidRPr="00F2247A">
        <w:rPr>
          <w:rFonts w:cstheme="minorHAnsi"/>
        </w:rPr>
        <w:t>,</w:t>
      </w:r>
      <w:r w:rsidR="00A25BF3" w:rsidRPr="00F2247A">
        <w:rPr>
          <w:rFonts w:cstheme="minorHAnsi"/>
        </w:rPr>
        <w:t xml:space="preserve"> dei costi sostenuti e inseriti a sistema in via continuativa.</w:t>
      </w:r>
    </w:p>
    <w:p w14:paraId="7CD15721" w14:textId="77777777" w:rsidR="00E80DE3" w:rsidRPr="00F2247A" w:rsidRDefault="001B4DD8" w:rsidP="00C44A16">
      <w:pPr>
        <w:spacing w:before="120" w:after="240" w:line="240" w:lineRule="auto"/>
        <w:jc w:val="both"/>
        <w:rPr>
          <w:rFonts w:cstheme="minorHAnsi"/>
        </w:rPr>
      </w:pPr>
      <w:r w:rsidRPr="00F2247A">
        <w:rPr>
          <w:rFonts w:cstheme="minorHAnsi"/>
        </w:rPr>
        <w:t>La Divisione competente</w:t>
      </w:r>
      <w:r w:rsidR="00462E14" w:rsidRPr="00F2247A">
        <w:rPr>
          <w:rFonts w:cstheme="minorHAnsi"/>
        </w:rPr>
        <w:t xml:space="preserve"> espleta</w:t>
      </w:r>
      <w:r w:rsidR="00BB0A3A" w:rsidRPr="00F2247A">
        <w:rPr>
          <w:rFonts w:cstheme="minorHAnsi"/>
        </w:rPr>
        <w:t xml:space="preserve"> i controlli </w:t>
      </w:r>
      <w:r w:rsidR="00462E14" w:rsidRPr="00F2247A">
        <w:rPr>
          <w:rFonts w:cstheme="minorHAnsi"/>
        </w:rPr>
        <w:t>su</w:t>
      </w:r>
      <w:r w:rsidR="00BB0A3A" w:rsidRPr="00F2247A">
        <w:rPr>
          <w:rFonts w:cstheme="minorHAnsi"/>
        </w:rPr>
        <w:t xml:space="preserve">l </w:t>
      </w:r>
      <w:r w:rsidR="00F814B3" w:rsidRPr="00F2247A">
        <w:rPr>
          <w:rFonts w:cstheme="minorHAnsi"/>
        </w:rPr>
        <w:t xml:space="preserve">Rendiconto </w:t>
      </w:r>
      <w:r w:rsidR="00BB0A3A" w:rsidRPr="00F2247A">
        <w:rPr>
          <w:rFonts w:cstheme="minorHAnsi"/>
        </w:rPr>
        <w:t>presentato, sottoponend</w:t>
      </w:r>
      <w:r w:rsidR="00462E14" w:rsidRPr="00F2247A">
        <w:rPr>
          <w:rFonts w:cstheme="minorHAnsi"/>
        </w:rPr>
        <w:t xml:space="preserve">o </w:t>
      </w:r>
      <w:r w:rsidR="004136F1" w:rsidRPr="00F2247A">
        <w:rPr>
          <w:rFonts w:cstheme="minorHAnsi"/>
        </w:rPr>
        <w:t>eventualmente</w:t>
      </w:r>
      <w:r w:rsidR="00840318" w:rsidRPr="00F2247A">
        <w:rPr>
          <w:rFonts w:cstheme="minorHAnsi"/>
        </w:rPr>
        <w:t xml:space="preserve"> gli</w:t>
      </w:r>
      <w:r w:rsidR="00462E14" w:rsidRPr="00F2247A">
        <w:rPr>
          <w:rFonts w:cstheme="minorHAnsi"/>
        </w:rPr>
        <w:t xml:space="preserve"> esiti dell’istruttoria</w:t>
      </w:r>
      <w:r w:rsidR="00462E14" w:rsidRPr="00F2247A" w:rsidDel="00BB0A3A">
        <w:rPr>
          <w:rFonts w:cstheme="minorHAnsi"/>
        </w:rPr>
        <w:t xml:space="preserve"> </w:t>
      </w:r>
      <w:r w:rsidR="0012483F" w:rsidRPr="00F2247A">
        <w:rPr>
          <w:rFonts w:cstheme="minorHAnsi"/>
        </w:rPr>
        <w:t xml:space="preserve">alla valutazione </w:t>
      </w:r>
      <w:r w:rsidR="00F814B3" w:rsidRPr="00F2247A">
        <w:rPr>
          <w:rFonts w:cstheme="minorHAnsi"/>
        </w:rPr>
        <w:t>della Cabina di regia</w:t>
      </w:r>
      <w:r w:rsidR="0062248F" w:rsidRPr="00F2247A">
        <w:rPr>
          <w:rFonts w:cstheme="minorHAnsi"/>
        </w:rPr>
        <w:t xml:space="preserve">. </w:t>
      </w:r>
    </w:p>
    <w:p w14:paraId="0608979C" w14:textId="77777777" w:rsidR="00F814B3" w:rsidRPr="00F2247A" w:rsidRDefault="00640697" w:rsidP="00C44A16">
      <w:pPr>
        <w:spacing w:before="120" w:after="240" w:line="240" w:lineRule="auto"/>
        <w:jc w:val="both"/>
        <w:rPr>
          <w:rFonts w:cstheme="minorHAnsi"/>
        </w:rPr>
      </w:pPr>
      <w:r w:rsidRPr="00F2247A">
        <w:rPr>
          <w:rFonts w:cstheme="minorHAnsi"/>
        </w:rPr>
        <w:lastRenderedPageBreak/>
        <w:t>La medesima Divisione</w:t>
      </w:r>
      <w:r w:rsidR="00136291" w:rsidRPr="00F2247A">
        <w:rPr>
          <w:rFonts w:cstheme="minorHAnsi"/>
        </w:rPr>
        <w:t xml:space="preserve"> </w:t>
      </w:r>
      <w:r w:rsidR="0071096E" w:rsidRPr="00F2247A">
        <w:rPr>
          <w:rFonts w:cstheme="minorHAnsi"/>
        </w:rPr>
        <w:t xml:space="preserve">può </w:t>
      </w:r>
      <w:r w:rsidR="00F814B3" w:rsidRPr="00F2247A">
        <w:rPr>
          <w:rFonts w:cstheme="minorHAnsi"/>
        </w:rPr>
        <w:t xml:space="preserve">richiedere integrazioni o modifiche avviando la fase di contraddittorio oppure, in caso di esito positivo, ne informa il Soggetto </w:t>
      </w:r>
      <w:r w:rsidR="00526F7A" w:rsidRPr="00F2247A">
        <w:rPr>
          <w:rFonts w:cstheme="minorHAnsi"/>
        </w:rPr>
        <w:t>attuatore</w:t>
      </w:r>
      <w:r w:rsidR="00F814B3" w:rsidRPr="00F2247A">
        <w:rPr>
          <w:rFonts w:cstheme="minorHAnsi"/>
        </w:rPr>
        <w:t>.</w:t>
      </w:r>
    </w:p>
    <w:p w14:paraId="12ACF0A6" w14:textId="77777777" w:rsidR="001C2CAD" w:rsidRPr="00F2247A" w:rsidRDefault="00F814B3" w:rsidP="005F5AC2">
      <w:pPr>
        <w:spacing w:before="120" w:after="240" w:line="240" w:lineRule="auto"/>
        <w:jc w:val="both"/>
        <w:rPr>
          <w:rFonts w:cstheme="minorHAnsi"/>
        </w:rPr>
      </w:pPr>
      <w:r w:rsidRPr="00F2247A">
        <w:rPr>
          <w:rFonts w:cstheme="minorHAnsi"/>
        </w:rPr>
        <w:t>Sui Rendiconti</w:t>
      </w:r>
      <w:r w:rsidR="008503EB" w:rsidRPr="00F2247A">
        <w:rPr>
          <w:rFonts w:cstheme="minorHAnsi"/>
        </w:rPr>
        <w:t xml:space="preserve"> di progetto</w:t>
      </w:r>
      <w:r w:rsidRPr="00F2247A">
        <w:rPr>
          <w:rFonts w:cstheme="minorHAnsi"/>
        </w:rPr>
        <w:t xml:space="preserve">, l’Unità di missione, per il tramite dell’Ufficio di rendicontazione e controllo, svolge verifiche amministrativo-contabili su base campionaria, volte ad accertare la legittimità e ammissibilità delle spese e delle relative procedure attuative inserite nei suddetti rendiconti. Nel caso di richieste di integrazioni o chiarimenti </w:t>
      </w:r>
      <w:r w:rsidR="00D2561F" w:rsidRPr="00F2247A">
        <w:rPr>
          <w:rFonts w:cstheme="minorHAnsi"/>
        </w:rPr>
        <w:t xml:space="preserve">viene avviata </w:t>
      </w:r>
      <w:r w:rsidRPr="00F2247A">
        <w:rPr>
          <w:rFonts w:cstheme="minorHAnsi"/>
        </w:rPr>
        <w:t>la procedura di contraddittorio</w:t>
      </w:r>
      <w:r w:rsidR="00F42FFC" w:rsidRPr="00F2247A">
        <w:rPr>
          <w:rFonts w:cstheme="minorHAnsi"/>
        </w:rPr>
        <w:t xml:space="preserve">. </w:t>
      </w:r>
    </w:p>
    <w:p w14:paraId="0F98D3E5" w14:textId="77777777" w:rsidR="004D3F20" w:rsidRPr="00F2247A" w:rsidRDefault="00013B17"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360" w:after="240" w:line="240" w:lineRule="auto"/>
        <w:jc w:val="right"/>
        <w:rPr>
          <w:rFonts w:cstheme="minorHAnsi"/>
          <w:b/>
          <w:color w:val="FFFFFF" w:themeColor="background1"/>
          <w:sz w:val="24"/>
          <w:szCs w:val="24"/>
        </w:rPr>
      </w:pPr>
      <w:r w:rsidRPr="00F2247A">
        <w:rPr>
          <w:rFonts w:cstheme="minorHAnsi"/>
          <w:b/>
          <w:bCs/>
          <w:color w:val="FFFFFF" w:themeColor="background1"/>
          <w:sz w:val="32"/>
          <w:szCs w:val="32"/>
        </w:rPr>
        <w:t>→</w:t>
      </w:r>
      <w:r w:rsidR="004D3F20" w:rsidRPr="00F2247A">
        <w:rPr>
          <w:rFonts w:cstheme="minorHAnsi"/>
          <w:b/>
          <w:color w:val="FFFFFF" w:themeColor="background1"/>
          <w:sz w:val="24"/>
          <w:szCs w:val="24"/>
        </w:rPr>
        <w:t xml:space="preserve"> </w:t>
      </w:r>
      <w:r w:rsidR="0074214B" w:rsidRPr="00F2247A">
        <w:rPr>
          <w:rFonts w:cstheme="minorHAnsi"/>
          <w:b/>
          <w:color w:val="FFFFFF" w:themeColor="background1"/>
          <w:sz w:val="24"/>
          <w:szCs w:val="24"/>
        </w:rPr>
        <w:t xml:space="preserve">Focus </w:t>
      </w:r>
      <w:r w:rsidR="004D3F20" w:rsidRPr="00F2247A">
        <w:rPr>
          <w:rFonts w:cstheme="minorHAnsi"/>
          <w:b/>
          <w:color w:val="FFFFFF" w:themeColor="background1"/>
          <w:sz w:val="24"/>
          <w:szCs w:val="24"/>
        </w:rPr>
        <w:t>- Titolare effettivo</w:t>
      </w:r>
    </w:p>
    <w:p w14:paraId="7505A585" w14:textId="28801127" w:rsidR="003D2E58" w:rsidRPr="00F2247A" w:rsidRDefault="003D2E58"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F2247A">
        <w:rPr>
          <w:rFonts w:cstheme="minorHAnsi"/>
          <w:color w:val="FFFFFF" w:themeColor="background1"/>
          <w:sz w:val="20"/>
          <w:szCs w:val="20"/>
        </w:rPr>
        <w:t xml:space="preserve">Nel rispetto dell’art. 22 del Regolamento (UE) n. 2021/241 ai Soggetti </w:t>
      </w:r>
      <w:r w:rsidR="009D4CF0">
        <w:rPr>
          <w:rFonts w:cstheme="minorHAnsi"/>
          <w:color w:val="FFFFFF" w:themeColor="background1"/>
          <w:sz w:val="20"/>
          <w:szCs w:val="20"/>
        </w:rPr>
        <w:t>a</w:t>
      </w:r>
      <w:r w:rsidRPr="00F2247A">
        <w:rPr>
          <w:rFonts w:cstheme="minorHAnsi"/>
          <w:color w:val="FFFFFF" w:themeColor="background1"/>
          <w:sz w:val="20"/>
          <w:szCs w:val="20"/>
        </w:rPr>
        <w:t xml:space="preserve">ttuatori è richiesta l’individuazione e la comunicazione del titolare effettivo destinatario </w:t>
      </w:r>
      <w:r w:rsidR="009C2E96">
        <w:rPr>
          <w:rFonts w:cstheme="minorHAnsi"/>
          <w:color w:val="FFFFFF" w:themeColor="background1"/>
          <w:sz w:val="20"/>
          <w:szCs w:val="20"/>
        </w:rPr>
        <w:t xml:space="preserve">finale </w:t>
      </w:r>
      <w:r w:rsidRPr="00F2247A">
        <w:rPr>
          <w:rFonts w:cstheme="minorHAnsi"/>
          <w:color w:val="FFFFFF" w:themeColor="background1"/>
          <w:sz w:val="20"/>
          <w:szCs w:val="20"/>
        </w:rPr>
        <w:t>dei fondi ricevuti dal MIMIT.</w:t>
      </w:r>
      <w:r w:rsidR="003F562B" w:rsidRPr="00F2247A">
        <w:rPr>
          <w:rFonts w:cstheme="minorHAnsi"/>
          <w:color w:val="FFFFFF" w:themeColor="background1"/>
          <w:sz w:val="20"/>
          <w:szCs w:val="20"/>
        </w:rPr>
        <w:t xml:space="preserve"> </w:t>
      </w:r>
      <w:r w:rsidRPr="00F2247A">
        <w:rPr>
          <w:rFonts w:cstheme="minorHAnsi"/>
          <w:color w:val="FFFFFF" w:themeColor="background1"/>
          <w:sz w:val="20"/>
          <w:szCs w:val="20"/>
        </w:rPr>
        <w:t>Secondo la Normativa Antiriciclaggio del 2019, il titolare effettivo è “la persona fisica per conto della quale è realizzata un’operazione o un’attività. Nel caso di un’entità giuridica, si tratta di quella persona fisica – o di quelle persone – che, possedendo suddetta entità, ne risulta beneficiaria”. La non individuazione di queste persone può essere un indicatore di anomalia e di un profilo di rischio secondo quanto previsto dalla normativa antiriciclaggio. Tutte le entità giuridiche devono perciò essere dotate di titolare effettivo, fatta eccezione per imprese individuali, liberi professionisti, procedure fallimentari ed eredità giacenti.</w:t>
      </w:r>
      <w:r w:rsidR="003F562B" w:rsidRPr="00F2247A">
        <w:rPr>
          <w:rFonts w:cstheme="minorHAnsi"/>
          <w:color w:val="FFFFFF" w:themeColor="background1"/>
          <w:sz w:val="20"/>
          <w:szCs w:val="20"/>
        </w:rPr>
        <w:t xml:space="preserve"> </w:t>
      </w:r>
      <w:r w:rsidRPr="00F2247A">
        <w:rPr>
          <w:rFonts w:cstheme="minorHAnsi"/>
          <w:color w:val="FFFFFF" w:themeColor="background1"/>
          <w:sz w:val="20"/>
          <w:szCs w:val="20"/>
        </w:rPr>
        <w:t xml:space="preserve">Ai fini dell’individuazione del titolare effettivo si riporta quanto previsto dalle Linee Guida del MEF con riferimento al d.lgs. n. 231/2007 (art. 2 Allegato tecnico) e al d.lgs. n.125 del </w:t>
      </w:r>
      <w:r w:rsidR="003F562B" w:rsidRPr="00F2247A">
        <w:rPr>
          <w:rFonts w:cstheme="minorHAnsi"/>
          <w:color w:val="FFFFFF" w:themeColor="background1"/>
          <w:sz w:val="20"/>
          <w:szCs w:val="20"/>
        </w:rPr>
        <w:t>2019.</w:t>
      </w:r>
      <w:r w:rsidR="00AD3AE4" w:rsidRPr="00F2247A">
        <w:rPr>
          <w:rFonts w:cstheme="minorHAnsi"/>
          <w:color w:val="FFFFFF" w:themeColor="background1"/>
          <w:sz w:val="20"/>
          <w:szCs w:val="20"/>
        </w:rPr>
        <w:t xml:space="preserve"> </w:t>
      </w:r>
      <w:r w:rsidRPr="00F2247A">
        <w:rPr>
          <w:rFonts w:cstheme="minorHAnsi"/>
          <w:color w:val="FFFFFF" w:themeColor="background1"/>
          <w:sz w:val="20"/>
          <w:szCs w:val="20"/>
        </w:rPr>
        <w:t>Comunemente è possibile identificare l’applicazione di 3 criteri alternativi per l'individuazione del titolare effettivo:</w:t>
      </w:r>
    </w:p>
    <w:p w14:paraId="74ABDB65" w14:textId="77777777" w:rsidR="00AF772E" w:rsidRPr="00F2247A" w:rsidRDefault="003D2E58" w:rsidP="00F211CC">
      <w:pPr>
        <w:pStyle w:val="Paragrafoelenco"/>
        <w:numPr>
          <w:ilvl w:val="0"/>
          <w:numId w:val="6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284" w:hanging="284"/>
        <w:jc w:val="both"/>
        <w:rPr>
          <w:rFonts w:cstheme="minorHAnsi"/>
          <w:color w:val="FFFFFF" w:themeColor="background1"/>
          <w:sz w:val="20"/>
          <w:szCs w:val="20"/>
        </w:rPr>
      </w:pPr>
      <w:r w:rsidRPr="00F2247A">
        <w:rPr>
          <w:rFonts w:cstheme="minorHAnsi"/>
          <w:b/>
          <w:color w:val="FFFFFF" w:themeColor="background1"/>
          <w:sz w:val="20"/>
          <w:szCs w:val="20"/>
        </w:rPr>
        <w:t>criterio dell’assetto proprietario</w:t>
      </w:r>
      <w:r w:rsidRPr="00F2247A">
        <w:rPr>
          <w:rFonts w:cstheme="minorHAnsi"/>
          <w:color w:val="FFFFFF" w:themeColor="background1"/>
          <w:sz w:val="20"/>
          <w:szCs w:val="20"/>
        </w:rPr>
        <w:t>: sulla base del presente criterio si individua il/i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w:t>
      </w:r>
    </w:p>
    <w:p w14:paraId="000CAA1B" w14:textId="77777777" w:rsidR="00AF772E" w:rsidRPr="00F2247A" w:rsidRDefault="003D2E58" w:rsidP="00F211CC">
      <w:pPr>
        <w:pStyle w:val="Paragrafoelenco"/>
        <w:numPr>
          <w:ilvl w:val="0"/>
          <w:numId w:val="6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284" w:hanging="284"/>
        <w:jc w:val="both"/>
        <w:rPr>
          <w:rFonts w:cstheme="minorHAnsi"/>
          <w:color w:val="FFFFFF" w:themeColor="background1"/>
          <w:sz w:val="20"/>
          <w:szCs w:val="20"/>
        </w:rPr>
      </w:pPr>
      <w:r w:rsidRPr="00F2247A">
        <w:rPr>
          <w:rFonts w:cstheme="minorHAnsi"/>
          <w:b/>
          <w:color w:val="FFFFFF" w:themeColor="background1"/>
          <w:sz w:val="20"/>
          <w:szCs w:val="20"/>
        </w:rPr>
        <w:t>criterio del controllo</w:t>
      </w:r>
      <w:r w:rsidRPr="00F2247A">
        <w:rPr>
          <w:rFonts w:cstheme="minorHAnsi"/>
          <w:color w:val="FFFFFF" w:themeColor="background1"/>
          <w:sz w:val="20"/>
          <w:szCs w:val="20"/>
        </w:rPr>
        <w:t>: 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w:t>
      </w:r>
    </w:p>
    <w:p w14:paraId="00E67D64" w14:textId="77777777" w:rsidR="003D2E58" w:rsidRDefault="003D2E58" w:rsidP="00F211CC">
      <w:pPr>
        <w:pStyle w:val="Paragrafoelenco"/>
        <w:numPr>
          <w:ilvl w:val="0"/>
          <w:numId w:val="63"/>
        </w:num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ind w:left="284" w:hanging="284"/>
        <w:jc w:val="both"/>
        <w:rPr>
          <w:rFonts w:cstheme="minorHAnsi"/>
          <w:color w:val="FFFFFF" w:themeColor="background1"/>
          <w:sz w:val="20"/>
          <w:szCs w:val="20"/>
        </w:rPr>
      </w:pPr>
      <w:r w:rsidRPr="00F2247A">
        <w:rPr>
          <w:rFonts w:cstheme="minorHAnsi"/>
          <w:b/>
          <w:color w:val="FFFFFF" w:themeColor="background1"/>
          <w:sz w:val="20"/>
          <w:szCs w:val="20"/>
        </w:rPr>
        <w:t>criterio residuale</w:t>
      </w:r>
      <w:r w:rsidRPr="00F2247A">
        <w:rPr>
          <w:rFonts w:cstheme="minorHAnsi"/>
          <w:color w:val="FFFFFF" w:themeColor="background1"/>
          <w:sz w:val="20"/>
          <w:szCs w:val="20"/>
        </w:rPr>
        <w:t>: questo criterio stabilisce che, se non sono stati individuati i titolari effettivi con i precedenti due criteri, quest’ultimo vada individuato in colui che esercita poteri di amministrazione o direzione della società.</w:t>
      </w:r>
    </w:p>
    <w:p w14:paraId="04A6ED7E" w14:textId="73699A86" w:rsidR="006642DB" w:rsidRPr="00C857F5" w:rsidRDefault="006642DB" w:rsidP="00C857F5">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6642DB">
        <w:rPr>
          <w:rFonts w:cstheme="minorHAnsi"/>
          <w:color w:val="FFFFFF" w:themeColor="background1"/>
          <w:sz w:val="20"/>
          <w:szCs w:val="20"/>
        </w:rPr>
        <w:t xml:space="preserve">Ai fini dell'audit e del controllo, in relazione alla Misura di riferimento, </w:t>
      </w:r>
      <w:r>
        <w:rPr>
          <w:rFonts w:cstheme="minorHAnsi"/>
          <w:color w:val="FFFFFF" w:themeColor="background1"/>
          <w:sz w:val="20"/>
          <w:szCs w:val="20"/>
        </w:rPr>
        <w:t xml:space="preserve">sarà necessario </w:t>
      </w:r>
      <w:r w:rsidRPr="006642DB">
        <w:rPr>
          <w:rFonts w:cstheme="minorHAnsi"/>
          <w:color w:val="FFFFFF" w:themeColor="background1"/>
          <w:sz w:val="20"/>
          <w:szCs w:val="20"/>
        </w:rPr>
        <w:t xml:space="preserve">dare evidenza </w:t>
      </w:r>
      <w:r>
        <w:rPr>
          <w:rFonts w:cstheme="minorHAnsi"/>
          <w:color w:val="FFFFFF" w:themeColor="background1"/>
          <w:sz w:val="20"/>
          <w:szCs w:val="20"/>
        </w:rPr>
        <w:t>di</w:t>
      </w:r>
      <w:r w:rsidRPr="006642DB">
        <w:rPr>
          <w:rFonts w:cstheme="minorHAnsi"/>
          <w:color w:val="FFFFFF" w:themeColor="background1"/>
          <w:sz w:val="20"/>
          <w:szCs w:val="20"/>
        </w:rPr>
        <w:t xml:space="preserve"> nome, cognome e data di nascita del/dei titolare effettivo/i del destinatario finale dei fondi, o dell'appaltatore e del subappaltatore, ove il destinatario finale dei fondi sia un'Amministrazione aggiudicatrice.</w:t>
      </w:r>
    </w:p>
    <w:p w14:paraId="346C7F88" w14:textId="77777777" w:rsidR="0013298A" w:rsidRPr="00F2247A" w:rsidRDefault="0013298A" w:rsidP="003D2E58">
      <w:pPr>
        <w:pStyle w:val="Titolo4"/>
        <w:rPr>
          <w:rFonts w:asciiTheme="minorHAnsi" w:hAnsiTheme="minorHAnsi" w:cstheme="minorHAnsi"/>
        </w:rPr>
      </w:pPr>
    </w:p>
    <w:p w14:paraId="4165546E" w14:textId="77777777" w:rsidR="005652FD" w:rsidRPr="00F2247A" w:rsidRDefault="00DD085A" w:rsidP="007E147F">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360" w:after="240" w:line="240" w:lineRule="auto"/>
        <w:jc w:val="both"/>
        <w:rPr>
          <w:rFonts w:cstheme="minorHAnsi"/>
          <w:b/>
          <w:color w:val="FFFFFF" w:themeColor="background1"/>
          <w:sz w:val="24"/>
          <w:szCs w:val="24"/>
        </w:rPr>
      </w:pPr>
      <w:r w:rsidRPr="00F2247A">
        <w:rPr>
          <w:rFonts w:cstheme="minorHAnsi"/>
          <w:b/>
          <w:bCs/>
          <w:color w:val="FFFFFF" w:themeColor="background1"/>
          <w:sz w:val="32"/>
          <w:szCs w:val="32"/>
        </w:rPr>
        <w:t>→</w:t>
      </w:r>
      <w:r w:rsidR="005652FD" w:rsidRPr="00F2247A">
        <w:rPr>
          <w:rFonts w:cstheme="minorHAnsi"/>
          <w:b/>
          <w:color w:val="FFFFFF" w:themeColor="background1"/>
          <w:sz w:val="32"/>
          <w:szCs w:val="32"/>
        </w:rPr>
        <w:t xml:space="preserve"> </w:t>
      </w:r>
      <w:r w:rsidR="0074214B" w:rsidRPr="00F2247A">
        <w:rPr>
          <w:rFonts w:cstheme="minorHAnsi"/>
          <w:b/>
          <w:color w:val="FFFFFF" w:themeColor="background1"/>
          <w:sz w:val="24"/>
          <w:szCs w:val="24"/>
        </w:rPr>
        <w:t xml:space="preserve">Focus </w:t>
      </w:r>
      <w:r w:rsidR="005652FD" w:rsidRPr="00F2247A">
        <w:rPr>
          <w:rFonts w:cstheme="minorHAnsi"/>
          <w:b/>
          <w:color w:val="FFFFFF" w:themeColor="background1"/>
          <w:sz w:val="24"/>
          <w:szCs w:val="24"/>
        </w:rPr>
        <w:t>– Conflitto di interesse</w:t>
      </w:r>
    </w:p>
    <w:p w14:paraId="6764D980" w14:textId="77777777" w:rsidR="003D2E58" w:rsidRPr="00F2247A" w:rsidRDefault="003D2E58"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F2247A">
        <w:rPr>
          <w:rFonts w:cstheme="minorHAnsi"/>
          <w:color w:val="FFFFFF" w:themeColor="background1"/>
          <w:sz w:val="20"/>
          <w:szCs w:val="20"/>
        </w:rPr>
        <w:t xml:space="preserve">Nel rispetto delle disposizioni regolamentari, i Soggetti </w:t>
      </w:r>
      <w:r w:rsidR="009D4CF0">
        <w:rPr>
          <w:rFonts w:cstheme="minorHAnsi"/>
          <w:color w:val="FFFFFF" w:themeColor="background1"/>
          <w:sz w:val="20"/>
          <w:szCs w:val="20"/>
        </w:rPr>
        <w:t>a</w:t>
      </w:r>
      <w:r w:rsidRPr="00F2247A">
        <w:rPr>
          <w:rFonts w:cstheme="minorHAnsi"/>
          <w:color w:val="FFFFFF" w:themeColor="background1"/>
          <w:sz w:val="20"/>
          <w:szCs w:val="20"/>
        </w:rPr>
        <w:t>ttuatori devono assicurare una sana gestione finanziaria secondo quanto disciplinato nel Regolamento finanziario 2018/1046 e nell’articolo 22 del Regolamento (UE) 2021/241, adottando misure per la prevenzione, l'individuazione e la rettifica delle frodi, dei casi di corruzione e dei conflitti di interess</w:t>
      </w:r>
      <w:r w:rsidR="00B023D0" w:rsidRPr="00F2247A">
        <w:rPr>
          <w:rFonts w:cstheme="minorHAnsi"/>
          <w:color w:val="FFFFFF" w:themeColor="background1"/>
          <w:sz w:val="20"/>
          <w:szCs w:val="20"/>
        </w:rPr>
        <w:t>e.</w:t>
      </w:r>
    </w:p>
    <w:p w14:paraId="22F8DFAA" w14:textId="77777777" w:rsidR="003D2E58" w:rsidRPr="00F2247A" w:rsidRDefault="003D2E58"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F2247A">
        <w:rPr>
          <w:rFonts w:cstheme="minorHAnsi"/>
          <w:color w:val="FFFFFF" w:themeColor="background1"/>
          <w:sz w:val="20"/>
          <w:szCs w:val="20"/>
        </w:rPr>
        <w:t>In relazione a quest’ultimo aspetto, l’assenza di situazioni di conflitto di interess</w:t>
      </w:r>
      <w:r w:rsidR="00B023D0" w:rsidRPr="00F2247A">
        <w:rPr>
          <w:rFonts w:cstheme="minorHAnsi"/>
          <w:color w:val="FFFFFF" w:themeColor="background1"/>
          <w:sz w:val="20"/>
          <w:szCs w:val="20"/>
        </w:rPr>
        <w:t>e</w:t>
      </w:r>
      <w:r w:rsidRPr="00F2247A">
        <w:rPr>
          <w:rFonts w:cstheme="minorHAnsi"/>
          <w:color w:val="FFFFFF" w:themeColor="background1"/>
          <w:sz w:val="20"/>
          <w:szCs w:val="20"/>
        </w:rPr>
        <w:t>, dovrà essere attestata sia in via preventiva (all’atto della presentazione delle proposte progettuali in risposta ad Avvisi pubblici) dai soggetti che presentano i progetti</w:t>
      </w:r>
      <w:r w:rsidR="00D11609">
        <w:rPr>
          <w:rFonts w:cstheme="minorHAnsi"/>
          <w:color w:val="FFFFFF" w:themeColor="background1"/>
          <w:sz w:val="20"/>
          <w:szCs w:val="20"/>
        </w:rPr>
        <w:t xml:space="preserve"> </w:t>
      </w:r>
      <w:r w:rsidR="00D11609" w:rsidRPr="000F54CC">
        <w:rPr>
          <w:rFonts w:cstheme="minorHAnsi"/>
          <w:color w:val="FFFFFF" w:themeColor="background1"/>
          <w:sz w:val="20"/>
          <w:szCs w:val="20"/>
        </w:rPr>
        <w:t>(rispetto alle aziende beneficiarie</w:t>
      </w:r>
      <w:r w:rsidR="00393D34" w:rsidRPr="000F54CC">
        <w:rPr>
          <w:rFonts w:cstheme="minorHAnsi"/>
          <w:color w:val="FFFFFF" w:themeColor="background1"/>
          <w:sz w:val="20"/>
          <w:szCs w:val="20"/>
        </w:rPr>
        <w:t>,</w:t>
      </w:r>
      <w:r w:rsidR="00D11609" w:rsidRPr="000F54CC">
        <w:rPr>
          <w:rFonts w:cstheme="minorHAnsi"/>
          <w:color w:val="FFFFFF" w:themeColor="background1"/>
          <w:sz w:val="20"/>
          <w:szCs w:val="20"/>
        </w:rPr>
        <w:t xml:space="preserve"> il conflitto di interesse potrebbe </w:t>
      </w:r>
      <w:r w:rsidR="00CA709E" w:rsidRPr="000F54CC">
        <w:rPr>
          <w:rFonts w:cstheme="minorHAnsi"/>
          <w:color w:val="FFFFFF" w:themeColor="background1"/>
          <w:sz w:val="20"/>
          <w:szCs w:val="20"/>
        </w:rPr>
        <w:t>riguardare</w:t>
      </w:r>
      <w:r w:rsidR="008F7DE1" w:rsidRPr="000F54CC">
        <w:rPr>
          <w:rFonts w:cstheme="minorHAnsi"/>
          <w:color w:val="FFFFFF" w:themeColor="background1"/>
          <w:sz w:val="20"/>
          <w:szCs w:val="20"/>
        </w:rPr>
        <w:t xml:space="preserve">, a titolo esemplificativo e non esaustivo, un </w:t>
      </w:r>
      <w:r w:rsidR="00117CC4" w:rsidRPr="000F54CC">
        <w:rPr>
          <w:rFonts w:cstheme="minorHAnsi"/>
          <w:color w:val="FFFFFF" w:themeColor="background1"/>
          <w:sz w:val="20"/>
          <w:szCs w:val="20"/>
        </w:rPr>
        <w:t xml:space="preserve">vincolo </w:t>
      </w:r>
      <w:r w:rsidR="008F7DE1" w:rsidRPr="000F54CC">
        <w:rPr>
          <w:rFonts w:cstheme="minorHAnsi"/>
          <w:color w:val="FFFFFF" w:themeColor="background1"/>
          <w:sz w:val="20"/>
          <w:szCs w:val="20"/>
        </w:rPr>
        <w:t xml:space="preserve">di </w:t>
      </w:r>
      <w:r w:rsidR="00117CC4" w:rsidRPr="000F54CC">
        <w:rPr>
          <w:rFonts w:cstheme="minorHAnsi"/>
          <w:color w:val="FFFFFF" w:themeColor="background1"/>
          <w:sz w:val="20"/>
          <w:szCs w:val="20"/>
        </w:rPr>
        <w:t xml:space="preserve">affinità o </w:t>
      </w:r>
      <w:r w:rsidR="008F7DE1" w:rsidRPr="000F54CC">
        <w:rPr>
          <w:rFonts w:cstheme="minorHAnsi"/>
          <w:color w:val="FFFFFF" w:themeColor="background1"/>
          <w:sz w:val="20"/>
          <w:szCs w:val="20"/>
        </w:rPr>
        <w:t>parentela</w:t>
      </w:r>
      <w:r w:rsidR="00117CC4" w:rsidRPr="000F54CC">
        <w:rPr>
          <w:rFonts w:cstheme="minorHAnsi"/>
          <w:color w:val="FFFFFF" w:themeColor="background1"/>
          <w:sz w:val="20"/>
          <w:szCs w:val="20"/>
        </w:rPr>
        <w:t xml:space="preserve"> tra </w:t>
      </w:r>
      <w:r w:rsidR="00A6676A" w:rsidRPr="000F54CC">
        <w:rPr>
          <w:rFonts w:cstheme="minorHAnsi"/>
          <w:color w:val="FFFFFF" w:themeColor="background1"/>
          <w:sz w:val="20"/>
          <w:szCs w:val="20"/>
        </w:rPr>
        <w:t xml:space="preserve">i legali rappresentanti rispettivamente del </w:t>
      </w:r>
      <w:r w:rsidR="002676B0">
        <w:rPr>
          <w:rFonts w:cstheme="minorHAnsi"/>
          <w:color w:val="FFFFFF" w:themeColor="background1"/>
          <w:sz w:val="20"/>
          <w:szCs w:val="20"/>
        </w:rPr>
        <w:t xml:space="preserve">Competence Center </w:t>
      </w:r>
      <w:r w:rsidR="00A6676A" w:rsidRPr="000F54CC">
        <w:rPr>
          <w:rFonts w:cstheme="minorHAnsi"/>
          <w:color w:val="FFFFFF" w:themeColor="background1"/>
          <w:sz w:val="20"/>
          <w:szCs w:val="20"/>
        </w:rPr>
        <w:t>e dell’impresa</w:t>
      </w:r>
      <w:r w:rsidR="00A3180A" w:rsidRPr="000F54CC">
        <w:rPr>
          <w:rFonts w:cstheme="minorHAnsi"/>
          <w:color w:val="FFFFFF" w:themeColor="background1"/>
          <w:sz w:val="20"/>
          <w:szCs w:val="20"/>
        </w:rPr>
        <w:t xml:space="preserve"> beneficiaria del finanziamento per lo sviluppo del progetto di innovazione</w:t>
      </w:r>
      <w:r w:rsidR="00E14761" w:rsidRPr="000F54CC">
        <w:rPr>
          <w:rFonts w:cstheme="minorHAnsi"/>
          <w:color w:val="FFFFFF" w:themeColor="background1"/>
          <w:sz w:val="20"/>
          <w:szCs w:val="20"/>
        </w:rPr>
        <w:t>)</w:t>
      </w:r>
      <w:r w:rsidR="00624E46" w:rsidRPr="000F54CC">
        <w:rPr>
          <w:rFonts w:cstheme="minorHAnsi"/>
          <w:color w:val="FFFFFF" w:themeColor="background1"/>
          <w:sz w:val="20"/>
          <w:szCs w:val="20"/>
        </w:rPr>
        <w:t>,</w:t>
      </w:r>
      <w:r w:rsidRPr="00F2247A">
        <w:rPr>
          <w:rFonts w:cstheme="minorHAnsi"/>
          <w:color w:val="FFFFFF" w:themeColor="background1"/>
          <w:sz w:val="20"/>
          <w:szCs w:val="20"/>
        </w:rPr>
        <w:t xml:space="preserve"> sia in fase di istruttoria e selezione delle operazioni da parte degli esperti che svolgono incarichi specifici per la valutazione delle proposte, attraverso il rilascio di Dichiarazione di atto di notorietà ai sensi del DPR n. 445/2000 e ss.mm.ii..</w:t>
      </w:r>
    </w:p>
    <w:p w14:paraId="40A94045" w14:textId="77777777" w:rsidR="00A92339" w:rsidRPr="00F2247A" w:rsidRDefault="00BE74B3"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B224A0">
        <w:rPr>
          <w:rFonts w:cstheme="minorHAnsi"/>
          <w:color w:val="FFFFFF" w:themeColor="background1"/>
          <w:sz w:val="20"/>
          <w:szCs w:val="20"/>
        </w:rPr>
        <w:t>Ulteriori elementi informativi, anche relativi alle misure che il MIMIT intende adottare</w:t>
      </w:r>
      <w:r w:rsidR="0018214C" w:rsidRPr="00B224A0">
        <w:rPr>
          <w:rFonts w:cstheme="minorHAnsi"/>
          <w:color w:val="FFFFFF" w:themeColor="background1"/>
          <w:sz w:val="20"/>
          <w:szCs w:val="20"/>
        </w:rPr>
        <w:t xml:space="preserve"> al fine di eludere il rischio di conflitti di interesse, saranno oggetto di un</w:t>
      </w:r>
      <w:r w:rsidR="00496B0A" w:rsidRPr="00B224A0">
        <w:rPr>
          <w:rFonts w:cstheme="minorHAnsi"/>
          <w:color w:val="FFFFFF" w:themeColor="background1"/>
          <w:sz w:val="20"/>
          <w:szCs w:val="20"/>
        </w:rPr>
        <w:t xml:space="preserve"> successivo atto di indirizzo dell’Amministrazione.</w:t>
      </w:r>
    </w:p>
    <w:p w14:paraId="381363CB" w14:textId="77777777" w:rsidR="003D2E58" w:rsidRPr="00F2247A" w:rsidRDefault="003D2E58"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F2247A">
        <w:rPr>
          <w:rFonts w:cstheme="minorHAnsi"/>
          <w:color w:val="FFFFFF" w:themeColor="background1"/>
          <w:sz w:val="20"/>
          <w:szCs w:val="20"/>
        </w:rPr>
        <w:lastRenderedPageBreak/>
        <w:t>Nell’ambito delle attività di controllo, le DSAN saranno oggetto di successiva verifica, anche utilizzando i dati relativi alla titolarità effettiva dei destinatari dei fondi ricevuti dal MIMIT.</w:t>
      </w:r>
    </w:p>
    <w:p w14:paraId="5AE83C95" w14:textId="77777777" w:rsidR="00AF067D" w:rsidRPr="00F2247A" w:rsidRDefault="003D2E58" w:rsidP="00187D0B">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5B9BD5" w:themeFill="accent1"/>
        <w:spacing w:before="120" w:after="120" w:line="240" w:lineRule="auto"/>
        <w:jc w:val="both"/>
        <w:rPr>
          <w:rFonts w:cstheme="minorHAnsi"/>
          <w:color w:val="FFFFFF" w:themeColor="background1"/>
          <w:sz w:val="20"/>
          <w:szCs w:val="20"/>
        </w:rPr>
      </w:pPr>
      <w:r w:rsidRPr="00F2247A">
        <w:rPr>
          <w:rFonts w:cstheme="minorHAnsi"/>
          <w:color w:val="FFFFFF" w:themeColor="background1"/>
          <w:sz w:val="20"/>
          <w:szCs w:val="20"/>
        </w:rPr>
        <w:t xml:space="preserve">Prima della presentazione della rendicontazione sul conseguimento degli obiettivi semestrali </w:t>
      </w:r>
      <w:r w:rsidR="00F309DB" w:rsidRPr="00F2247A">
        <w:rPr>
          <w:rFonts w:cstheme="minorHAnsi"/>
          <w:color w:val="FFFFFF" w:themeColor="background1"/>
          <w:sz w:val="20"/>
          <w:szCs w:val="20"/>
        </w:rPr>
        <w:t>all’Ispettorato</w:t>
      </w:r>
      <w:r w:rsidR="007D3B0B" w:rsidRPr="00F2247A">
        <w:rPr>
          <w:rFonts w:cstheme="minorHAnsi"/>
          <w:color w:val="FFFFFF" w:themeColor="background1"/>
          <w:sz w:val="20"/>
          <w:szCs w:val="20"/>
        </w:rPr>
        <w:t xml:space="preserve"> Generale per il PNRR</w:t>
      </w:r>
      <w:r w:rsidRPr="00F2247A">
        <w:rPr>
          <w:rFonts w:cstheme="minorHAnsi"/>
          <w:color w:val="FFFFFF" w:themeColor="background1"/>
          <w:sz w:val="20"/>
          <w:szCs w:val="20"/>
        </w:rPr>
        <w:t xml:space="preserve">, il Ministero effettuerà – sulla base della valutazione del rischio delle misure attuate – verifiche puntuali sull’assenza del conflitto di interesse, di cui al successivo </w:t>
      </w:r>
      <w:r w:rsidR="00E66E6D" w:rsidRPr="00F2247A">
        <w:rPr>
          <w:rFonts w:cstheme="minorHAnsi"/>
          <w:color w:val="FFFFFF" w:themeColor="background1"/>
          <w:sz w:val="20"/>
          <w:szCs w:val="20"/>
        </w:rPr>
        <w:t xml:space="preserve">capitolo </w:t>
      </w:r>
      <w:r w:rsidR="00F80D65">
        <w:rPr>
          <w:rFonts w:cstheme="minorHAnsi"/>
          <w:color w:val="FFFFFF" w:themeColor="background1"/>
          <w:sz w:val="20"/>
          <w:szCs w:val="20"/>
        </w:rPr>
        <w:t>12</w:t>
      </w:r>
      <w:r w:rsidR="00E66E6D" w:rsidRPr="00F2247A">
        <w:rPr>
          <w:rFonts w:cstheme="minorHAnsi"/>
          <w:color w:val="FFFFFF" w:themeColor="background1"/>
          <w:sz w:val="20"/>
          <w:szCs w:val="20"/>
        </w:rPr>
        <w:t xml:space="preserve"> del presente Manuale</w:t>
      </w:r>
      <w:r w:rsidRPr="00F2247A">
        <w:rPr>
          <w:rFonts w:cstheme="minorHAnsi"/>
          <w:color w:val="FFFFFF" w:themeColor="background1"/>
          <w:sz w:val="20"/>
          <w:szCs w:val="20"/>
        </w:rPr>
        <w:t>.</w:t>
      </w:r>
    </w:p>
    <w:p w14:paraId="1A69182B" w14:textId="77777777" w:rsidR="009D7BEB" w:rsidRPr="00800BB1" w:rsidRDefault="00A93CD5" w:rsidP="00800BB1">
      <w:pPr>
        <w:pStyle w:val="Titolo2"/>
        <w:spacing w:before="360" w:after="240" w:line="240" w:lineRule="auto"/>
        <w:rPr>
          <w:rFonts w:asciiTheme="minorHAnsi" w:hAnsiTheme="minorHAnsi" w:cstheme="minorHAnsi"/>
          <w:sz w:val="24"/>
          <w:szCs w:val="24"/>
        </w:rPr>
      </w:pPr>
      <w:bookmarkStart w:id="71" w:name="_Toc130985604"/>
      <w:bookmarkStart w:id="72" w:name="_Toc140656223"/>
      <w:r w:rsidRPr="00800BB1">
        <w:rPr>
          <w:rFonts w:asciiTheme="minorHAnsi" w:hAnsiTheme="minorHAnsi" w:cstheme="minorHAnsi"/>
          <w:sz w:val="24"/>
          <w:szCs w:val="24"/>
        </w:rPr>
        <w:t>10</w:t>
      </w:r>
      <w:r w:rsidR="00A64F4A" w:rsidRPr="00800BB1">
        <w:rPr>
          <w:rFonts w:asciiTheme="minorHAnsi" w:hAnsiTheme="minorHAnsi" w:cstheme="minorHAnsi"/>
          <w:sz w:val="24"/>
          <w:szCs w:val="24"/>
        </w:rPr>
        <w:t xml:space="preserve">. </w:t>
      </w:r>
      <w:bookmarkEnd w:id="71"/>
      <w:r w:rsidR="00D23F7C" w:rsidRPr="00800BB1">
        <w:rPr>
          <w:rFonts w:asciiTheme="minorHAnsi" w:hAnsiTheme="minorHAnsi" w:cstheme="minorHAnsi"/>
          <w:sz w:val="24"/>
          <w:szCs w:val="24"/>
        </w:rPr>
        <w:t xml:space="preserve">MODALITA’ DI ESPLETAMENTO DEL </w:t>
      </w:r>
      <w:r w:rsidR="007C045B" w:rsidRPr="00800BB1">
        <w:rPr>
          <w:rFonts w:asciiTheme="minorHAnsi" w:hAnsiTheme="minorHAnsi" w:cstheme="minorHAnsi"/>
          <w:sz w:val="24"/>
          <w:szCs w:val="24"/>
        </w:rPr>
        <w:t xml:space="preserve">PROCESSO DI </w:t>
      </w:r>
      <w:r w:rsidR="00571977" w:rsidRPr="00800BB1">
        <w:rPr>
          <w:rFonts w:asciiTheme="minorHAnsi" w:hAnsiTheme="minorHAnsi" w:cstheme="minorHAnsi"/>
          <w:sz w:val="24"/>
          <w:szCs w:val="24"/>
        </w:rPr>
        <w:t>REGISTRAZIONE DEI DATI FINANZIARI</w:t>
      </w:r>
      <w:bookmarkEnd w:id="72"/>
    </w:p>
    <w:p w14:paraId="4CD0DCA6" w14:textId="77777777" w:rsidR="00BC7B21" w:rsidRPr="00F2247A" w:rsidRDefault="00B676AD" w:rsidP="00DC452B">
      <w:pPr>
        <w:spacing w:before="120" w:after="120" w:line="240" w:lineRule="auto"/>
        <w:jc w:val="both"/>
        <w:rPr>
          <w:rFonts w:eastAsia="Times New Roman"/>
        </w:rPr>
      </w:pPr>
      <w:r w:rsidRPr="00F2247A">
        <w:rPr>
          <w:rFonts w:eastAsia="Times New Roman"/>
        </w:rPr>
        <w:t xml:space="preserve">In relazione </w:t>
      </w:r>
      <w:r w:rsidR="007822F7" w:rsidRPr="00F2247A">
        <w:rPr>
          <w:rFonts w:eastAsia="Times New Roman"/>
        </w:rPr>
        <w:t xml:space="preserve">al periodo di ammissibilità dei costi, si precisa </w:t>
      </w:r>
      <w:r w:rsidR="00E60ACE" w:rsidRPr="00F2247A">
        <w:rPr>
          <w:rFonts w:eastAsia="Times New Roman"/>
        </w:rPr>
        <w:t>che tutte</w:t>
      </w:r>
      <w:r w:rsidR="00BC7B21" w:rsidRPr="00F2247A">
        <w:rPr>
          <w:rFonts w:eastAsia="Times New Roman"/>
        </w:rPr>
        <w:t xml:space="preserve"> le spese </w:t>
      </w:r>
      <w:r w:rsidR="00637451" w:rsidRPr="00F2247A">
        <w:rPr>
          <w:rFonts w:eastAsia="Times New Roman"/>
        </w:rPr>
        <w:t xml:space="preserve">relative alle tre Linee di finanziamento di cui al </w:t>
      </w:r>
      <w:r w:rsidR="00891385" w:rsidRPr="00F2247A">
        <w:rPr>
          <w:rFonts w:eastAsia="Times New Roman"/>
        </w:rPr>
        <w:t>c</w:t>
      </w:r>
      <w:r w:rsidR="00637451" w:rsidRPr="00F2247A">
        <w:rPr>
          <w:rFonts w:eastAsia="Times New Roman"/>
        </w:rPr>
        <w:t xml:space="preserve">ap.3 </w:t>
      </w:r>
      <w:r w:rsidR="007822F7" w:rsidRPr="00F2247A">
        <w:rPr>
          <w:rFonts w:eastAsia="Times New Roman"/>
        </w:rPr>
        <w:t>dovranno essere</w:t>
      </w:r>
      <w:r w:rsidR="00BC7B21" w:rsidRPr="00F2247A">
        <w:rPr>
          <w:rFonts w:eastAsia="Times New Roman"/>
        </w:rPr>
        <w:t xml:space="preserve"> sostenute entro </w:t>
      </w:r>
      <w:r w:rsidR="007822F7" w:rsidRPr="00F2247A">
        <w:rPr>
          <w:rFonts w:eastAsia="Times New Roman"/>
        </w:rPr>
        <w:t xml:space="preserve">il </w:t>
      </w:r>
      <w:r w:rsidR="00BA6455" w:rsidRPr="00F2247A">
        <w:rPr>
          <w:rFonts w:eastAsia="Times New Roman"/>
        </w:rPr>
        <w:t>mese di</w:t>
      </w:r>
      <w:r w:rsidR="007822F7" w:rsidRPr="00F2247A">
        <w:rPr>
          <w:rFonts w:eastAsia="Times New Roman"/>
        </w:rPr>
        <w:t xml:space="preserve"> </w:t>
      </w:r>
      <w:r w:rsidR="00BC7B21" w:rsidRPr="00F2247A">
        <w:rPr>
          <w:rFonts w:eastAsia="Times New Roman"/>
        </w:rPr>
        <w:t>ottobre 2025</w:t>
      </w:r>
      <w:r w:rsidR="007822F7" w:rsidRPr="00F2247A">
        <w:rPr>
          <w:rFonts w:eastAsia="Times New Roman"/>
        </w:rPr>
        <w:t xml:space="preserve">, </w:t>
      </w:r>
      <w:r w:rsidR="00B1234F" w:rsidRPr="00F2247A">
        <w:rPr>
          <w:rFonts w:eastAsia="Times New Roman"/>
        </w:rPr>
        <w:t>fermo restando che le stesse potranno</w:t>
      </w:r>
      <w:r w:rsidR="00BC7B21" w:rsidRPr="00F2247A">
        <w:rPr>
          <w:rFonts w:eastAsia="Times New Roman"/>
        </w:rPr>
        <w:t xml:space="preserve"> essere rendicontate </w:t>
      </w:r>
      <w:r w:rsidR="00341233" w:rsidRPr="00F2247A">
        <w:rPr>
          <w:rFonts w:eastAsia="Times New Roman"/>
        </w:rPr>
        <w:t xml:space="preserve">dai Soggetti attuatori entro </w:t>
      </w:r>
      <w:r w:rsidR="00891385" w:rsidRPr="00F2247A">
        <w:rPr>
          <w:rFonts w:eastAsia="Times New Roman"/>
        </w:rPr>
        <w:t xml:space="preserve">e non oltre </w:t>
      </w:r>
      <w:r w:rsidR="00800C11" w:rsidRPr="00F2247A">
        <w:rPr>
          <w:rFonts w:eastAsia="Times New Roman"/>
        </w:rPr>
        <w:t xml:space="preserve">il mese di </w:t>
      </w:r>
      <w:r w:rsidR="00BC7B21" w:rsidRPr="00F2247A">
        <w:rPr>
          <w:rFonts w:eastAsia="Times New Roman"/>
        </w:rPr>
        <w:t>giugno 2026</w:t>
      </w:r>
      <w:r w:rsidR="00E60ACE" w:rsidRPr="00F2247A">
        <w:rPr>
          <w:rFonts w:eastAsia="Times New Roman"/>
        </w:rPr>
        <w:t>.</w:t>
      </w:r>
    </w:p>
    <w:p w14:paraId="03AD9A89" w14:textId="77777777" w:rsidR="00E60ACE" w:rsidRPr="00F2247A" w:rsidRDefault="00E60ACE" w:rsidP="00DC452B">
      <w:pPr>
        <w:spacing w:before="120" w:after="120" w:line="240" w:lineRule="auto"/>
        <w:jc w:val="both"/>
      </w:pPr>
      <w:r w:rsidRPr="00F2247A">
        <w:rPr>
          <w:rFonts w:eastAsia="Times New Roman"/>
        </w:rPr>
        <w:t>Si riportano di seguito, per ciascuna linea di finanziamento</w:t>
      </w:r>
      <w:r w:rsidR="00B272C2">
        <w:rPr>
          <w:rFonts w:eastAsia="Times New Roman"/>
        </w:rPr>
        <w:t>,</w:t>
      </w:r>
      <w:r w:rsidR="00A36992" w:rsidRPr="00F2247A">
        <w:rPr>
          <w:rFonts w:eastAsia="Times New Roman"/>
        </w:rPr>
        <w:t xml:space="preserve"> </w:t>
      </w:r>
      <w:r w:rsidR="0060781C" w:rsidRPr="00F2247A">
        <w:rPr>
          <w:rFonts w:eastAsia="Times New Roman"/>
        </w:rPr>
        <w:t xml:space="preserve">le </w:t>
      </w:r>
      <w:r w:rsidR="000764DB" w:rsidRPr="00F2247A">
        <w:rPr>
          <w:rFonts w:eastAsia="Times New Roman"/>
        </w:rPr>
        <w:t xml:space="preserve">indicazioni specifiche in merito alle modalità da </w:t>
      </w:r>
      <w:r w:rsidR="001B7E52" w:rsidRPr="00F2247A">
        <w:rPr>
          <w:rFonts w:eastAsia="Times New Roman"/>
        </w:rPr>
        <w:t xml:space="preserve">osservare per </w:t>
      </w:r>
      <w:r w:rsidR="00781DF3" w:rsidRPr="00F2247A">
        <w:rPr>
          <w:rFonts w:eastAsia="Times New Roman"/>
        </w:rPr>
        <w:t xml:space="preserve">assicurare il corretto svolgimento </w:t>
      </w:r>
      <w:r w:rsidR="00245C2D" w:rsidRPr="00F2247A">
        <w:rPr>
          <w:rFonts w:eastAsia="Times New Roman"/>
        </w:rPr>
        <w:t xml:space="preserve">del processo di registrazione dei dati finanziari </w:t>
      </w:r>
      <w:r w:rsidR="00CC21AD" w:rsidRPr="00F2247A">
        <w:rPr>
          <w:rFonts w:eastAsia="Times New Roman"/>
        </w:rPr>
        <w:t xml:space="preserve">preliminare alla trasmissione </w:t>
      </w:r>
      <w:r w:rsidR="001C3C71" w:rsidRPr="00F2247A">
        <w:rPr>
          <w:rFonts w:eastAsia="Times New Roman"/>
        </w:rPr>
        <w:t xml:space="preserve">semestrale </w:t>
      </w:r>
      <w:r w:rsidR="00CC21AD" w:rsidRPr="00F2247A">
        <w:rPr>
          <w:rFonts w:eastAsia="Times New Roman"/>
        </w:rPr>
        <w:t>del Rendiconto</w:t>
      </w:r>
      <w:r w:rsidR="00781DF3" w:rsidRPr="00F2247A">
        <w:rPr>
          <w:rFonts w:eastAsia="Times New Roman"/>
        </w:rPr>
        <w:t>.</w:t>
      </w:r>
    </w:p>
    <w:p w14:paraId="360E1F29" w14:textId="77777777" w:rsidR="009D7BEB" w:rsidRPr="00F2247A" w:rsidRDefault="009D7BEB" w:rsidP="00872A6D">
      <w:pPr>
        <w:pStyle w:val="Titolo3"/>
        <w:numPr>
          <w:ilvl w:val="1"/>
          <w:numId w:val="72"/>
        </w:numPr>
        <w:spacing w:before="360" w:after="240"/>
        <w:ind w:left="425" w:hanging="425"/>
        <w:jc w:val="both"/>
        <w:rPr>
          <w:rFonts w:asciiTheme="minorHAnsi" w:hAnsiTheme="minorHAnsi" w:cstheme="minorHAnsi"/>
          <w:sz w:val="22"/>
          <w:szCs w:val="22"/>
        </w:rPr>
      </w:pPr>
      <w:bookmarkStart w:id="73" w:name="_Toc140656224"/>
      <w:r w:rsidRPr="00F2247A">
        <w:rPr>
          <w:rFonts w:asciiTheme="minorHAnsi" w:hAnsiTheme="minorHAnsi" w:cstheme="minorHAnsi"/>
          <w:sz w:val="22"/>
          <w:szCs w:val="22"/>
        </w:rPr>
        <w:t xml:space="preserve">Linea di finanziamento </w:t>
      </w:r>
      <w:bookmarkStart w:id="74" w:name="_Hlk132272633"/>
      <w:r w:rsidRPr="00F2247A">
        <w:rPr>
          <w:rFonts w:asciiTheme="minorHAnsi" w:hAnsiTheme="minorHAnsi" w:cstheme="minorHAnsi"/>
          <w:sz w:val="22"/>
          <w:szCs w:val="22"/>
        </w:rPr>
        <w:t>Ammodernamento e funzionamento dei Centri di trasferimento tecnologico</w:t>
      </w:r>
      <w:r w:rsidRPr="00F2247A" w:rsidDel="000C5CC6">
        <w:rPr>
          <w:rFonts w:asciiTheme="minorHAnsi" w:hAnsiTheme="minorHAnsi" w:cstheme="minorHAnsi"/>
          <w:sz w:val="22"/>
          <w:szCs w:val="22"/>
        </w:rPr>
        <w:t xml:space="preserve"> </w:t>
      </w:r>
      <w:r w:rsidRPr="00F2247A">
        <w:rPr>
          <w:rFonts w:asciiTheme="minorHAnsi" w:hAnsiTheme="minorHAnsi" w:cstheme="minorHAnsi"/>
          <w:sz w:val="22"/>
          <w:szCs w:val="22"/>
        </w:rPr>
        <w:t>(art. 27 GBER)</w:t>
      </w:r>
      <w:bookmarkEnd w:id="74"/>
      <w:r w:rsidRPr="00F2247A">
        <w:rPr>
          <w:rFonts w:asciiTheme="minorHAnsi" w:hAnsiTheme="minorHAnsi" w:cstheme="minorHAnsi"/>
          <w:sz w:val="22"/>
          <w:szCs w:val="22"/>
        </w:rPr>
        <w:t xml:space="preserve"> e funzionali all’erogazione dei servizi</w:t>
      </w:r>
      <w:bookmarkEnd w:id="73"/>
      <w:r w:rsidRPr="00F2247A">
        <w:rPr>
          <w:rFonts w:asciiTheme="minorHAnsi" w:hAnsiTheme="minorHAnsi" w:cstheme="minorHAnsi"/>
          <w:sz w:val="22"/>
          <w:szCs w:val="22"/>
        </w:rPr>
        <w:t xml:space="preserve"> </w:t>
      </w:r>
    </w:p>
    <w:p w14:paraId="56CE33DF" w14:textId="77777777" w:rsidR="00721D42" w:rsidRPr="00F2247A" w:rsidRDefault="008E6EE4" w:rsidP="00DC452B">
      <w:pPr>
        <w:spacing w:before="120" w:after="120" w:line="240" w:lineRule="auto"/>
        <w:jc w:val="both"/>
        <w:rPr>
          <w:rFonts w:cstheme="minorHAnsi"/>
        </w:rPr>
      </w:pPr>
      <w:r w:rsidRPr="00F2247A">
        <w:rPr>
          <w:rFonts w:cstheme="minorHAnsi"/>
        </w:rPr>
        <w:t xml:space="preserve">In relazione alla Linea di finanziamento </w:t>
      </w:r>
      <w:r w:rsidR="00F42C80" w:rsidRPr="00F2247A">
        <w:rPr>
          <w:rFonts w:cstheme="minorHAnsi"/>
        </w:rPr>
        <w:t>Ammodernamento e funzionamento dei Centri di trasferimento tecnologico</w:t>
      </w:r>
      <w:r w:rsidR="00F42C80" w:rsidRPr="00F2247A" w:rsidDel="000C5CC6">
        <w:rPr>
          <w:rFonts w:cstheme="minorHAnsi"/>
        </w:rPr>
        <w:t xml:space="preserve"> </w:t>
      </w:r>
      <w:r w:rsidR="00F42C80" w:rsidRPr="00F2247A">
        <w:rPr>
          <w:rFonts w:cstheme="minorHAnsi"/>
        </w:rPr>
        <w:t>(art. 27 GBER) e funzionali all’erogazione dei servizi</w:t>
      </w:r>
      <w:r w:rsidR="00E02E18" w:rsidRPr="00F2247A">
        <w:rPr>
          <w:rFonts w:cstheme="minorHAnsi"/>
        </w:rPr>
        <w:t xml:space="preserve">, si riportano di seguito le informazioni </w:t>
      </w:r>
      <w:r w:rsidR="00EC280C" w:rsidRPr="00F2247A">
        <w:rPr>
          <w:rFonts w:cstheme="minorHAnsi"/>
        </w:rPr>
        <w:t xml:space="preserve">di sintesi </w:t>
      </w:r>
      <w:r w:rsidR="00EE5EF8" w:rsidRPr="00F2247A">
        <w:rPr>
          <w:rFonts w:cstheme="minorHAnsi"/>
        </w:rPr>
        <w:t>relative alla</w:t>
      </w:r>
      <w:r w:rsidR="00205AC1" w:rsidRPr="00F2247A">
        <w:rPr>
          <w:rFonts w:cstheme="minorHAnsi"/>
        </w:rPr>
        <w:t xml:space="preserve"> normativa di riferimento, l’intensità </w:t>
      </w:r>
      <w:r w:rsidR="00F0616D" w:rsidRPr="00F2247A">
        <w:rPr>
          <w:rFonts w:cstheme="minorHAnsi"/>
        </w:rPr>
        <w:t xml:space="preserve">massima </w:t>
      </w:r>
      <w:r w:rsidR="00205AC1" w:rsidRPr="00F2247A">
        <w:rPr>
          <w:rFonts w:cstheme="minorHAnsi"/>
        </w:rPr>
        <w:t>dell’aiuto</w:t>
      </w:r>
      <w:r w:rsidR="00E4382D" w:rsidRPr="00F2247A">
        <w:rPr>
          <w:rFonts w:cstheme="minorHAnsi"/>
        </w:rPr>
        <w:t xml:space="preserve"> sul totale dei costi ammissibili</w:t>
      </w:r>
      <w:r w:rsidR="00016D05" w:rsidRPr="00F2247A">
        <w:rPr>
          <w:rFonts w:cstheme="minorHAnsi"/>
        </w:rPr>
        <w:t xml:space="preserve"> e</w:t>
      </w:r>
      <w:r w:rsidR="00205AC1" w:rsidRPr="00F2247A">
        <w:rPr>
          <w:rFonts w:cstheme="minorHAnsi"/>
        </w:rPr>
        <w:t xml:space="preserve"> i costi ammissibili</w:t>
      </w:r>
      <w:r w:rsidR="00157D49" w:rsidRPr="00F2247A">
        <w:rPr>
          <w:rFonts w:cstheme="minorHAnsi"/>
        </w:rPr>
        <w:t xml:space="preserve">, nonché le indicazioni </w:t>
      </w:r>
      <w:r w:rsidR="006F0F90" w:rsidRPr="00F2247A">
        <w:rPr>
          <w:rFonts w:cstheme="minorHAnsi"/>
        </w:rPr>
        <w:t xml:space="preserve">utili per </w:t>
      </w:r>
      <w:r w:rsidR="003236D3" w:rsidRPr="00F2247A">
        <w:rPr>
          <w:rFonts w:cstheme="minorHAnsi"/>
        </w:rPr>
        <w:t>l’</w:t>
      </w:r>
      <w:r w:rsidR="00275CE7" w:rsidRPr="00F2247A">
        <w:rPr>
          <w:rFonts w:cstheme="minorHAnsi"/>
        </w:rPr>
        <w:t>espletamento</w:t>
      </w:r>
      <w:r w:rsidR="003236D3" w:rsidRPr="00F2247A">
        <w:rPr>
          <w:rFonts w:cstheme="minorHAnsi"/>
        </w:rPr>
        <w:t xml:space="preserve"> del processo di rendicontazione</w:t>
      </w:r>
      <w:r w:rsidR="00275CE7" w:rsidRPr="00F2247A">
        <w:rPr>
          <w:rFonts w:cstheme="minorHAnsi"/>
        </w:rPr>
        <w:t xml:space="preserve"> da parte dei Soggetti </w:t>
      </w:r>
      <w:r w:rsidR="00491422" w:rsidRPr="00F2247A">
        <w:rPr>
          <w:rFonts w:cstheme="minorHAnsi"/>
        </w:rPr>
        <w:t>a</w:t>
      </w:r>
      <w:r w:rsidR="00275CE7" w:rsidRPr="00F2247A">
        <w:rPr>
          <w:rFonts w:cstheme="minorHAnsi"/>
        </w:rPr>
        <w:t>ttuatori</w:t>
      </w:r>
      <w:r w:rsidR="00F85739" w:rsidRPr="00F2247A">
        <w:rPr>
          <w:rFonts w:cstheme="minorHAnsi"/>
        </w:rPr>
        <w:t>.</w:t>
      </w:r>
    </w:p>
    <w:p w14:paraId="3FA8D2E5" w14:textId="77777777" w:rsidR="00F17579" w:rsidRPr="00F2247A" w:rsidRDefault="008B3FF9" w:rsidP="00AC5398">
      <w:pPr>
        <w:spacing w:before="360" w:after="120" w:line="240" w:lineRule="auto"/>
        <w:jc w:val="both"/>
        <w:rPr>
          <w:rFonts w:cstheme="minorHAnsi"/>
          <w:b/>
        </w:rPr>
      </w:pPr>
      <w:r w:rsidRPr="00F2247A">
        <w:rPr>
          <w:rFonts w:cstheme="minorHAnsi"/>
          <w:b/>
        </w:rPr>
        <w:t>Tabella delle attività, delle intensità di aiuto e dei costi relativi ai progetti di Ammodernamento e funzionamento</w:t>
      </w:r>
      <w:r w:rsidR="00AC5398" w:rsidRPr="00F2247A">
        <w:rPr>
          <w:rFonts w:cstheme="minorHAnsi"/>
          <w:b/>
        </w:rPr>
        <w:t xml:space="preserve"> dei Centri di trasferimento tecnologico</w:t>
      </w:r>
      <w:r w:rsidRPr="00F2247A">
        <w:rPr>
          <w:rFonts w:cstheme="minorHAnsi"/>
          <w:b/>
        </w:rPr>
        <w:t>:</w:t>
      </w:r>
    </w:p>
    <w:tbl>
      <w:tblPr>
        <w:tblStyle w:val="Tabellagriglia6acolori-colore1"/>
        <w:tblW w:w="5000" w:type="pct"/>
        <w:jc w:val="center"/>
        <w:tblLook w:val="04A0" w:firstRow="1" w:lastRow="0" w:firstColumn="1" w:lastColumn="0" w:noHBand="0" w:noVBand="1"/>
      </w:tblPr>
      <w:tblGrid>
        <w:gridCol w:w="10450"/>
      </w:tblGrid>
      <w:tr w:rsidR="003D457C" w:rsidRPr="00F2247A" w14:paraId="666EF9EA" w14:textId="77777777" w:rsidTr="006B42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tcPr>
          <w:p w14:paraId="4AAF6FB6" w14:textId="77777777" w:rsidR="006B4209" w:rsidRPr="00F2247A" w:rsidRDefault="003D457C" w:rsidP="006B4209">
            <w:pPr>
              <w:jc w:val="center"/>
              <w:rPr>
                <w:rFonts w:cstheme="minorHAnsi"/>
                <w:bCs w:val="0"/>
              </w:rPr>
            </w:pPr>
            <w:r w:rsidRPr="00F2247A">
              <w:rPr>
                <w:rFonts w:cstheme="minorHAnsi"/>
                <w:b w:val="0"/>
              </w:rPr>
              <w:t xml:space="preserve">Soggetti responsabili della rendicontazione nei confronti del MIMIT: </w:t>
            </w:r>
          </w:p>
          <w:p w14:paraId="475D6EC3" w14:textId="77777777" w:rsidR="003D457C" w:rsidRPr="00F2247A" w:rsidRDefault="003D457C" w:rsidP="006B4209">
            <w:pPr>
              <w:jc w:val="center"/>
              <w:rPr>
                <w:rFonts w:cstheme="minorHAnsi"/>
              </w:rPr>
            </w:pPr>
            <w:r w:rsidRPr="00F2247A">
              <w:rPr>
                <w:rFonts w:cstheme="minorHAnsi"/>
                <w:bCs w:val="0"/>
              </w:rPr>
              <w:t>Centri di trasferimento tecnologico</w:t>
            </w:r>
          </w:p>
        </w:tc>
      </w:tr>
    </w:tbl>
    <w:tbl>
      <w:tblPr>
        <w:tblStyle w:val="Grigliatabell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FFFFFF" w:themeFill="background1"/>
        <w:tblLook w:val="04A0" w:firstRow="1" w:lastRow="0" w:firstColumn="1" w:lastColumn="0" w:noHBand="0" w:noVBand="1"/>
      </w:tblPr>
      <w:tblGrid>
        <w:gridCol w:w="6007"/>
        <w:gridCol w:w="1605"/>
        <w:gridCol w:w="2838"/>
      </w:tblGrid>
      <w:tr w:rsidR="00A97049" w:rsidRPr="00F2247A" w14:paraId="1072AB10" w14:textId="77777777">
        <w:trPr>
          <w:tblHeader/>
          <w:jc w:val="center"/>
        </w:trPr>
        <w:tc>
          <w:tcPr>
            <w:tcW w:w="2874" w:type="pct"/>
            <w:shd w:val="clear" w:color="auto" w:fill="5B9BD5" w:themeFill="accent1"/>
            <w:vAlign w:val="center"/>
          </w:tcPr>
          <w:p w14:paraId="4A76865C" w14:textId="77777777" w:rsidR="00A97049" w:rsidRPr="00F2247A" w:rsidRDefault="00A97049">
            <w:pPr>
              <w:jc w:val="center"/>
              <w:rPr>
                <w:rFonts w:cstheme="minorHAnsi"/>
                <w:b/>
                <w:color w:val="FFFFFF" w:themeColor="background1"/>
                <w:sz w:val="18"/>
                <w:szCs w:val="18"/>
              </w:rPr>
            </w:pPr>
            <w:r w:rsidRPr="00F2247A">
              <w:rPr>
                <w:rFonts w:cstheme="minorHAnsi"/>
                <w:b/>
                <w:color w:val="FFFFFF" w:themeColor="background1"/>
                <w:sz w:val="18"/>
                <w:szCs w:val="18"/>
              </w:rPr>
              <w:t>Attività</w:t>
            </w:r>
          </w:p>
        </w:tc>
        <w:tc>
          <w:tcPr>
            <w:tcW w:w="768" w:type="pct"/>
            <w:shd w:val="clear" w:color="auto" w:fill="5B9BD5" w:themeFill="accent1"/>
            <w:vAlign w:val="center"/>
          </w:tcPr>
          <w:p w14:paraId="400D5708" w14:textId="77777777" w:rsidR="00A97049" w:rsidRPr="00F2247A" w:rsidRDefault="00A97049">
            <w:pPr>
              <w:jc w:val="center"/>
              <w:rPr>
                <w:rFonts w:cstheme="minorHAnsi"/>
                <w:b/>
                <w:color w:val="FFFFFF" w:themeColor="background1"/>
                <w:sz w:val="18"/>
                <w:szCs w:val="18"/>
              </w:rPr>
            </w:pPr>
            <w:r w:rsidRPr="00F2247A">
              <w:rPr>
                <w:rFonts w:cstheme="minorHAnsi"/>
                <w:b/>
                <w:color w:val="FFFFFF" w:themeColor="background1"/>
                <w:sz w:val="18"/>
                <w:szCs w:val="18"/>
              </w:rPr>
              <w:t xml:space="preserve">% </w:t>
            </w:r>
            <w:r w:rsidR="00F0616D" w:rsidRPr="00F2247A">
              <w:rPr>
                <w:rFonts w:cstheme="minorHAnsi"/>
                <w:b/>
                <w:color w:val="FFFFFF" w:themeColor="background1"/>
                <w:sz w:val="18"/>
                <w:szCs w:val="18"/>
              </w:rPr>
              <w:t xml:space="preserve">max </w:t>
            </w:r>
            <w:r w:rsidRPr="00F2247A">
              <w:rPr>
                <w:rFonts w:cstheme="minorHAnsi"/>
                <w:b/>
                <w:color w:val="FFFFFF" w:themeColor="background1"/>
                <w:sz w:val="18"/>
                <w:szCs w:val="18"/>
              </w:rPr>
              <w:t>intensità aiuto</w:t>
            </w:r>
          </w:p>
        </w:tc>
        <w:tc>
          <w:tcPr>
            <w:tcW w:w="1358" w:type="pct"/>
            <w:shd w:val="clear" w:color="auto" w:fill="5B9BD5" w:themeFill="accent1"/>
            <w:vAlign w:val="center"/>
          </w:tcPr>
          <w:p w14:paraId="5AD09F0D" w14:textId="77777777" w:rsidR="00A97049" w:rsidRPr="00F2247A" w:rsidRDefault="00A97049">
            <w:pPr>
              <w:jc w:val="center"/>
              <w:rPr>
                <w:rFonts w:cstheme="minorHAnsi"/>
                <w:b/>
                <w:color w:val="FFFFFF" w:themeColor="background1"/>
                <w:sz w:val="18"/>
                <w:szCs w:val="18"/>
              </w:rPr>
            </w:pPr>
            <w:r w:rsidRPr="00F2247A">
              <w:rPr>
                <w:rFonts w:cstheme="minorHAnsi"/>
                <w:b/>
                <w:color w:val="FFFFFF" w:themeColor="background1"/>
                <w:sz w:val="18"/>
                <w:szCs w:val="18"/>
              </w:rPr>
              <w:t>Spese ammissibili</w:t>
            </w:r>
          </w:p>
        </w:tc>
      </w:tr>
      <w:tr w:rsidR="00A97049" w:rsidRPr="00F2247A" w14:paraId="20CD66EB" w14:textId="77777777" w:rsidTr="00E30B95">
        <w:trPr>
          <w:trHeight w:val="431"/>
          <w:jc w:val="center"/>
        </w:trPr>
        <w:tc>
          <w:tcPr>
            <w:tcW w:w="2874" w:type="pct"/>
            <w:shd w:val="clear" w:color="auto" w:fill="auto"/>
            <w:vAlign w:val="center"/>
          </w:tcPr>
          <w:p w14:paraId="1A194986" w14:textId="77777777" w:rsidR="00A97049" w:rsidRPr="00F2247A" w:rsidRDefault="00A97049">
            <w:pPr>
              <w:rPr>
                <w:rFonts w:cstheme="minorHAnsi"/>
                <w:b/>
                <w:sz w:val="18"/>
                <w:szCs w:val="18"/>
              </w:rPr>
            </w:pPr>
            <w:r w:rsidRPr="00F2247A">
              <w:rPr>
                <w:rFonts w:cstheme="minorHAnsi"/>
                <w:b/>
                <w:sz w:val="18"/>
                <w:szCs w:val="18"/>
              </w:rPr>
              <w:t>Aiuti per la CREAZIONE, L'AMMODERNAMENTO e il FUNZIONAMENTO dei poli di innovazione</w:t>
            </w:r>
          </w:p>
          <w:p w14:paraId="572662CF" w14:textId="77777777" w:rsidR="00A97049" w:rsidRPr="00F2247A" w:rsidRDefault="00A97049">
            <w:pPr>
              <w:jc w:val="both"/>
              <w:rPr>
                <w:rFonts w:cstheme="minorHAnsi"/>
                <w:sz w:val="18"/>
                <w:szCs w:val="18"/>
              </w:rPr>
            </w:pPr>
          </w:p>
          <w:p w14:paraId="76A983D3" w14:textId="77777777" w:rsidR="00A97049" w:rsidRPr="00F2247A" w:rsidRDefault="00A97049">
            <w:pPr>
              <w:jc w:val="both"/>
              <w:rPr>
                <w:rFonts w:cstheme="minorHAnsi"/>
                <w:sz w:val="18"/>
                <w:szCs w:val="18"/>
              </w:rPr>
            </w:pPr>
            <w:r w:rsidRPr="00F2247A">
              <w:rPr>
                <w:rFonts w:cstheme="minorHAnsi"/>
                <w:sz w:val="18"/>
                <w:szCs w:val="18"/>
              </w:rPr>
              <w:t xml:space="preserve">a) </w:t>
            </w:r>
            <w:r w:rsidRPr="00F2247A">
              <w:rPr>
                <w:rFonts w:cstheme="minorHAnsi"/>
                <w:b/>
                <w:sz w:val="18"/>
                <w:szCs w:val="18"/>
              </w:rPr>
              <w:t>l'animazione del polo</w:t>
            </w:r>
            <w:r w:rsidRPr="00F2247A">
              <w:rPr>
                <w:rFonts w:cstheme="minorHAnsi"/>
                <w:sz w:val="18"/>
                <w:szCs w:val="18"/>
              </w:rPr>
              <w:t xml:space="preserve"> al fine di agevolare la collaborazione, la condivisione di informazioni e la fornitura o messa a disposizione di servizi specializzati e personalizzati di sostegno alle imprese;</w:t>
            </w:r>
          </w:p>
          <w:p w14:paraId="603333AE" w14:textId="77777777" w:rsidR="00A97049" w:rsidRPr="00F2247A" w:rsidRDefault="00A97049">
            <w:pPr>
              <w:jc w:val="both"/>
              <w:rPr>
                <w:rFonts w:cstheme="minorHAnsi"/>
                <w:sz w:val="18"/>
                <w:szCs w:val="18"/>
              </w:rPr>
            </w:pPr>
          </w:p>
          <w:p w14:paraId="27528822" w14:textId="77777777" w:rsidR="00A97049" w:rsidRPr="00F2247A" w:rsidRDefault="00A97049">
            <w:pPr>
              <w:jc w:val="both"/>
              <w:rPr>
                <w:rFonts w:cstheme="minorHAnsi"/>
                <w:sz w:val="18"/>
                <w:szCs w:val="18"/>
              </w:rPr>
            </w:pPr>
            <w:r w:rsidRPr="00F2247A">
              <w:rPr>
                <w:rFonts w:cstheme="minorHAnsi"/>
                <w:sz w:val="18"/>
                <w:szCs w:val="18"/>
              </w:rPr>
              <w:t xml:space="preserve">b) </w:t>
            </w:r>
            <w:r w:rsidRPr="00F2247A">
              <w:rPr>
                <w:rFonts w:cstheme="minorHAnsi"/>
                <w:b/>
                <w:sz w:val="18"/>
                <w:szCs w:val="18"/>
              </w:rPr>
              <w:t>l'attività di marketing</w:t>
            </w:r>
            <w:r w:rsidRPr="00F2247A">
              <w:rPr>
                <w:rFonts w:cstheme="minorHAnsi"/>
                <w:sz w:val="18"/>
                <w:szCs w:val="18"/>
              </w:rPr>
              <w:t xml:space="preserve"> del polo volta a promuovere la partecipazione di nuove imprese o organismi e ad aumentare la visibilità del polo;</w:t>
            </w:r>
          </w:p>
          <w:p w14:paraId="243D45BD" w14:textId="77777777" w:rsidR="00A97049" w:rsidRPr="00F2247A" w:rsidRDefault="00A97049">
            <w:pPr>
              <w:jc w:val="both"/>
              <w:rPr>
                <w:rFonts w:cstheme="minorHAnsi"/>
                <w:sz w:val="18"/>
                <w:szCs w:val="18"/>
              </w:rPr>
            </w:pPr>
          </w:p>
          <w:p w14:paraId="5DA91EC7" w14:textId="77777777" w:rsidR="00A97049" w:rsidRPr="00F2247A" w:rsidRDefault="00A97049">
            <w:pPr>
              <w:spacing w:after="120"/>
              <w:rPr>
                <w:rFonts w:cstheme="minorHAnsi"/>
                <w:sz w:val="18"/>
                <w:szCs w:val="18"/>
              </w:rPr>
            </w:pPr>
            <w:r w:rsidRPr="00F2247A">
              <w:rPr>
                <w:rFonts w:cstheme="minorHAnsi"/>
                <w:sz w:val="18"/>
                <w:szCs w:val="18"/>
              </w:rPr>
              <w:t xml:space="preserve">c) la </w:t>
            </w:r>
            <w:r w:rsidRPr="00F2247A">
              <w:rPr>
                <w:rFonts w:cstheme="minorHAnsi"/>
                <w:b/>
                <w:sz w:val="18"/>
                <w:szCs w:val="18"/>
              </w:rPr>
              <w:t>gestione delle infrastrutture del polo</w:t>
            </w:r>
            <w:r w:rsidRPr="00F2247A">
              <w:rPr>
                <w:rFonts w:cstheme="minorHAnsi"/>
                <w:sz w:val="18"/>
                <w:szCs w:val="18"/>
              </w:rPr>
              <w:t xml:space="preserve">; l'organizzazione di programmi di formazione, seminari e conferenze per facilitare la </w:t>
            </w:r>
            <w:r w:rsidRPr="00F2247A">
              <w:rPr>
                <w:rFonts w:cstheme="minorHAnsi"/>
                <w:b/>
                <w:sz w:val="18"/>
                <w:szCs w:val="18"/>
              </w:rPr>
              <w:t>condivisione delle conoscenze</w:t>
            </w:r>
            <w:r w:rsidRPr="00F2247A">
              <w:rPr>
                <w:rFonts w:cstheme="minorHAnsi"/>
                <w:sz w:val="18"/>
                <w:szCs w:val="18"/>
              </w:rPr>
              <w:t>, il lavoro in rete e la cooperazione transnazionale.</w:t>
            </w:r>
          </w:p>
        </w:tc>
        <w:tc>
          <w:tcPr>
            <w:tcW w:w="768" w:type="pct"/>
            <w:shd w:val="clear" w:color="auto" w:fill="auto"/>
            <w:vAlign w:val="center"/>
          </w:tcPr>
          <w:p w14:paraId="3C0E9E32" w14:textId="77777777" w:rsidR="00A97049" w:rsidRPr="00F2247A" w:rsidRDefault="00A97049">
            <w:pPr>
              <w:spacing w:after="120"/>
              <w:jc w:val="center"/>
              <w:rPr>
                <w:rFonts w:cstheme="minorHAnsi"/>
                <w:sz w:val="18"/>
                <w:szCs w:val="18"/>
              </w:rPr>
            </w:pPr>
            <w:r w:rsidRPr="00F2247A">
              <w:rPr>
                <w:rFonts w:cstheme="minorHAnsi"/>
                <w:sz w:val="18"/>
                <w:szCs w:val="18"/>
              </w:rPr>
              <w:t>50%</w:t>
            </w:r>
          </w:p>
          <w:p w14:paraId="17D7BF34" w14:textId="77777777" w:rsidR="00A97049" w:rsidRPr="00F2247A" w:rsidRDefault="00A97049">
            <w:pPr>
              <w:spacing w:after="120"/>
              <w:jc w:val="center"/>
              <w:rPr>
                <w:rFonts w:cstheme="minorHAnsi"/>
                <w:sz w:val="18"/>
                <w:szCs w:val="18"/>
              </w:rPr>
            </w:pPr>
            <w:r w:rsidRPr="00F2247A">
              <w:rPr>
                <w:rFonts w:cstheme="minorHAnsi"/>
                <w:sz w:val="18"/>
                <w:szCs w:val="18"/>
              </w:rPr>
              <w:t>Art. 27 GBER</w:t>
            </w:r>
          </w:p>
        </w:tc>
        <w:tc>
          <w:tcPr>
            <w:tcW w:w="1358" w:type="pct"/>
            <w:shd w:val="clear" w:color="auto" w:fill="auto"/>
          </w:tcPr>
          <w:p w14:paraId="4ACEFBF7" w14:textId="77777777" w:rsidR="00635E7F" w:rsidRDefault="00A97049" w:rsidP="00F211CC">
            <w:pPr>
              <w:pStyle w:val="Paragrafoelenco"/>
              <w:numPr>
                <w:ilvl w:val="0"/>
                <w:numId w:val="45"/>
              </w:numPr>
              <w:ind w:left="286" w:hanging="286"/>
              <w:rPr>
                <w:rFonts w:cstheme="minorHAnsi"/>
                <w:sz w:val="18"/>
                <w:szCs w:val="18"/>
              </w:rPr>
            </w:pPr>
            <w:r w:rsidRPr="00F2247A">
              <w:rPr>
                <w:rFonts w:cstheme="minorHAnsi"/>
                <w:sz w:val="18"/>
                <w:szCs w:val="18"/>
              </w:rPr>
              <w:t>Personale</w:t>
            </w:r>
          </w:p>
          <w:p w14:paraId="01A516EA" w14:textId="77777777" w:rsidR="00A97049" w:rsidRPr="002C0F10" w:rsidRDefault="00072574" w:rsidP="00F211CC">
            <w:pPr>
              <w:pStyle w:val="Paragrafoelenco"/>
              <w:numPr>
                <w:ilvl w:val="0"/>
                <w:numId w:val="45"/>
              </w:numPr>
              <w:ind w:left="286" w:hanging="286"/>
              <w:rPr>
                <w:rFonts w:cstheme="minorHAnsi"/>
                <w:sz w:val="18"/>
                <w:szCs w:val="18"/>
              </w:rPr>
            </w:pPr>
            <w:r>
              <w:rPr>
                <w:rFonts w:cstheme="minorHAnsi"/>
                <w:sz w:val="18"/>
                <w:szCs w:val="18"/>
              </w:rPr>
              <w:t xml:space="preserve"> </w:t>
            </w:r>
            <w:r w:rsidR="009830E6">
              <w:rPr>
                <w:rFonts w:cstheme="minorHAnsi"/>
                <w:bCs/>
                <w:sz w:val="18"/>
                <w:szCs w:val="18"/>
              </w:rPr>
              <w:t>Missioni e trasferte</w:t>
            </w:r>
            <w:r>
              <w:rPr>
                <w:rFonts w:cstheme="minorHAnsi"/>
                <w:bCs/>
                <w:sz w:val="18"/>
                <w:szCs w:val="18"/>
              </w:rPr>
              <w:t>;</w:t>
            </w:r>
          </w:p>
          <w:p w14:paraId="356CBCDD" w14:textId="77777777" w:rsidR="00A97049" w:rsidRPr="00F2247A" w:rsidRDefault="00A97049" w:rsidP="00F211CC">
            <w:pPr>
              <w:pStyle w:val="Paragrafoelenco"/>
              <w:numPr>
                <w:ilvl w:val="0"/>
                <w:numId w:val="45"/>
              </w:numPr>
              <w:ind w:left="286" w:hanging="286"/>
              <w:rPr>
                <w:rFonts w:cstheme="minorHAnsi"/>
                <w:sz w:val="18"/>
                <w:szCs w:val="18"/>
              </w:rPr>
            </w:pPr>
            <w:r w:rsidRPr="00F2247A">
              <w:rPr>
                <w:rFonts w:cstheme="minorHAnsi"/>
                <w:sz w:val="18"/>
                <w:szCs w:val="18"/>
              </w:rPr>
              <w:t>Spese generali;</w:t>
            </w:r>
          </w:p>
          <w:p w14:paraId="27964A6C" w14:textId="77777777" w:rsidR="00A97049" w:rsidRPr="00F2247A" w:rsidRDefault="00A97049" w:rsidP="00F211CC">
            <w:pPr>
              <w:pStyle w:val="Paragrafoelenco"/>
              <w:numPr>
                <w:ilvl w:val="0"/>
                <w:numId w:val="45"/>
              </w:numPr>
              <w:ind w:left="286" w:hanging="286"/>
              <w:rPr>
                <w:rFonts w:cstheme="minorHAnsi"/>
                <w:sz w:val="18"/>
                <w:szCs w:val="18"/>
              </w:rPr>
            </w:pPr>
            <w:r w:rsidRPr="00F2247A">
              <w:rPr>
                <w:rFonts w:cstheme="minorHAnsi"/>
                <w:sz w:val="18"/>
                <w:szCs w:val="18"/>
              </w:rPr>
              <w:t xml:space="preserve">Attrezzature, impianti, macchinari e componenti hardware e software; </w:t>
            </w:r>
          </w:p>
          <w:p w14:paraId="4BB1D1E6" w14:textId="77777777" w:rsidR="00A97049" w:rsidRPr="00F2247A" w:rsidRDefault="00A97049" w:rsidP="00F211CC">
            <w:pPr>
              <w:pStyle w:val="Paragrafoelenco"/>
              <w:numPr>
                <w:ilvl w:val="0"/>
                <w:numId w:val="45"/>
              </w:numPr>
              <w:ind w:left="286" w:hanging="286"/>
              <w:rPr>
                <w:rFonts w:cstheme="minorHAnsi"/>
                <w:sz w:val="18"/>
                <w:szCs w:val="18"/>
              </w:rPr>
            </w:pPr>
            <w:r w:rsidRPr="00F2247A">
              <w:rPr>
                <w:rFonts w:cstheme="minorHAnsi"/>
                <w:sz w:val="18"/>
                <w:szCs w:val="18"/>
              </w:rPr>
              <w:t xml:space="preserve">Servizi di consulenza specialistica e tecnologica; </w:t>
            </w:r>
          </w:p>
          <w:p w14:paraId="7FCE3506" w14:textId="77777777" w:rsidR="00A97049" w:rsidRPr="00F2247A" w:rsidRDefault="00A97049" w:rsidP="00F211CC">
            <w:pPr>
              <w:pStyle w:val="Paragrafoelenco"/>
              <w:numPr>
                <w:ilvl w:val="0"/>
                <w:numId w:val="45"/>
              </w:numPr>
              <w:ind w:left="286" w:hanging="286"/>
              <w:rPr>
                <w:rFonts w:cstheme="minorHAnsi"/>
                <w:sz w:val="18"/>
                <w:szCs w:val="18"/>
              </w:rPr>
            </w:pPr>
            <w:r w:rsidRPr="00F2247A">
              <w:rPr>
                <w:rFonts w:cstheme="minorHAnsi"/>
                <w:sz w:val="18"/>
                <w:szCs w:val="18"/>
              </w:rPr>
              <w:t>Licenze e diritti relativi all’utilizzo di titoli della proprietà intellettuale;</w:t>
            </w:r>
          </w:p>
          <w:p w14:paraId="24D52A88" w14:textId="77777777" w:rsidR="00A97049" w:rsidRPr="00F2247A" w:rsidRDefault="00A97049" w:rsidP="00F211CC">
            <w:pPr>
              <w:pStyle w:val="Paragrafoelenco"/>
              <w:numPr>
                <w:ilvl w:val="0"/>
                <w:numId w:val="45"/>
              </w:numPr>
              <w:ind w:left="286" w:hanging="286"/>
              <w:rPr>
                <w:rFonts w:cstheme="minorHAnsi"/>
                <w:sz w:val="18"/>
                <w:szCs w:val="18"/>
              </w:rPr>
            </w:pPr>
            <w:r w:rsidRPr="00F2247A">
              <w:rPr>
                <w:rFonts w:cstheme="minorHAnsi"/>
                <w:sz w:val="18"/>
                <w:szCs w:val="18"/>
              </w:rPr>
              <w:t>Altri costi.</w:t>
            </w:r>
          </w:p>
        </w:tc>
      </w:tr>
    </w:tbl>
    <w:p w14:paraId="02F2121A" w14:textId="53F4B7B9" w:rsidR="003029BE" w:rsidRPr="00F2247A" w:rsidRDefault="00F502FC" w:rsidP="00DC452B">
      <w:pPr>
        <w:spacing w:before="360" w:after="120" w:line="240" w:lineRule="auto"/>
        <w:jc w:val="both"/>
        <w:rPr>
          <w:rFonts w:cstheme="minorHAnsi"/>
        </w:rPr>
      </w:pPr>
      <w:r w:rsidRPr="00F2247A">
        <w:rPr>
          <w:rFonts w:cstheme="minorHAnsi"/>
        </w:rPr>
        <w:t>Per la Linea di finanziamento in esame il Centro di trasferimento tecnologico, in quanto responsabile anche della realizzazione delle attività, è tenuto a riunire e conservare tutta la documentazione e i giustificativi di spesa/costo (fascicolo di progetto) indicat</w:t>
      </w:r>
      <w:r w:rsidR="00D86542" w:rsidRPr="00F2247A">
        <w:rPr>
          <w:rFonts w:cstheme="minorHAnsi"/>
        </w:rPr>
        <w:t>i</w:t>
      </w:r>
      <w:r w:rsidRPr="00F2247A">
        <w:rPr>
          <w:rFonts w:cstheme="minorHAnsi"/>
        </w:rPr>
        <w:t xml:space="preserve"> nella sottostante tabella, anche con riferimento alla documentazione prodotta da eventuali soggetti affiliati.</w:t>
      </w:r>
      <w:r w:rsidR="007126A4" w:rsidRPr="00F2247A">
        <w:rPr>
          <w:rFonts w:cstheme="minorHAnsi"/>
        </w:rPr>
        <w:t xml:space="preserve"> </w:t>
      </w:r>
    </w:p>
    <w:p w14:paraId="1BAD22EC" w14:textId="3B86657D" w:rsidR="00F502FC" w:rsidRPr="00F2247A" w:rsidRDefault="00DB4D0C" w:rsidP="00DC452B">
      <w:pPr>
        <w:spacing w:before="120" w:after="240" w:line="240" w:lineRule="auto"/>
        <w:jc w:val="both"/>
        <w:rPr>
          <w:rFonts w:cstheme="minorHAnsi"/>
        </w:rPr>
      </w:pPr>
      <w:r w:rsidRPr="00F2247A">
        <w:rPr>
          <w:rFonts w:cstheme="minorHAnsi"/>
        </w:rPr>
        <w:lastRenderedPageBreak/>
        <w:t xml:space="preserve">Ai fini dell’espletamento del processo </w:t>
      </w:r>
      <w:r w:rsidR="00245C2D" w:rsidRPr="00F2247A">
        <w:rPr>
          <w:rFonts w:cstheme="minorHAnsi"/>
        </w:rPr>
        <w:t xml:space="preserve">di registrazione dei dati </w:t>
      </w:r>
      <w:r w:rsidR="00245C2D" w:rsidRPr="009C5CC7">
        <w:rPr>
          <w:rFonts w:cstheme="minorHAnsi"/>
        </w:rPr>
        <w:t xml:space="preserve">finanziari preliminare </w:t>
      </w:r>
      <w:r w:rsidR="001F2A96" w:rsidRPr="009C5CC7">
        <w:rPr>
          <w:rFonts w:cstheme="minorHAnsi"/>
        </w:rPr>
        <w:t>alla</w:t>
      </w:r>
      <w:r w:rsidR="00C11A40" w:rsidRPr="009C5CC7">
        <w:rPr>
          <w:rFonts w:cstheme="minorHAnsi"/>
        </w:rPr>
        <w:t xml:space="preserve"> trasmissione semestrale </w:t>
      </w:r>
      <w:r w:rsidR="00F01641" w:rsidRPr="009C5CC7">
        <w:rPr>
          <w:rFonts w:cstheme="minorHAnsi"/>
        </w:rPr>
        <w:t>del Rendiconto</w:t>
      </w:r>
      <w:r w:rsidRPr="009C5CC7">
        <w:rPr>
          <w:rFonts w:cstheme="minorHAnsi"/>
        </w:rPr>
        <w:t xml:space="preserve">, </w:t>
      </w:r>
      <w:r w:rsidR="00CA05EB" w:rsidRPr="009C5CC7">
        <w:rPr>
          <w:rFonts w:cstheme="minorHAnsi"/>
        </w:rPr>
        <w:t xml:space="preserve">il SA </w:t>
      </w:r>
      <w:r w:rsidR="00F502FC" w:rsidRPr="009C5CC7">
        <w:rPr>
          <w:rFonts w:cstheme="minorHAnsi"/>
        </w:rPr>
        <w:t xml:space="preserve">dovrà procedere a caricare a sistema (ReGiS) </w:t>
      </w:r>
      <w:r w:rsidR="000A230B" w:rsidRPr="009C5CC7">
        <w:rPr>
          <w:rFonts w:cstheme="minorHAnsi"/>
        </w:rPr>
        <w:t>il Riepilogo dei cost</w:t>
      </w:r>
      <w:r w:rsidR="00177484" w:rsidRPr="009C5CC7">
        <w:rPr>
          <w:rFonts w:cstheme="minorHAnsi"/>
        </w:rPr>
        <w:t>i</w:t>
      </w:r>
      <w:r w:rsidR="00F502FC" w:rsidRPr="009C5CC7">
        <w:rPr>
          <w:rFonts w:cstheme="minorHAnsi"/>
        </w:rPr>
        <w:t xml:space="preserve"> di cui all’</w:t>
      </w:r>
      <w:r w:rsidR="0069524C" w:rsidRPr="009C5CC7">
        <w:rPr>
          <w:rFonts w:cstheme="minorHAnsi"/>
        </w:rPr>
        <w:t>A</w:t>
      </w:r>
      <w:r w:rsidR="00F502FC" w:rsidRPr="009C5CC7">
        <w:rPr>
          <w:rFonts w:cstheme="minorHAnsi"/>
        </w:rPr>
        <w:t xml:space="preserve">llegato n. </w:t>
      </w:r>
      <w:r w:rsidR="0069524C" w:rsidRPr="009C5CC7">
        <w:rPr>
          <w:rFonts w:cstheme="minorHAnsi"/>
        </w:rPr>
        <w:t>4</w:t>
      </w:r>
      <w:r w:rsidR="00F502FC" w:rsidRPr="009C5CC7">
        <w:rPr>
          <w:rFonts w:cstheme="minorHAnsi"/>
        </w:rPr>
        <w:t xml:space="preserve">, unitamente alla documentazione </w:t>
      </w:r>
      <w:r w:rsidR="007E46B8" w:rsidRPr="009C5CC7">
        <w:rPr>
          <w:rFonts w:cstheme="minorHAnsi"/>
        </w:rPr>
        <w:t>relativa a</w:t>
      </w:r>
      <w:r w:rsidR="00C67B89" w:rsidRPr="009C5CC7">
        <w:rPr>
          <w:rFonts w:cstheme="minorHAnsi"/>
        </w:rPr>
        <w:t xml:space="preserve"> </w:t>
      </w:r>
      <w:r w:rsidR="007E46B8" w:rsidRPr="009C5CC7">
        <w:rPr>
          <w:rFonts w:cstheme="minorHAnsi"/>
        </w:rPr>
        <w:t xml:space="preserve">eventuali procedure per la selezione </w:t>
      </w:r>
      <w:r w:rsidR="00E00619" w:rsidRPr="009C5CC7">
        <w:rPr>
          <w:rFonts w:cstheme="minorHAnsi"/>
        </w:rPr>
        <w:t>d</w:t>
      </w:r>
      <w:r w:rsidR="00C67B89" w:rsidRPr="009C5CC7">
        <w:rPr>
          <w:rFonts w:cstheme="minorHAnsi"/>
        </w:rPr>
        <w:t>i altri soggetti realizzatori</w:t>
      </w:r>
      <w:r w:rsidR="00705B04" w:rsidRPr="009C5CC7">
        <w:rPr>
          <w:rFonts w:cstheme="minorHAnsi"/>
        </w:rPr>
        <w:t xml:space="preserve"> (fornitori di beni e servizi esterni)</w:t>
      </w:r>
      <w:r w:rsidR="00C67B89" w:rsidRPr="009C5CC7">
        <w:rPr>
          <w:rFonts w:cstheme="minorHAnsi"/>
        </w:rPr>
        <w:t>, ai giustificativi di impegno</w:t>
      </w:r>
      <w:r w:rsidR="00694A9F" w:rsidRPr="009C5CC7">
        <w:rPr>
          <w:rFonts w:cstheme="minorHAnsi"/>
        </w:rPr>
        <w:t xml:space="preserve">, ai giustificativi di </w:t>
      </w:r>
      <w:r w:rsidR="00E63C15" w:rsidRPr="009C5CC7">
        <w:rPr>
          <w:rFonts w:cstheme="minorHAnsi"/>
        </w:rPr>
        <w:t xml:space="preserve">spesa </w:t>
      </w:r>
      <w:r w:rsidR="00694A9F" w:rsidRPr="009C5CC7">
        <w:rPr>
          <w:rFonts w:cstheme="minorHAnsi"/>
        </w:rPr>
        <w:t xml:space="preserve">e </w:t>
      </w:r>
      <w:r w:rsidR="00F502FC" w:rsidRPr="009C5CC7">
        <w:rPr>
          <w:rFonts w:cstheme="minorHAnsi"/>
        </w:rPr>
        <w:t>alla documentazione richiesta</w:t>
      </w:r>
      <w:r w:rsidR="00F502FC" w:rsidRPr="00F2247A">
        <w:rPr>
          <w:rFonts w:cstheme="minorHAnsi"/>
        </w:rPr>
        <w:t xml:space="preserve"> a comprova delle attività di controllo espletate.</w:t>
      </w:r>
    </w:p>
    <w:p w14:paraId="5C218968" w14:textId="77777777" w:rsidR="008506B8" w:rsidRPr="00F2247A" w:rsidRDefault="008506B8" w:rsidP="00DC452B">
      <w:pPr>
        <w:spacing w:before="120" w:after="240" w:line="240" w:lineRule="auto"/>
        <w:jc w:val="both"/>
        <w:rPr>
          <w:rFonts w:cstheme="minorHAnsi"/>
        </w:rPr>
      </w:pPr>
      <w:r w:rsidRPr="00F2247A">
        <w:rPr>
          <w:rFonts w:cstheme="minorHAnsi"/>
        </w:rPr>
        <w:t>Si riporta di seguito</w:t>
      </w:r>
      <w:r w:rsidR="00560AFB" w:rsidRPr="00F2247A">
        <w:rPr>
          <w:rFonts w:cstheme="minorHAnsi"/>
        </w:rPr>
        <w:t xml:space="preserve"> </w:t>
      </w:r>
      <w:r w:rsidRPr="00F2247A">
        <w:rPr>
          <w:rFonts w:cstheme="minorHAnsi"/>
        </w:rPr>
        <w:t>il relativo dettaglio</w:t>
      </w:r>
      <w:r w:rsidR="00560AFB" w:rsidRPr="00F2247A">
        <w:rPr>
          <w:rFonts w:cstheme="minorHAnsi"/>
        </w:rP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332"/>
        <w:gridCol w:w="1710"/>
        <w:gridCol w:w="2408"/>
      </w:tblGrid>
      <w:tr w:rsidR="00F96D98" w:rsidRPr="00F2247A" w14:paraId="3F36C7E3" w14:textId="77777777" w:rsidTr="00D22754">
        <w:trPr>
          <w:tblHeader/>
        </w:trPr>
        <w:tc>
          <w:tcPr>
            <w:tcW w:w="3030" w:type="pct"/>
            <w:shd w:val="clear" w:color="auto" w:fill="5B9BD5" w:themeFill="accent1"/>
            <w:vAlign w:val="center"/>
          </w:tcPr>
          <w:p w14:paraId="0DA14B2D" w14:textId="77777777" w:rsidR="00FA22EA" w:rsidRPr="00F2247A" w:rsidRDefault="00FA22EA" w:rsidP="005B610D">
            <w:pPr>
              <w:jc w:val="center"/>
              <w:rPr>
                <w:rFonts w:eastAsia="Times New Roman" w:cstheme="minorHAnsi"/>
                <w:b/>
                <w:bCs/>
                <w:color w:val="FFFFFF" w:themeColor="background1"/>
                <w:sz w:val="18"/>
                <w:szCs w:val="18"/>
              </w:rPr>
            </w:pPr>
            <w:r w:rsidRPr="00F2247A">
              <w:rPr>
                <w:rFonts w:eastAsia="Times New Roman" w:cstheme="minorHAnsi"/>
                <w:b/>
                <w:bCs/>
                <w:color w:val="FFFFFF" w:themeColor="background1"/>
                <w:sz w:val="18"/>
                <w:szCs w:val="18"/>
              </w:rPr>
              <w:t>Documento</w:t>
            </w:r>
          </w:p>
        </w:tc>
        <w:tc>
          <w:tcPr>
            <w:tcW w:w="818" w:type="pct"/>
            <w:shd w:val="clear" w:color="auto" w:fill="5B9BD5" w:themeFill="accent1"/>
            <w:vAlign w:val="center"/>
          </w:tcPr>
          <w:p w14:paraId="7FCDC281" w14:textId="77777777" w:rsidR="00FA22EA" w:rsidRPr="00F2247A" w:rsidRDefault="00FA22EA" w:rsidP="005B610D">
            <w:pPr>
              <w:jc w:val="center"/>
              <w:rPr>
                <w:rFonts w:eastAsia="Times New Roman" w:cstheme="minorHAnsi"/>
                <w:b/>
                <w:bCs/>
                <w:color w:val="FFFFFF" w:themeColor="background1"/>
                <w:sz w:val="18"/>
                <w:szCs w:val="18"/>
              </w:rPr>
            </w:pPr>
            <w:r w:rsidRPr="00F2247A">
              <w:rPr>
                <w:rFonts w:eastAsia="Times New Roman" w:cstheme="minorHAnsi"/>
                <w:b/>
                <w:bCs/>
                <w:color w:val="FFFFFF" w:themeColor="background1"/>
                <w:sz w:val="18"/>
                <w:szCs w:val="18"/>
              </w:rPr>
              <w:t>Resp. della predisposizione e</w:t>
            </w:r>
            <w:r w:rsidR="00292848" w:rsidRPr="00F2247A">
              <w:rPr>
                <w:rFonts w:eastAsia="Times New Roman" w:cstheme="minorHAnsi"/>
                <w:b/>
                <w:bCs/>
                <w:color w:val="FFFFFF" w:themeColor="background1"/>
                <w:sz w:val="18"/>
                <w:szCs w:val="18"/>
              </w:rPr>
              <w:t>d</w:t>
            </w:r>
            <w:r w:rsidRPr="00F2247A">
              <w:rPr>
                <w:rFonts w:eastAsia="Times New Roman" w:cstheme="minorHAnsi"/>
                <w:b/>
                <w:bCs/>
                <w:color w:val="FFFFFF" w:themeColor="background1"/>
                <w:sz w:val="18"/>
                <w:szCs w:val="18"/>
              </w:rPr>
              <w:t xml:space="preserve"> eventuale sottoscrizione</w:t>
            </w:r>
          </w:p>
        </w:tc>
        <w:tc>
          <w:tcPr>
            <w:tcW w:w="1152" w:type="pct"/>
            <w:shd w:val="clear" w:color="auto" w:fill="5B9BD5" w:themeFill="accent1"/>
            <w:vAlign w:val="center"/>
          </w:tcPr>
          <w:p w14:paraId="13ABC1CE" w14:textId="77777777" w:rsidR="00FA22EA" w:rsidRPr="00F2247A" w:rsidRDefault="00FA22EA" w:rsidP="005B610D">
            <w:pPr>
              <w:jc w:val="center"/>
              <w:rPr>
                <w:rFonts w:eastAsia="Times New Roman" w:cstheme="minorHAnsi"/>
                <w:b/>
                <w:bCs/>
                <w:color w:val="FFFFFF" w:themeColor="background1"/>
                <w:sz w:val="18"/>
                <w:szCs w:val="18"/>
              </w:rPr>
            </w:pPr>
            <w:r w:rsidRPr="00F2247A">
              <w:rPr>
                <w:rFonts w:eastAsia="Times New Roman" w:cstheme="minorHAnsi"/>
                <w:b/>
                <w:bCs/>
                <w:color w:val="FFFFFF" w:themeColor="background1"/>
                <w:sz w:val="18"/>
                <w:szCs w:val="18"/>
              </w:rPr>
              <w:t>Sezione ReGiS</w:t>
            </w:r>
          </w:p>
        </w:tc>
      </w:tr>
      <w:tr w:rsidR="00FA22EA" w:rsidRPr="00F2247A" w14:paraId="4C96900A" w14:textId="77777777" w:rsidTr="00A54317">
        <w:tc>
          <w:tcPr>
            <w:tcW w:w="3030" w:type="pct"/>
            <w:shd w:val="clear" w:color="auto" w:fill="auto"/>
            <w:vAlign w:val="center"/>
          </w:tcPr>
          <w:p w14:paraId="339F3751" w14:textId="66A3F97E" w:rsidR="00FA22EA" w:rsidRPr="00F2247A" w:rsidRDefault="00DF55A6">
            <w:pPr>
              <w:spacing w:after="160" w:line="259" w:lineRule="auto"/>
              <w:rPr>
                <w:rFonts w:cstheme="minorHAnsi"/>
                <w:b/>
                <w:bCs/>
                <w:sz w:val="18"/>
                <w:szCs w:val="18"/>
              </w:rPr>
            </w:pPr>
            <w:r>
              <w:rPr>
                <w:rFonts w:eastAsia="Times New Roman" w:cstheme="minorHAnsi"/>
                <w:sz w:val="18"/>
                <w:szCs w:val="18"/>
              </w:rPr>
              <w:t xml:space="preserve">Riepilogo </w:t>
            </w:r>
            <w:r w:rsidR="00DA562C">
              <w:rPr>
                <w:rFonts w:eastAsia="Times New Roman" w:cstheme="minorHAnsi"/>
                <w:sz w:val="18"/>
                <w:szCs w:val="18"/>
              </w:rPr>
              <w:t>dei</w:t>
            </w:r>
            <w:r w:rsidRPr="004B1A77">
              <w:rPr>
                <w:rFonts w:eastAsia="Times New Roman" w:cstheme="minorHAnsi"/>
                <w:sz w:val="18"/>
                <w:szCs w:val="18"/>
              </w:rPr>
              <w:t xml:space="preserve"> costi</w:t>
            </w:r>
            <w:r>
              <w:rPr>
                <w:rFonts w:eastAsia="Times New Roman" w:cstheme="minorHAnsi"/>
                <w:sz w:val="18"/>
                <w:szCs w:val="18"/>
              </w:rPr>
              <w:t xml:space="preserve"> </w:t>
            </w:r>
            <w:r w:rsidR="00F14029" w:rsidRPr="009C5CC7">
              <w:rPr>
                <w:rFonts w:eastAsia="Times New Roman" w:cstheme="minorHAnsi"/>
                <w:sz w:val="18"/>
                <w:szCs w:val="18"/>
              </w:rPr>
              <w:t>corredat</w:t>
            </w:r>
            <w:r w:rsidR="006B646F" w:rsidRPr="009C5CC7">
              <w:rPr>
                <w:rFonts w:eastAsia="Times New Roman" w:cstheme="minorHAnsi"/>
                <w:sz w:val="18"/>
                <w:szCs w:val="18"/>
              </w:rPr>
              <w:t>o</w:t>
            </w:r>
            <w:r w:rsidR="00F14029" w:rsidRPr="009C5CC7">
              <w:rPr>
                <w:rFonts w:eastAsia="Times New Roman" w:cstheme="minorHAnsi"/>
                <w:sz w:val="18"/>
                <w:szCs w:val="18"/>
              </w:rPr>
              <w:t xml:space="preserve"> dall’elenco </w:t>
            </w:r>
            <w:r w:rsidR="00437624" w:rsidRPr="009C5CC7">
              <w:rPr>
                <w:rFonts w:eastAsia="Times New Roman" w:cstheme="minorHAnsi"/>
                <w:sz w:val="18"/>
                <w:szCs w:val="18"/>
              </w:rPr>
              <w:t>dei giustificativi</w:t>
            </w:r>
            <w:r w:rsidR="0077282F" w:rsidRPr="009C5CC7">
              <w:rPr>
                <w:rFonts w:eastAsia="Times New Roman" w:cstheme="minorHAnsi"/>
                <w:sz w:val="18"/>
                <w:szCs w:val="18"/>
              </w:rPr>
              <w:t xml:space="preserve"> (</w:t>
            </w:r>
            <w:r w:rsidR="00477D06" w:rsidRPr="009C5CC7">
              <w:rPr>
                <w:rFonts w:eastAsia="Times New Roman" w:cstheme="minorHAnsi"/>
                <w:sz w:val="18"/>
                <w:szCs w:val="18"/>
              </w:rPr>
              <w:t>A</w:t>
            </w:r>
            <w:r w:rsidR="0077282F" w:rsidRPr="009C5CC7">
              <w:rPr>
                <w:rFonts w:eastAsia="Times New Roman" w:cstheme="minorHAnsi"/>
                <w:sz w:val="18"/>
                <w:szCs w:val="18"/>
              </w:rPr>
              <w:t>llegato n.</w:t>
            </w:r>
            <w:r w:rsidR="00477D06" w:rsidRPr="009C5CC7">
              <w:rPr>
                <w:rFonts w:eastAsia="Times New Roman" w:cstheme="minorHAnsi"/>
                <w:sz w:val="18"/>
                <w:szCs w:val="18"/>
              </w:rPr>
              <w:t xml:space="preserve"> 4</w:t>
            </w:r>
            <w:r w:rsidR="0077282F" w:rsidRPr="009C5CC7">
              <w:rPr>
                <w:rFonts w:eastAsia="Times New Roman" w:cstheme="minorHAnsi"/>
                <w:sz w:val="18"/>
                <w:szCs w:val="18"/>
              </w:rPr>
              <w:t>)</w:t>
            </w:r>
          </w:p>
        </w:tc>
        <w:tc>
          <w:tcPr>
            <w:tcW w:w="818" w:type="pct"/>
            <w:shd w:val="clear" w:color="auto" w:fill="auto"/>
            <w:vAlign w:val="center"/>
          </w:tcPr>
          <w:p w14:paraId="7E19EED2" w14:textId="77777777" w:rsidR="00FA22EA" w:rsidRPr="00F2247A" w:rsidRDefault="008A1B48">
            <w:pPr>
              <w:jc w:val="both"/>
              <w:rPr>
                <w:rFonts w:eastAsia="Times New Roman" w:cstheme="minorHAnsi"/>
                <w:sz w:val="18"/>
                <w:szCs w:val="18"/>
              </w:rPr>
            </w:pPr>
            <w:r w:rsidRPr="00F2247A">
              <w:rPr>
                <w:rFonts w:eastAsia="Times New Roman" w:cstheme="minorHAnsi"/>
                <w:sz w:val="18"/>
                <w:szCs w:val="18"/>
              </w:rPr>
              <w:t>SA</w:t>
            </w:r>
          </w:p>
        </w:tc>
        <w:tc>
          <w:tcPr>
            <w:tcW w:w="1152" w:type="pct"/>
            <w:shd w:val="clear" w:color="auto" w:fill="auto"/>
            <w:vAlign w:val="center"/>
          </w:tcPr>
          <w:p w14:paraId="43EBEAAC" w14:textId="77777777" w:rsidR="00FA22EA" w:rsidRPr="00F2247A" w:rsidRDefault="00795D61">
            <w:pPr>
              <w:jc w:val="both"/>
              <w:rPr>
                <w:rFonts w:eastAsia="Times New Roman" w:cstheme="minorHAnsi"/>
                <w:sz w:val="18"/>
                <w:szCs w:val="18"/>
              </w:rPr>
            </w:pPr>
            <w:r w:rsidRPr="005B0D79">
              <w:rPr>
                <w:rFonts w:eastAsia="Times New Roman" w:cstheme="minorHAnsi"/>
                <w:sz w:val="18"/>
                <w:szCs w:val="18"/>
              </w:rPr>
              <w:t>“Gestione spese”</w:t>
            </w:r>
            <w:r>
              <w:rPr>
                <w:rFonts w:eastAsia="Times New Roman" w:cstheme="minorHAnsi"/>
                <w:sz w:val="18"/>
                <w:szCs w:val="18"/>
              </w:rPr>
              <w:t xml:space="preserve"> &gt; </w:t>
            </w:r>
            <w:r w:rsidR="00FA22EA" w:rsidRPr="00F2247A">
              <w:rPr>
                <w:rFonts w:eastAsia="Times New Roman" w:cstheme="minorHAnsi"/>
                <w:sz w:val="18"/>
                <w:szCs w:val="18"/>
              </w:rPr>
              <w:t>“Giustificativi di spesa”</w:t>
            </w:r>
          </w:p>
        </w:tc>
      </w:tr>
      <w:tr w:rsidR="008A1B48" w:rsidRPr="00F2247A" w14:paraId="49F76AAC" w14:textId="77777777" w:rsidTr="00A54317">
        <w:tc>
          <w:tcPr>
            <w:tcW w:w="3030" w:type="pct"/>
            <w:shd w:val="clear" w:color="auto" w:fill="auto"/>
            <w:vAlign w:val="center"/>
          </w:tcPr>
          <w:p w14:paraId="4720BB61" w14:textId="15036B76" w:rsidR="008A1B48" w:rsidRPr="00F2247A" w:rsidRDefault="008A1B48" w:rsidP="008A1B48">
            <w:pPr>
              <w:spacing w:after="160" w:line="259" w:lineRule="auto"/>
              <w:rPr>
                <w:rFonts w:cstheme="minorHAnsi"/>
                <w:b/>
                <w:bCs/>
                <w:sz w:val="18"/>
                <w:szCs w:val="18"/>
              </w:rPr>
            </w:pPr>
            <w:r w:rsidRPr="00F2247A">
              <w:rPr>
                <w:rFonts w:cstheme="minorHAnsi"/>
                <w:sz w:val="18"/>
                <w:szCs w:val="18"/>
              </w:rPr>
              <w:t xml:space="preserve">Dichiarazione regime </w:t>
            </w:r>
            <w:r w:rsidRPr="009C5CC7">
              <w:rPr>
                <w:rFonts w:cstheme="minorHAnsi"/>
                <w:sz w:val="18"/>
                <w:szCs w:val="18"/>
              </w:rPr>
              <w:t xml:space="preserve">IVA </w:t>
            </w:r>
            <w:r w:rsidRPr="009C5CC7">
              <w:rPr>
                <w:rFonts w:eastAsia="Times New Roman" w:cstheme="minorHAnsi"/>
                <w:sz w:val="18"/>
                <w:szCs w:val="18"/>
              </w:rPr>
              <w:t>(</w:t>
            </w:r>
            <w:r w:rsidR="00477D06" w:rsidRPr="009C5CC7">
              <w:rPr>
                <w:rFonts w:eastAsia="Times New Roman" w:cstheme="minorHAnsi"/>
                <w:sz w:val="18"/>
                <w:szCs w:val="18"/>
              </w:rPr>
              <w:t>A</w:t>
            </w:r>
            <w:r w:rsidRPr="009C5CC7">
              <w:rPr>
                <w:rFonts w:eastAsia="Times New Roman" w:cstheme="minorHAnsi"/>
                <w:sz w:val="18"/>
                <w:szCs w:val="18"/>
              </w:rPr>
              <w:t>llegato n.</w:t>
            </w:r>
            <w:r w:rsidR="00477D06" w:rsidRPr="009C5CC7">
              <w:rPr>
                <w:rFonts w:eastAsia="Times New Roman" w:cstheme="minorHAnsi"/>
                <w:sz w:val="18"/>
                <w:szCs w:val="18"/>
              </w:rPr>
              <w:t xml:space="preserve"> 6</w:t>
            </w:r>
            <w:r w:rsidRPr="009C5CC7">
              <w:rPr>
                <w:rFonts w:eastAsia="Times New Roman" w:cstheme="minorHAnsi"/>
                <w:sz w:val="18"/>
                <w:szCs w:val="18"/>
              </w:rPr>
              <w:t>)</w:t>
            </w:r>
          </w:p>
        </w:tc>
        <w:tc>
          <w:tcPr>
            <w:tcW w:w="818" w:type="pct"/>
            <w:shd w:val="clear" w:color="auto" w:fill="auto"/>
          </w:tcPr>
          <w:p w14:paraId="4DC159B8" w14:textId="77777777" w:rsidR="008A1B48" w:rsidRPr="00F2247A" w:rsidRDefault="008A1B48" w:rsidP="008A1B48">
            <w:pPr>
              <w:jc w:val="both"/>
              <w:rPr>
                <w:rFonts w:eastAsia="Times New Roman" w:cstheme="minorHAnsi"/>
                <w:sz w:val="18"/>
                <w:szCs w:val="18"/>
              </w:rPr>
            </w:pPr>
            <w:r w:rsidRPr="00F2247A">
              <w:rPr>
                <w:rFonts w:eastAsia="Times New Roman" w:cstheme="minorHAnsi"/>
                <w:sz w:val="18"/>
                <w:szCs w:val="18"/>
              </w:rPr>
              <w:t>SA</w:t>
            </w:r>
          </w:p>
        </w:tc>
        <w:tc>
          <w:tcPr>
            <w:tcW w:w="1152" w:type="pct"/>
            <w:shd w:val="clear" w:color="auto" w:fill="auto"/>
            <w:vAlign w:val="center"/>
          </w:tcPr>
          <w:p w14:paraId="0D9BCDC0" w14:textId="77777777" w:rsidR="008A1B48" w:rsidRPr="00F2247A" w:rsidRDefault="008A1B48" w:rsidP="008A1B48">
            <w:pPr>
              <w:rPr>
                <w:rFonts w:eastAsia="Times New Roman" w:cstheme="minorHAnsi"/>
                <w:sz w:val="18"/>
                <w:szCs w:val="18"/>
              </w:rPr>
            </w:pPr>
            <w:r w:rsidRPr="00F2247A">
              <w:rPr>
                <w:rFonts w:eastAsia="Times New Roman" w:cstheme="minorHAnsi"/>
                <w:sz w:val="18"/>
                <w:szCs w:val="18"/>
              </w:rPr>
              <w:t>N/A</w:t>
            </w:r>
          </w:p>
          <w:p w14:paraId="2D30F36D" w14:textId="77777777" w:rsidR="008A1B48" w:rsidRPr="00F2247A" w:rsidRDefault="008A1B48" w:rsidP="008A1B48">
            <w:pPr>
              <w:rPr>
                <w:rFonts w:eastAsia="Times New Roman" w:cstheme="minorHAnsi"/>
                <w:sz w:val="18"/>
                <w:szCs w:val="18"/>
              </w:rPr>
            </w:pPr>
            <w:r w:rsidRPr="00F2247A">
              <w:rPr>
                <w:rFonts w:eastAsia="Times New Roman" w:cstheme="minorHAnsi"/>
                <w:sz w:val="18"/>
                <w:szCs w:val="18"/>
              </w:rPr>
              <w:t xml:space="preserve">Da conservare negli archivi </w:t>
            </w:r>
            <w:r w:rsidR="00DB6708" w:rsidRPr="00F2247A">
              <w:rPr>
                <w:rFonts w:eastAsia="Times New Roman" w:cstheme="minorHAnsi"/>
                <w:sz w:val="18"/>
                <w:szCs w:val="18"/>
              </w:rPr>
              <w:t>SA</w:t>
            </w:r>
            <w:r w:rsidRPr="00F2247A">
              <w:rPr>
                <w:rFonts w:eastAsia="Times New Roman" w:cstheme="minorHAnsi"/>
                <w:sz w:val="18"/>
                <w:szCs w:val="18"/>
              </w:rPr>
              <w:t xml:space="preserve"> e NON caricare su ReGiS</w:t>
            </w:r>
          </w:p>
        </w:tc>
      </w:tr>
      <w:tr w:rsidR="008A1B48" w:rsidRPr="00F2247A" w14:paraId="1BD7D289" w14:textId="77777777" w:rsidTr="00A54317">
        <w:tc>
          <w:tcPr>
            <w:tcW w:w="3030" w:type="pct"/>
            <w:shd w:val="clear" w:color="auto" w:fill="auto"/>
            <w:vAlign w:val="center"/>
          </w:tcPr>
          <w:p w14:paraId="33C42CAA" w14:textId="77777777" w:rsidR="008A1B48" w:rsidRPr="00F2247A" w:rsidRDefault="008A1B48" w:rsidP="008A1B48">
            <w:pPr>
              <w:spacing w:after="160" w:line="259" w:lineRule="auto"/>
              <w:rPr>
                <w:rFonts w:cstheme="minorHAnsi"/>
                <w:b/>
                <w:bCs/>
                <w:sz w:val="18"/>
                <w:szCs w:val="18"/>
              </w:rPr>
            </w:pPr>
            <w:r w:rsidRPr="00F2247A">
              <w:rPr>
                <w:rFonts w:cstheme="minorHAnsi"/>
                <w:b/>
                <w:bCs/>
                <w:sz w:val="18"/>
                <w:szCs w:val="18"/>
              </w:rPr>
              <w:t xml:space="preserve">Giustificativi di spesa </w:t>
            </w:r>
            <w:r w:rsidRPr="00F2247A">
              <w:rPr>
                <w:rFonts w:cstheme="minorHAnsi"/>
                <w:sz w:val="18"/>
                <w:szCs w:val="18"/>
              </w:rPr>
              <w:t>(inclusi i timesheet)</w:t>
            </w:r>
            <w:r w:rsidRPr="00F2247A">
              <w:rPr>
                <w:rFonts w:cstheme="minorHAnsi"/>
                <w:b/>
                <w:bCs/>
                <w:sz w:val="18"/>
                <w:szCs w:val="18"/>
              </w:rPr>
              <w:t xml:space="preserve"> </w:t>
            </w:r>
            <w:r w:rsidRPr="00F2247A">
              <w:rPr>
                <w:rFonts w:cstheme="minorHAnsi"/>
                <w:sz w:val="18"/>
                <w:szCs w:val="18"/>
              </w:rPr>
              <w:t>per tipologia di spesa</w:t>
            </w:r>
          </w:p>
        </w:tc>
        <w:tc>
          <w:tcPr>
            <w:tcW w:w="818" w:type="pct"/>
            <w:shd w:val="clear" w:color="auto" w:fill="auto"/>
          </w:tcPr>
          <w:p w14:paraId="07F249FB" w14:textId="77777777" w:rsidR="008A1B48" w:rsidRPr="00F2247A" w:rsidRDefault="008A1B48" w:rsidP="008A1B48">
            <w:pPr>
              <w:jc w:val="both"/>
              <w:rPr>
                <w:rFonts w:eastAsia="Times New Roman" w:cstheme="minorHAnsi"/>
                <w:sz w:val="18"/>
                <w:szCs w:val="18"/>
              </w:rPr>
            </w:pPr>
            <w:r w:rsidRPr="00F2247A">
              <w:rPr>
                <w:rFonts w:eastAsia="Times New Roman" w:cstheme="minorHAnsi"/>
                <w:sz w:val="18"/>
                <w:szCs w:val="18"/>
              </w:rPr>
              <w:t>SA</w:t>
            </w:r>
          </w:p>
        </w:tc>
        <w:tc>
          <w:tcPr>
            <w:tcW w:w="1152" w:type="pct"/>
            <w:shd w:val="clear" w:color="auto" w:fill="auto"/>
            <w:vAlign w:val="center"/>
          </w:tcPr>
          <w:p w14:paraId="095EFB35" w14:textId="66416595" w:rsidR="008A1B48" w:rsidRPr="00F2247A" w:rsidRDefault="00132114" w:rsidP="008A1B48">
            <w:pPr>
              <w:rPr>
                <w:rFonts w:eastAsia="Times New Roman" w:cstheme="minorHAnsi"/>
                <w:sz w:val="18"/>
                <w:szCs w:val="18"/>
              </w:rPr>
            </w:pPr>
            <w:r w:rsidRPr="005B0D79">
              <w:rPr>
                <w:rFonts w:eastAsia="Times New Roman" w:cstheme="minorHAnsi"/>
                <w:sz w:val="18"/>
                <w:szCs w:val="18"/>
              </w:rPr>
              <w:t>“Gestione spese”</w:t>
            </w:r>
            <w:r>
              <w:rPr>
                <w:rFonts w:eastAsia="Times New Roman" w:cstheme="minorHAnsi"/>
                <w:sz w:val="18"/>
                <w:szCs w:val="18"/>
              </w:rPr>
              <w:t xml:space="preserve"> &gt; </w:t>
            </w:r>
            <w:r w:rsidRPr="00F2247A">
              <w:rPr>
                <w:rFonts w:eastAsia="Times New Roman" w:cstheme="minorHAnsi"/>
                <w:sz w:val="18"/>
                <w:szCs w:val="18"/>
              </w:rPr>
              <w:t>“Giustificativi di spesa”</w:t>
            </w:r>
          </w:p>
        </w:tc>
      </w:tr>
      <w:tr w:rsidR="008A1B48" w:rsidRPr="00F2247A" w14:paraId="015E1EA0" w14:textId="77777777" w:rsidTr="00A54317">
        <w:tc>
          <w:tcPr>
            <w:tcW w:w="3030" w:type="pct"/>
            <w:shd w:val="clear" w:color="auto" w:fill="auto"/>
            <w:vAlign w:val="center"/>
          </w:tcPr>
          <w:p w14:paraId="41B480AD" w14:textId="77777777" w:rsidR="008A1B48" w:rsidRPr="00F2247A" w:rsidRDefault="008A1B48" w:rsidP="008A1B48">
            <w:pPr>
              <w:spacing w:after="160" w:line="259" w:lineRule="auto"/>
              <w:rPr>
                <w:rFonts w:cstheme="minorHAnsi"/>
                <w:b/>
                <w:bCs/>
                <w:sz w:val="18"/>
                <w:szCs w:val="18"/>
              </w:rPr>
            </w:pPr>
            <w:r w:rsidRPr="00F2247A">
              <w:rPr>
                <w:rFonts w:cstheme="minorHAnsi"/>
                <w:b/>
                <w:bCs/>
                <w:sz w:val="18"/>
                <w:szCs w:val="18"/>
              </w:rPr>
              <w:t>Giustificativi di pagamento</w:t>
            </w:r>
            <w:r w:rsidRPr="00F2247A">
              <w:rPr>
                <w:rFonts w:cstheme="minorHAnsi"/>
                <w:sz w:val="18"/>
                <w:szCs w:val="18"/>
              </w:rPr>
              <w:t xml:space="preserve"> per tipologia di spesa</w:t>
            </w:r>
          </w:p>
        </w:tc>
        <w:tc>
          <w:tcPr>
            <w:tcW w:w="818" w:type="pct"/>
            <w:shd w:val="clear" w:color="auto" w:fill="auto"/>
          </w:tcPr>
          <w:p w14:paraId="44B93B73" w14:textId="77777777" w:rsidR="008A1B48" w:rsidRPr="00F2247A" w:rsidRDefault="008A1B48" w:rsidP="008A1B48">
            <w:pPr>
              <w:jc w:val="both"/>
              <w:rPr>
                <w:rFonts w:eastAsia="Times New Roman" w:cstheme="minorHAnsi"/>
                <w:sz w:val="18"/>
                <w:szCs w:val="18"/>
              </w:rPr>
            </w:pPr>
            <w:r w:rsidRPr="00F2247A">
              <w:rPr>
                <w:rFonts w:eastAsia="Times New Roman" w:cstheme="minorHAnsi"/>
                <w:sz w:val="18"/>
                <w:szCs w:val="18"/>
              </w:rPr>
              <w:t>SA</w:t>
            </w:r>
          </w:p>
        </w:tc>
        <w:tc>
          <w:tcPr>
            <w:tcW w:w="1152" w:type="pct"/>
            <w:shd w:val="clear" w:color="auto" w:fill="auto"/>
            <w:vAlign w:val="center"/>
          </w:tcPr>
          <w:p w14:paraId="112A7303" w14:textId="77777777" w:rsidR="008A1B48" w:rsidRPr="00F2247A" w:rsidRDefault="008A1B48" w:rsidP="008A1B48">
            <w:pPr>
              <w:rPr>
                <w:rFonts w:eastAsia="Times New Roman" w:cstheme="minorHAnsi"/>
                <w:sz w:val="18"/>
                <w:szCs w:val="18"/>
              </w:rPr>
            </w:pPr>
            <w:r w:rsidRPr="00F2247A">
              <w:rPr>
                <w:rFonts w:eastAsia="Times New Roman" w:cstheme="minorHAnsi"/>
                <w:sz w:val="18"/>
                <w:szCs w:val="18"/>
              </w:rPr>
              <w:t>N/A</w:t>
            </w:r>
          </w:p>
          <w:p w14:paraId="248AF177" w14:textId="77777777" w:rsidR="008A1B48" w:rsidRPr="00F2247A" w:rsidRDefault="008A1B48" w:rsidP="008A1B48">
            <w:pPr>
              <w:rPr>
                <w:rFonts w:eastAsia="Times New Roman" w:cstheme="minorHAnsi"/>
                <w:sz w:val="18"/>
                <w:szCs w:val="18"/>
              </w:rPr>
            </w:pPr>
            <w:r w:rsidRPr="00F2247A">
              <w:rPr>
                <w:rFonts w:eastAsia="Times New Roman" w:cstheme="minorHAnsi"/>
                <w:sz w:val="18"/>
                <w:szCs w:val="18"/>
              </w:rPr>
              <w:t xml:space="preserve">Da conservare negli archivi </w:t>
            </w:r>
            <w:r w:rsidR="00DB6708" w:rsidRPr="00F2247A">
              <w:rPr>
                <w:rFonts w:eastAsia="Times New Roman" w:cstheme="minorHAnsi"/>
                <w:sz w:val="18"/>
                <w:szCs w:val="18"/>
              </w:rPr>
              <w:t>SA</w:t>
            </w:r>
            <w:r w:rsidRPr="00F2247A">
              <w:rPr>
                <w:rFonts w:eastAsia="Times New Roman" w:cstheme="minorHAnsi"/>
                <w:sz w:val="18"/>
                <w:szCs w:val="18"/>
              </w:rPr>
              <w:t xml:space="preserve"> e NON caricare su ReGiS</w:t>
            </w:r>
          </w:p>
        </w:tc>
      </w:tr>
      <w:tr w:rsidR="008A1B48" w:rsidRPr="00F2247A" w14:paraId="387D3391" w14:textId="77777777" w:rsidTr="00A54317">
        <w:trPr>
          <w:trHeight w:val="54"/>
        </w:trPr>
        <w:tc>
          <w:tcPr>
            <w:tcW w:w="3030" w:type="pct"/>
            <w:shd w:val="clear" w:color="auto" w:fill="auto"/>
            <w:vAlign w:val="center"/>
          </w:tcPr>
          <w:p w14:paraId="12C9A30A" w14:textId="77777777" w:rsidR="008A1B48" w:rsidRPr="00F2247A" w:rsidRDefault="008A1B48" w:rsidP="008A1B48">
            <w:pPr>
              <w:rPr>
                <w:rFonts w:cstheme="minorHAnsi"/>
                <w:b/>
                <w:sz w:val="18"/>
                <w:szCs w:val="18"/>
              </w:rPr>
            </w:pPr>
            <w:r w:rsidRPr="00F2247A">
              <w:rPr>
                <w:rFonts w:cstheme="minorHAnsi"/>
                <w:b/>
                <w:sz w:val="18"/>
                <w:szCs w:val="18"/>
              </w:rPr>
              <w:t xml:space="preserve">Giustificativi di impegno </w:t>
            </w:r>
            <w:r w:rsidRPr="00F2247A">
              <w:rPr>
                <w:rFonts w:cstheme="minorHAnsi"/>
                <w:sz w:val="18"/>
                <w:szCs w:val="18"/>
              </w:rPr>
              <w:t>per tipologia di spesa</w:t>
            </w:r>
          </w:p>
        </w:tc>
        <w:tc>
          <w:tcPr>
            <w:tcW w:w="818" w:type="pct"/>
            <w:shd w:val="clear" w:color="auto" w:fill="auto"/>
          </w:tcPr>
          <w:p w14:paraId="5C8071FA" w14:textId="77777777" w:rsidR="008A1B48" w:rsidRPr="00F2247A" w:rsidRDefault="008A1B48" w:rsidP="008A1B48">
            <w:pPr>
              <w:rPr>
                <w:rFonts w:eastAsia="Times New Roman" w:cstheme="minorHAnsi"/>
                <w:sz w:val="18"/>
                <w:szCs w:val="18"/>
              </w:rPr>
            </w:pPr>
            <w:r w:rsidRPr="00F2247A">
              <w:rPr>
                <w:rFonts w:eastAsia="Times New Roman" w:cstheme="minorHAnsi"/>
                <w:sz w:val="18"/>
                <w:szCs w:val="18"/>
              </w:rPr>
              <w:t>SA</w:t>
            </w:r>
          </w:p>
        </w:tc>
        <w:tc>
          <w:tcPr>
            <w:tcW w:w="1152" w:type="pct"/>
            <w:shd w:val="clear" w:color="auto" w:fill="auto"/>
            <w:vAlign w:val="center"/>
          </w:tcPr>
          <w:p w14:paraId="46A163C4" w14:textId="77777777" w:rsidR="008A1B48" w:rsidRPr="00F2247A" w:rsidRDefault="008A1B48" w:rsidP="008A1B48">
            <w:pPr>
              <w:rPr>
                <w:rFonts w:cstheme="minorHAnsi"/>
                <w:color w:val="000000" w:themeColor="text1"/>
                <w:sz w:val="18"/>
                <w:szCs w:val="18"/>
              </w:rPr>
            </w:pPr>
            <w:r w:rsidRPr="00F2247A">
              <w:rPr>
                <w:rFonts w:cstheme="minorHAnsi"/>
                <w:color w:val="000000" w:themeColor="text1"/>
                <w:sz w:val="18"/>
                <w:szCs w:val="18"/>
              </w:rPr>
              <w:t xml:space="preserve">“Gestione </w:t>
            </w:r>
            <w:r w:rsidR="00185275">
              <w:rPr>
                <w:rFonts w:cstheme="minorHAnsi"/>
                <w:color w:val="000000" w:themeColor="text1"/>
                <w:sz w:val="18"/>
                <w:szCs w:val="18"/>
              </w:rPr>
              <w:t>spese</w:t>
            </w:r>
            <w:r w:rsidRPr="00F2247A">
              <w:rPr>
                <w:rFonts w:cstheme="minorHAnsi"/>
                <w:color w:val="000000" w:themeColor="text1"/>
                <w:sz w:val="18"/>
                <w:szCs w:val="18"/>
              </w:rPr>
              <w:t>” &gt; “Impegno”</w:t>
            </w:r>
          </w:p>
        </w:tc>
      </w:tr>
      <w:tr w:rsidR="008A1B48" w:rsidRPr="00F2247A" w14:paraId="63447F05" w14:textId="77777777" w:rsidTr="00A54317">
        <w:tc>
          <w:tcPr>
            <w:tcW w:w="3030" w:type="pct"/>
            <w:shd w:val="clear" w:color="auto" w:fill="auto"/>
            <w:vAlign w:val="center"/>
          </w:tcPr>
          <w:p w14:paraId="36300197" w14:textId="77777777" w:rsidR="008A1B48" w:rsidRPr="00F2247A" w:rsidRDefault="008A1B48" w:rsidP="008A1B48">
            <w:pPr>
              <w:spacing w:after="160" w:line="259" w:lineRule="auto"/>
              <w:rPr>
                <w:rFonts w:cstheme="minorHAnsi"/>
                <w:b/>
                <w:bCs/>
                <w:color w:val="FF0000"/>
                <w:sz w:val="18"/>
                <w:szCs w:val="18"/>
              </w:rPr>
            </w:pPr>
            <w:r w:rsidRPr="00F2247A">
              <w:rPr>
                <w:rFonts w:cstheme="minorHAnsi"/>
                <w:b/>
                <w:sz w:val="18"/>
                <w:szCs w:val="18"/>
              </w:rPr>
              <w:t>D</w:t>
            </w:r>
            <w:r w:rsidRPr="00F2247A" w:rsidDel="0073284D">
              <w:rPr>
                <w:rFonts w:cstheme="minorHAnsi"/>
                <w:b/>
                <w:sz w:val="18"/>
                <w:szCs w:val="18"/>
              </w:rPr>
              <w:t xml:space="preserve">ocumentazione relativa alle procedure di </w:t>
            </w:r>
            <w:r w:rsidR="009730FA" w:rsidRPr="00F2247A" w:rsidDel="0073284D">
              <w:rPr>
                <w:rFonts w:cstheme="minorHAnsi"/>
                <w:b/>
                <w:sz w:val="18"/>
                <w:szCs w:val="18"/>
              </w:rPr>
              <w:t>selezione</w:t>
            </w:r>
            <w:r w:rsidR="009730FA" w:rsidRPr="00F2247A" w:rsidDel="0073284D">
              <w:rPr>
                <w:rFonts w:cstheme="minorHAnsi"/>
                <w:sz w:val="18"/>
                <w:szCs w:val="18"/>
              </w:rPr>
              <w:t xml:space="preserve"> </w:t>
            </w:r>
            <w:r w:rsidR="009730FA" w:rsidRPr="00F2247A">
              <w:rPr>
                <w:rFonts w:cstheme="minorHAnsi"/>
                <w:sz w:val="18"/>
                <w:szCs w:val="18"/>
              </w:rPr>
              <w:t>per</w:t>
            </w:r>
            <w:r w:rsidRPr="00F2247A">
              <w:rPr>
                <w:rFonts w:cstheme="minorHAnsi"/>
                <w:sz w:val="18"/>
                <w:szCs w:val="18"/>
              </w:rPr>
              <w:t xml:space="preserve"> tipologia di spesa</w:t>
            </w:r>
          </w:p>
        </w:tc>
        <w:tc>
          <w:tcPr>
            <w:tcW w:w="818" w:type="pct"/>
            <w:shd w:val="clear" w:color="auto" w:fill="auto"/>
          </w:tcPr>
          <w:p w14:paraId="6AB9D55F" w14:textId="77777777" w:rsidR="008A1B48" w:rsidRPr="00F2247A" w:rsidRDefault="008A1B48" w:rsidP="008A1B48">
            <w:pPr>
              <w:spacing w:after="160" w:line="259" w:lineRule="auto"/>
              <w:rPr>
                <w:rFonts w:cstheme="minorHAnsi"/>
                <w:b/>
                <w:bCs/>
                <w:color w:val="FF0000"/>
                <w:sz w:val="18"/>
                <w:szCs w:val="18"/>
              </w:rPr>
            </w:pPr>
            <w:r w:rsidRPr="00F2247A">
              <w:rPr>
                <w:rFonts w:eastAsia="Times New Roman" w:cstheme="minorHAnsi"/>
                <w:sz w:val="18"/>
                <w:szCs w:val="18"/>
              </w:rPr>
              <w:t>SA</w:t>
            </w:r>
          </w:p>
        </w:tc>
        <w:tc>
          <w:tcPr>
            <w:tcW w:w="1152" w:type="pct"/>
            <w:shd w:val="clear" w:color="auto" w:fill="auto"/>
            <w:vAlign w:val="center"/>
          </w:tcPr>
          <w:p w14:paraId="763B7D58" w14:textId="7A9B78A1" w:rsidR="008A1B48" w:rsidRPr="00F2247A" w:rsidRDefault="00185275" w:rsidP="008A1B48">
            <w:pPr>
              <w:spacing w:after="160" w:line="259" w:lineRule="auto"/>
              <w:rPr>
                <w:rFonts w:cstheme="minorHAnsi"/>
                <w:color w:val="000000" w:themeColor="text1"/>
                <w:sz w:val="18"/>
                <w:szCs w:val="18"/>
              </w:rPr>
            </w:pPr>
            <w:r>
              <w:rPr>
                <w:rFonts w:cstheme="minorHAnsi"/>
                <w:color w:val="000000" w:themeColor="text1"/>
                <w:sz w:val="18"/>
                <w:szCs w:val="18"/>
              </w:rPr>
              <w:t xml:space="preserve">“Gestione spese” &gt; </w:t>
            </w:r>
            <w:r w:rsidR="008A1B48" w:rsidRPr="00F2247A">
              <w:rPr>
                <w:rFonts w:cstheme="minorHAnsi"/>
                <w:color w:val="000000" w:themeColor="text1"/>
                <w:sz w:val="18"/>
                <w:szCs w:val="18"/>
              </w:rPr>
              <w:t>“</w:t>
            </w:r>
            <w:r w:rsidR="009E3FBC" w:rsidRPr="00F2247A">
              <w:rPr>
                <w:rFonts w:cstheme="minorHAnsi"/>
                <w:color w:val="000000" w:themeColor="text1"/>
                <w:sz w:val="18"/>
                <w:szCs w:val="18"/>
              </w:rPr>
              <w:t>Impegni</w:t>
            </w:r>
            <w:r w:rsidR="008A1B48" w:rsidRPr="00F2247A">
              <w:rPr>
                <w:rFonts w:cstheme="minorHAnsi"/>
                <w:color w:val="000000" w:themeColor="text1"/>
                <w:sz w:val="18"/>
                <w:szCs w:val="18"/>
              </w:rPr>
              <w:t>”</w:t>
            </w:r>
          </w:p>
        </w:tc>
      </w:tr>
      <w:tr w:rsidR="00C322E1" w:rsidRPr="00F2247A" w14:paraId="461A8B21" w14:textId="77777777" w:rsidTr="005E5351">
        <w:trPr>
          <w:trHeight w:val="566"/>
        </w:trPr>
        <w:tc>
          <w:tcPr>
            <w:tcW w:w="3030" w:type="pct"/>
            <w:shd w:val="clear" w:color="auto" w:fill="auto"/>
            <w:vAlign w:val="center"/>
          </w:tcPr>
          <w:p w14:paraId="55C9CBF1" w14:textId="216015E3" w:rsidR="00C322E1" w:rsidRPr="009C5CC7" w:rsidRDefault="004459CB">
            <w:pPr>
              <w:jc w:val="both"/>
              <w:rPr>
                <w:rFonts w:eastAsia="Times New Roman" w:cstheme="minorHAnsi"/>
                <w:sz w:val="18"/>
                <w:szCs w:val="18"/>
              </w:rPr>
            </w:pPr>
            <w:r w:rsidRPr="009C5CC7">
              <w:rPr>
                <w:rFonts w:eastAsia="Times New Roman" w:cstheme="minorHAnsi"/>
                <w:sz w:val="18"/>
                <w:szCs w:val="18"/>
              </w:rPr>
              <w:t xml:space="preserve">DSAN </w:t>
            </w:r>
            <w:r w:rsidR="000D4EB1" w:rsidRPr="009C5CC7">
              <w:rPr>
                <w:rFonts w:eastAsia="Times New Roman" w:cstheme="minorHAnsi"/>
                <w:sz w:val="18"/>
                <w:szCs w:val="18"/>
              </w:rPr>
              <w:t xml:space="preserve">delle risorse </w:t>
            </w:r>
            <w:r w:rsidR="003C2F21" w:rsidRPr="009C5CC7">
              <w:rPr>
                <w:rFonts w:eastAsia="Times New Roman" w:cstheme="minorHAnsi"/>
                <w:sz w:val="18"/>
                <w:szCs w:val="18"/>
              </w:rPr>
              <w:t xml:space="preserve">coinvolte nel programma di attività </w:t>
            </w:r>
            <w:r w:rsidRPr="009C5CC7">
              <w:rPr>
                <w:rFonts w:eastAsia="Times New Roman" w:cstheme="minorHAnsi"/>
                <w:sz w:val="18"/>
                <w:szCs w:val="18"/>
              </w:rPr>
              <w:t>comprensiva</w:t>
            </w:r>
            <w:r w:rsidR="0012741D" w:rsidRPr="009C5CC7">
              <w:rPr>
                <w:rFonts w:eastAsia="Times New Roman" w:cstheme="minorHAnsi"/>
                <w:sz w:val="18"/>
                <w:szCs w:val="18"/>
              </w:rPr>
              <w:t>,</w:t>
            </w:r>
            <w:r w:rsidRPr="009C5CC7">
              <w:rPr>
                <w:rFonts w:eastAsia="Times New Roman" w:cstheme="minorHAnsi"/>
                <w:sz w:val="18"/>
                <w:szCs w:val="18"/>
              </w:rPr>
              <w:t xml:space="preserve"> </w:t>
            </w:r>
            <w:r w:rsidR="00DD2C52" w:rsidRPr="009C5CC7">
              <w:rPr>
                <w:rFonts w:eastAsia="Times New Roman" w:cstheme="minorHAnsi"/>
                <w:sz w:val="18"/>
                <w:szCs w:val="18"/>
              </w:rPr>
              <w:t>per ogni persona</w:t>
            </w:r>
            <w:r w:rsidR="0012741D" w:rsidRPr="009C5CC7">
              <w:rPr>
                <w:rFonts w:eastAsia="Times New Roman" w:cstheme="minorHAnsi"/>
                <w:sz w:val="18"/>
                <w:szCs w:val="18"/>
              </w:rPr>
              <w:t>,</w:t>
            </w:r>
            <w:r w:rsidR="00DD2C52" w:rsidRPr="009C5CC7">
              <w:rPr>
                <w:rFonts w:eastAsia="Times New Roman" w:cstheme="minorHAnsi"/>
                <w:sz w:val="18"/>
                <w:szCs w:val="18"/>
              </w:rPr>
              <w:t xml:space="preserve"> dei dati</w:t>
            </w:r>
            <w:r w:rsidRPr="009C5CC7">
              <w:rPr>
                <w:rFonts w:eastAsia="Times New Roman" w:cstheme="minorHAnsi"/>
                <w:sz w:val="18"/>
                <w:szCs w:val="18"/>
              </w:rPr>
              <w:t xml:space="preserve"> </w:t>
            </w:r>
            <w:r w:rsidR="00DD2C52" w:rsidRPr="009C5CC7">
              <w:rPr>
                <w:rFonts w:eastAsia="Times New Roman" w:cstheme="minorHAnsi"/>
                <w:sz w:val="18"/>
                <w:szCs w:val="18"/>
              </w:rPr>
              <w:t xml:space="preserve">del </w:t>
            </w:r>
            <w:r w:rsidRPr="009C5CC7">
              <w:rPr>
                <w:rFonts w:eastAsia="Times New Roman" w:cstheme="minorHAnsi"/>
                <w:sz w:val="18"/>
                <w:szCs w:val="18"/>
              </w:rPr>
              <w:t>contratto</w:t>
            </w:r>
            <w:r w:rsidR="00DD2C52" w:rsidRPr="009C5CC7">
              <w:rPr>
                <w:rFonts w:eastAsia="Times New Roman" w:cstheme="minorHAnsi"/>
                <w:sz w:val="18"/>
                <w:szCs w:val="18"/>
              </w:rPr>
              <w:t xml:space="preserve">, da cui </w:t>
            </w:r>
            <w:r w:rsidR="00382E1E" w:rsidRPr="009C5CC7">
              <w:rPr>
                <w:rFonts w:eastAsia="Times New Roman" w:cstheme="minorHAnsi"/>
                <w:sz w:val="18"/>
                <w:szCs w:val="18"/>
              </w:rPr>
              <w:t xml:space="preserve">si </w:t>
            </w:r>
            <w:r w:rsidR="00DD2C52" w:rsidRPr="009C5CC7">
              <w:rPr>
                <w:rFonts w:eastAsia="Times New Roman" w:cstheme="minorHAnsi"/>
                <w:sz w:val="18"/>
                <w:szCs w:val="18"/>
              </w:rPr>
              <w:t xml:space="preserve">evinca </w:t>
            </w:r>
            <w:r w:rsidRPr="009C5CC7">
              <w:rPr>
                <w:rFonts w:eastAsia="Times New Roman" w:cstheme="minorHAnsi"/>
                <w:sz w:val="18"/>
                <w:szCs w:val="18"/>
              </w:rPr>
              <w:t xml:space="preserve">l’oggetto dell’incarico, il profilo e il tempo dedicato </w:t>
            </w:r>
            <w:r w:rsidR="00382E1E" w:rsidRPr="009C5CC7">
              <w:rPr>
                <w:rFonts w:eastAsia="Times New Roman" w:cstheme="minorHAnsi"/>
                <w:sz w:val="18"/>
                <w:szCs w:val="18"/>
              </w:rPr>
              <w:t>in termini di ore svolte e riportate nel Rendiconto di progetto (</w:t>
            </w:r>
            <w:r w:rsidR="00477D06" w:rsidRPr="009C5CC7">
              <w:rPr>
                <w:rFonts w:eastAsia="Times New Roman" w:cstheme="minorHAnsi"/>
                <w:sz w:val="18"/>
                <w:szCs w:val="18"/>
              </w:rPr>
              <w:t>Allegato</w:t>
            </w:r>
            <w:r w:rsidR="00382E1E" w:rsidRPr="009C5CC7">
              <w:rPr>
                <w:rFonts w:eastAsia="Times New Roman" w:cstheme="minorHAnsi"/>
                <w:sz w:val="18"/>
                <w:szCs w:val="18"/>
              </w:rPr>
              <w:t xml:space="preserve"> n</w:t>
            </w:r>
            <w:r w:rsidR="00477D06" w:rsidRPr="009C5CC7">
              <w:rPr>
                <w:rFonts w:eastAsia="Times New Roman" w:cstheme="minorHAnsi"/>
                <w:sz w:val="18"/>
                <w:szCs w:val="18"/>
              </w:rPr>
              <w:t>. 7</w:t>
            </w:r>
            <w:r w:rsidR="00382E1E" w:rsidRPr="009C5CC7">
              <w:rPr>
                <w:rFonts w:eastAsia="Times New Roman" w:cstheme="minorHAnsi"/>
                <w:sz w:val="18"/>
                <w:szCs w:val="18"/>
              </w:rPr>
              <w:t>)</w:t>
            </w:r>
          </w:p>
        </w:tc>
        <w:tc>
          <w:tcPr>
            <w:tcW w:w="818" w:type="pct"/>
            <w:shd w:val="clear" w:color="auto" w:fill="auto"/>
            <w:vAlign w:val="center"/>
          </w:tcPr>
          <w:p w14:paraId="39A1B052" w14:textId="77777777" w:rsidR="00C322E1" w:rsidRPr="00F2247A" w:rsidRDefault="001E185F">
            <w:pPr>
              <w:jc w:val="both"/>
              <w:rPr>
                <w:rFonts w:eastAsia="Times New Roman" w:cstheme="minorHAnsi"/>
                <w:sz w:val="18"/>
                <w:szCs w:val="18"/>
              </w:rPr>
            </w:pPr>
            <w:r>
              <w:rPr>
                <w:rFonts w:eastAsia="Times New Roman" w:cstheme="minorHAnsi"/>
                <w:sz w:val="18"/>
                <w:szCs w:val="18"/>
              </w:rPr>
              <w:t>SA</w:t>
            </w:r>
          </w:p>
        </w:tc>
        <w:tc>
          <w:tcPr>
            <w:tcW w:w="1152" w:type="pct"/>
            <w:shd w:val="clear" w:color="auto" w:fill="auto"/>
            <w:vAlign w:val="center"/>
          </w:tcPr>
          <w:p w14:paraId="0AF6167B" w14:textId="77777777" w:rsidR="008B1F7A" w:rsidRPr="00604BD3" w:rsidRDefault="008B1F7A" w:rsidP="008B1F7A">
            <w:pPr>
              <w:rPr>
                <w:rFonts w:eastAsia="Times New Roman" w:cstheme="minorHAnsi"/>
                <w:sz w:val="18"/>
                <w:szCs w:val="18"/>
              </w:rPr>
            </w:pPr>
            <w:r w:rsidRPr="00604BD3">
              <w:rPr>
                <w:rFonts w:eastAsia="Times New Roman" w:cstheme="minorHAnsi"/>
                <w:sz w:val="18"/>
                <w:szCs w:val="18"/>
              </w:rPr>
              <w:t>N/A</w:t>
            </w:r>
          </w:p>
          <w:p w14:paraId="1DC91440" w14:textId="77777777" w:rsidR="00C322E1" w:rsidRPr="00F2247A" w:rsidRDefault="008B1F7A">
            <w:pPr>
              <w:jc w:val="both"/>
              <w:rPr>
                <w:rFonts w:eastAsia="Times New Roman" w:cstheme="minorHAnsi"/>
                <w:sz w:val="18"/>
                <w:szCs w:val="18"/>
              </w:rPr>
            </w:pPr>
            <w:r w:rsidRPr="00604BD3">
              <w:rPr>
                <w:rFonts w:eastAsia="Times New Roman" w:cstheme="minorHAnsi"/>
                <w:sz w:val="18"/>
                <w:szCs w:val="18"/>
              </w:rPr>
              <w:t>Da conservare negli archivi e NON caricare su ReGiS</w:t>
            </w:r>
          </w:p>
        </w:tc>
      </w:tr>
      <w:tr w:rsidR="00BC11E7" w:rsidRPr="00F2247A" w14:paraId="6E0223B0" w14:textId="77777777" w:rsidTr="005E5351">
        <w:trPr>
          <w:trHeight w:val="566"/>
        </w:trPr>
        <w:tc>
          <w:tcPr>
            <w:tcW w:w="3030" w:type="pct"/>
            <w:shd w:val="clear" w:color="auto" w:fill="auto"/>
            <w:vAlign w:val="center"/>
          </w:tcPr>
          <w:p w14:paraId="03584D74" w14:textId="03E36529" w:rsidR="00BC11E7" w:rsidRPr="004459CB" w:rsidRDefault="006E2A27">
            <w:pPr>
              <w:jc w:val="both"/>
              <w:rPr>
                <w:rFonts w:eastAsia="Times New Roman" w:cstheme="minorHAnsi"/>
                <w:sz w:val="18"/>
                <w:szCs w:val="18"/>
              </w:rPr>
            </w:pPr>
            <w:r w:rsidRPr="00604BD3">
              <w:rPr>
                <w:rFonts w:cstheme="minorHAnsi"/>
                <w:sz w:val="18"/>
                <w:szCs w:val="18"/>
              </w:rPr>
              <w:t xml:space="preserve">Modello timesheet per il </w:t>
            </w:r>
            <w:r w:rsidRPr="009C5CC7">
              <w:rPr>
                <w:rFonts w:cstheme="minorHAnsi"/>
                <w:sz w:val="18"/>
                <w:szCs w:val="18"/>
              </w:rPr>
              <w:t xml:space="preserve">personale </w:t>
            </w:r>
            <w:r w:rsidRPr="009C5CC7">
              <w:rPr>
                <w:rFonts w:eastAsia="Times New Roman" w:cstheme="minorHAnsi"/>
                <w:sz w:val="18"/>
                <w:szCs w:val="18"/>
              </w:rPr>
              <w:t>(</w:t>
            </w:r>
            <w:r w:rsidR="00477D06" w:rsidRPr="009C5CC7">
              <w:rPr>
                <w:rFonts w:eastAsia="Times New Roman" w:cstheme="minorHAnsi"/>
                <w:sz w:val="18"/>
                <w:szCs w:val="18"/>
              </w:rPr>
              <w:t>Allegato</w:t>
            </w:r>
            <w:r w:rsidRPr="009C5CC7">
              <w:rPr>
                <w:rFonts w:eastAsia="Times New Roman" w:cstheme="minorHAnsi"/>
                <w:sz w:val="18"/>
                <w:szCs w:val="18"/>
              </w:rPr>
              <w:t xml:space="preserve"> n.</w:t>
            </w:r>
            <w:r w:rsidR="00477D06" w:rsidRPr="009C5CC7">
              <w:rPr>
                <w:rFonts w:eastAsia="Times New Roman" w:cstheme="minorHAnsi"/>
                <w:sz w:val="18"/>
                <w:szCs w:val="18"/>
              </w:rPr>
              <w:t xml:space="preserve"> 8</w:t>
            </w:r>
            <w:r w:rsidRPr="009C5CC7">
              <w:rPr>
                <w:rFonts w:eastAsia="Times New Roman" w:cstheme="minorHAnsi"/>
                <w:sz w:val="18"/>
                <w:szCs w:val="18"/>
              </w:rPr>
              <w:t>)</w:t>
            </w:r>
          </w:p>
        </w:tc>
        <w:tc>
          <w:tcPr>
            <w:tcW w:w="818" w:type="pct"/>
            <w:shd w:val="clear" w:color="auto" w:fill="auto"/>
            <w:vAlign w:val="center"/>
          </w:tcPr>
          <w:p w14:paraId="6DA01429" w14:textId="77777777" w:rsidR="00BC11E7" w:rsidRDefault="006E2A27">
            <w:pPr>
              <w:jc w:val="both"/>
              <w:rPr>
                <w:rFonts w:eastAsia="Times New Roman" w:cstheme="minorHAnsi"/>
                <w:sz w:val="18"/>
                <w:szCs w:val="18"/>
              </w:rPr>
            </w:pPr>
            <w:r>
              <w:rPr>
                <w:rFonts w:eastAsia="Times New Roman" w:cstheme="minorHAnsi"/>
                <w:sz w:val="18"/>
                <w:szCs w:val="18"/>
              </w:rPr>
              <w:t>SA</w:t>
            </w:r>
          </w:p>
        </w:tc>
        <w:tc>
          <w:tcPr>
            <w:tcW w:w="1152" w:type="pct"/>
            <w:shd w:val="clear" w:color="auto" w:fill="auto"/>
            <w:vAlign w:val="center"/>
          </w:tcPr>
          <w:p w14:paraId="31324B80" w14:textId="77777777" w:rsidR="002C0B02" w:rsidRPr="00604BD3" w:rsidRDefault="002C0B02" w:rsidP="002C0B02">
            <w:pPr>
              <w:rPr>
                <w:rFonts w:eastAsia="Times New Roman" w:cstheme="minorHAnsi"/>
                <w:sz w:val="18"/>
                <w:szCs w:val="18"/>
              </w:rPr>
            </w:pPr>
            <w:r w:rsidRPr="00604BD3">
              <w:rPr>
                <w:rFonts w:eastAsia="Times New Roman" w:cstheme="minorHAnsi"/>
                <w:sz w:val="18"/>
                <w:szCs w:val="18"/>
              </w:rPr>
              <w:t>N/A</w:t>
            </w:r>
          </w:p>
          <w:p w14:paraId="718748D6" w14:textId="77777777" w:rsidR="00BC11E7" w:rsidRPr="00604BD3" w:rsidRDefault="002C0B02" w:rsidP="008B1F7A">
            <w:pPr>
              <w:rPr>
                <w:rFonts w:eastAsia="Times New Roman" w:cstheme="minorHAnsi"/>
                <w:sz w:val="18"/>
                <w:szCs w:val="18"/>
              </w:rPr>
            </w:pPr>
            <w:r w:rsidRPr="00604BD3">
              <w:rPr>
                <w:rFonts w:eastAsia="Times New Roman" w:cstheme="minorHAnsi"/>
                <w:sz w:val="18"/>
                <w:szCs w:val="18"/>
              </w:rPr>
              <w:t>Da conservare negli archivi e NON caricare su ReGiS</w:t>
            </w:r>
          </w:p>
        </w:tc>
      </w:tr>
      <w:tr w:rsidR="00FA22EA" w:rsidRPr="00F2247A" w14:paraId="16F398F0" w14:textId="77777777" w:rsidTr="00A54317">
        <w:trPr>
          <w:trHeight w:val="566"/>
        </w:trPr>
        <w:tc>
          <w:tcPr>
            <w:tcW w:w="3030" w:type="pct"/>
            <w:shd w:val="clear" w:color="auto" w:fill="auto"/>
            <w:vAlign w:val="center"/>
          </w:tcPr>
          <w:p w14:paraId="63201125" w14:textId="33608CE8" w:rsidR="00FA22EA" w:rsidRPr="009C5CC7" w:rsidRDefault="00FA22EA" w:rsidP="001F433A">
            <w:pPr>
              <w:jc w:val="both"/>
              <w:rPr>
                <w:rFonts w:eastAsia="Times New Roman" w:cstheme="minorHAnsi"/>
                <w:sz w:val="18"/>
                <w:szCs w:val="18"/>
              </w:rPr>
            </w:pPr>
            <w:r w:rsidRPr="00F2247A">
              <w:rPr>
                <w:rFonts w:eastAsia="Times New Roman" w:cstheme="minorHAnsi"/>
                <w:sz w:val="18"/>
                <w:szCs w:val="18"/>
              </w:rPr>
              <w:t xml:space="preserve">DSAN </w:t>
            </w:r>
            <w:r w:rsidR="0090400B">
              <w:rPr>
                <w:rFonts w:eastAsia="Times New Roman" w:cstheme="minorHAnsi"/>
                <w:sz w:val="18"/>
                <w:szCs w:val="18"/>
              </w:rPr>
              <w:t xml:space="preserve">generale </w:t>
            </w:r>
            <w:r w:rsidR="005E36D2">
              <w:rPr>
                <w:rFonts w:eastAsia="Times New Roman" w:cstheme="minorHAnsi"/>
                <w:sz w:val="18"/>
                <w:szCs w:val="18"/>
              </w:rPr>
              <w:t xml:space="preserve">Centri di trasferimento </w:t>
            </w:r>
            <w:r w:rsidR="005E36D2" w:rsidRPr="009C5CC7">
              <w:rPr>
                <w:rFonts w:eastAsia="Times New Roman" w:cstheme="minorHAnsi"/>
                <w:sz w:val="18"/>
                <w:szCs w:val="18"/>
              </w:rPr>
              <w:t>tecnologico</w:t>
            </w:r>
            <w:r w:rsidR="0090400B" w:rsidRPr="009C5CC7">
              <w:rPr>
                <w:rFonts w:eastAsia="Times New Roman" w:cstheme="minorHAnsi"/>
                <w:sz w:val="18"/>
                <w:szCs w:val="18"/>
              </w:rPr>
              <w:t xml:space="preserve"> </w:t>
            </w:r>
            <w:r w:rsidRPr="009C5CC7">
              <w:rPr>
                <w:rFonts w:eastAsia="Times New Roman" w:cstheme="minorHAnsi"/>
                <w:sz w:val="18"/>
                <w:szCs w:val="18"/>
              </w:rPr>
              <w:t>(</w:t>
            </w:r>
            <w:r w:rsidR="00477D06" w:rsidRPr="009C5CC7">
              <w:rPr>
                <w:rFonts w:eastAsia="Times New Roman" w:cstheme="minorHAnsi"/>
                <w:sz w:val="18"/>
                <w:szCs w:val="18"/>
              </w:rPr>
              <w:t>Allegato</w:t>
            </w:r>
            <w:r w:rsidRPr="009C5CC7">
              <w:rPr>
                <w:rFonts w:eastAsia="Times New Roman" w:cstheme="minorHAnsi"/>
                <w:sz w:val="18"/>
                <w:szCs w:val="18"/>
              </w:rPr>
              <w:t xml:space="preserve"> n</w:t>
            </w:r>
            <w:r w:rsidR="00477D06" w:rsidRPr="009C5CC7">
              <w:rPr>
                <w:rFonts w:eastAsia="Times New Roman" w:cstheme="minorHAnsi"/>
                <w:sz w:val="18"/>
                <w:szCs w:val="18"/>
              </w:rPr>
              <w:t>. 11</w:t>
            </w:r>
            <w:r w:rsidRPr="009C5CC7">
              <w:rPr>
                <w:rFonts w:eastAsia="Times New Roman" w:cstheme="minorHAnsi"/>
                <w:sz w:val="18"/>
                <w:szCs w:val="18"/>
              </w:rPr>
              <w:t>)</w:t>
            </w:r>
          </w:p>
          <w:p w14:paraId="603E9C2B" w14:textId="77777777" w:rsidR="00FA22EA" w:rsidRPr="001C6691" w:rsidRDefault="00FA22EA" w:rsidP="00AC54B0">
            <w:pPr>
              <w:pStyle w:val="Paragrafoelenco"/>
              <w:numPr>
                <w:ilvl w:val="0"/>
                <w:numId w:val="60"/>
              </w:numPr>
              <w:spacing w:after="160"/>
              <w:jc w:val="both"/>
              <w:rPr>
                <w:rFonts w:eastAsia="Times New Roman" w:cstheme="minorHAnsi"/>
                <w:sz w:val="18"/>
                <w:szCs w:val="18"/>
              </w:rPr>
            </w:pPr>
            <w:r w:rsidRPr="009C5CC7">
              <w:rPr>
                <w:rFonts w:eastAsia="Times New Roman" w:cstheme="minorHAnsi"/>
                <w:sz w:val="18"/>
                <w:szCs w:val="18"/>
              </w:rPr>
              <w:t>titolare effettivo</w:t>
            </w:r>
            <w:r w:rsidR="00615AF8" w:rsidRPr="009C5CC7">
              <w:rPr>
                <w:rFonts w:eastAsia="Times New Roman" w:cstheme="minorHAnsi"/>
                <w:sz w:val="18"/>
                <w:szCs w:val="18"/>
              </w:rPr>
              <w:t xml:space="preserve"> </w:t>
            </w:r>
            <w:r w:rsidR="00113D68" w:rsidRPr="009C5CC7">
              <w:rPr>
                <w:rFonts w:eastAsia="Times New Roman" w:cstheme="minorHAnsi"/>
                <w:sz w:val="18"/>
                <w:szCs w:val="18"/>
              </w:rPr>
              <w:t>(</w:t>
            </w:r>
            <w:r w:rsidR="00113D68" w:rsidRPr="009C5CC7">
              <w:rPr>
                <w:rFonts w:eastAsia="Times New Roman" w:cstheme="minorHAnsi"/>
                <w:i/>
                <w:sz w:val="18"/>
                <w:szCs w:val="18"/>
              </w:rPr>
              <w:t>nel caso in cui il titolare effettivo non coi</w:t>
            </w:r>
            <w:r w:rsidR="00113D68" w:rsidRPr="00653FF6">
              <w:rPr>
                <w:rFonts w:eastAsia="Times New Roman" w:cstheme="minorHAnsi"/>
                <w:i/>
                <w:sz w:val="18"/>
                <w:szCs w:val="18"/>
              </w:rPr>
              <w:t>ncida con il Legale rappresentante dovrà essere resa una DSAN separata</w:t>
            </w:r>
            <w:r w:rsidR="00113D68">
              <w:rPr>
                <w:rFonts w:eastAsia="Times New Roman" w:cstheme="minorHAnsi"/>
                <w:sz w:val="18"/>
                <w:szCs w:val="18"/>
              </w:rPr>
              <w:t>)</w:t>
            </w:r>
          </w:p>
          <w:p w14:paraId="5CFA14C1" w14:textId="77777777" w:rsidR="00FA22EA" w:rsidRPr="00F2247A" w:rsidRDefault="00FA22EA" w:rsidP="00F211CC">
            <w:pPr>
              <w:pStyle w:val="Paragrafoelenco"/>
              <w:numPr>
                <w:ilvl w:val="0"/>
                <w:numId w:val="60"/>
              </w:numPr>
              <w:spacing w:after="160"/>
              <w:jc w:val="both"/>
              <w:rPr>
                <w:rFonts w:eastAsia="Times New Roman" w:cstheme="minorHAnsi"/>
                <w:sz w:val="18"/>
                <w:szCs w:val="18"/>
              </w:rPr>
            </w:pPr>
            <w:r w:rsidRPr="00F2247A">
              <w:rPr>
                <w:rFonts w:eastAsia="Times New Roman" w:cstheme="minorHAnsi"/>
                <w:sz w:val="18"/>
                <w:szCs w:val="18"/>
              </w:rPr>
              <w:t>doppio finanziamento</w:t>
            </w:r>
            <w:r w:rsidR="00713F41">
              <w:rPr>
                <w:rFonts w:eastAsia="Times New Roman" w:cstheme="minorHAnsi"/>
                <w:sz w:val="18"/>
                <w:szCs w:val="18"/>
              </w:rPr>
              <w:t xml:space="preserve"> </w:t>
            </w:r>
          </w:p>
          <w:p w14:paraId="00FB28FA" w14:textId="77777777" w:rsidR="00FA22EA" w:rsidRDefault="00FA22EA" w:rsidP="0068405F">
            <w:pPr>
              <w:pStyle w:val="Paragrafoelenco"/>
              <w:numPr>
                <w:ilvl w:val="0"/>
                <w:numId w:val="60"/>
              </w:numPr>
              <w:spacing w:after="160"/>
              <w:jc w:val="both"/>
              <w:rPr>
                <w:rFonts w:eastAsia="Times New Roman" w:cstheme="minorHAnsi"/>
                <w:sz w:val="18"/>
                <w:szCs w:val="18"/>
              </w:rPr>
            </w:pPr>
            <w:r w:rsidRPr="00F2247A">
              <w:rPr>
                <w:rFonts w:eastAsia="Times New Roman" w:cstheme="minorHAnsi"/>
                <w:sz w:val="18"/>
                <w:szCs w:val="18"/>
              </w:rPr>
              <w:t>conflitto di interesse</w:t>
            </w:r>
            <w:r w:rsidR="004D34D3" w:rsidRPr="0068405F">
              <w:rPr>
                <w:rFonts w:eastAsia="Times New Roman" w:cstheme="minorHAnsi"/>
                <w:sz w:val="18"/>
                <w:szCs w:val="18"/>
              </w:rPr>
              <w:t xml:space="preserve"> </w:t>
            </w:r>
          </w:p>
          <w:p w14:paraId="3E5FB1C6" w14:textId="77777777" w:rsidR="008F7490" w:rsidRDefault="00D030FD" w:rsidP="008F7490">
            <w:pPr>
              <w:pStyle w:val="Paragrafoelenco"/>
              <w:numPr>
                <w:ilvl w:val="0"/>
                <w:numId w:val="60"/>
              </w:numPr>
              <w:spacing w:after="160"/>
              <w:jc w:val="both"/>
              <w:rPr>
                <w:rFonts w:eastAsia="Times New Roman" w:cstheme="minorHAnsi"/>
                <w:sz w:val="18"/>
                <w:szCs w:val="18"/>
              </w:rPr>
            </w:pPr>
            <w:r w:rsidRPr="00F2247A">
              <w:rPr>
                <w:rFonts w:eastAsia="Times New Roman" w:cstheme="minorHAnsi"/>
                <w:sz w:val="18"/>
                <w:szCs w:val="18"/>
              </w:rPr>
              <w:t>regolarità dei costi sostenuti</w:t>
            </w:r>
          </w:p>
          <w:p w14:paraId="7833C02F" w14:textId="09731B9C" w:rsidR="008F7490" w:rsidRDefault="008F7490" w:rsidP="008F7490">
            <w:pPr>
              <w:pStyle w:val="Paragrafoelenco"/>
              <w:numPr>
                <w:ilvl w:val="0"/>
                <w:numId w:val="60"/>
              </w:numPr>
              <w:spacing w:after="160"/>
              <w:jc w:val="both"/>
              <w:rPr>
                <w:rFonts w:eastAsia="Times New Roman" w:cstheme="minorHAnsi"/>
                <w:sz w:val="18"/>
                <w:szCs w:val="18"/>
              </w:rPr>
            </w:pPr>
            <w:r w:rsidRPr="008F7490">
              <w:rPr>
                <w:rFonts w:eastAsia="Times New Roman" w:cstheme="minorHAnsi"/>
                <w:sz w:val="18"/>
                <w:szCs w:val="18"/>
              </w:rPr>
              <w:t xml:space="preserve">rispetto del DNSH </w:t>
            </w:r>
          </w:p>
          <w:p w14:paraId="7460CCC6" w14:textId="77777777" w:rsidR="008F7490" w:rsidRDefault="008F7490" w:rsidP="008F7490">
            <w:pPr>
              <w:pStyle w:val="Paragrafoelenco"/>
              <w:numPr>
                <w:ilvl w:val="0"/>
                <w:numId w:val="60"/>
              </w:numPr>
              <w:spacing w:after="160"/>
              <w:jc w:val="both"/>
              <w:rPr>
                <w:rFonts w:eastAsia="Times New Roman" w:cstheme="minorHAnsi"/>
                <w:sz w:val="18"/>
                <w:szCs w:val="18"/>
              </w:rPr>
            </w:pPr>
            <w:r w:rsidRPr="008F7490">
              <w:rPr>
                <w:rFonts w:eastAsia="Times New Roman" w:cstheme="minorHAnsi"/>
                <w:sz w:val="18"/>
                <w:szCs w:val="18"/>
              </w:rPr>
              <w:t>rispetto delle condizionalità</w:t>
            </w:r>
          </w:p>
          <w:p w14:paraId="409CB1F4" w14:textId="77777777" w:rsidR="008F7490" w:rsidRDefault="008F7490" w:rsidP="008F7490">
            <w:pPr>
              <w:pStyle w:val="Paragrafoelenco"/>
              <w:numPr>
                <w:ilvl w:val="0"/>
                <w:numId w:val="60"/>
              </w:numPr>
              <w:spacing w:after="160"/>
              <w:jc w:val="both"/>
              <w:rPr>
                <w:rFonts w:eastAsia="Times New Roman" w:cstheme="minorHAnsi"/>
                <w:sz w:val="18"/>
                <w:szCs w:val="18"/>
              </w:rPr>
            </w:pPr>
            <w:r w:rsidRPr="008F7490">
              <w:rPr>
                <w:rFonts w:eastAsia="Times New Roman" w:cstheme="minorHAnsi"/>
                <w:sz w:val="18"/>
                <w:szCs w:val="18"/>
              </w:rPr>
              <w:t>principio di pari opportunità</w:t>
            </w:r>
          </w:p>
          <w:p w14:paraId="5663B861" w14:textId="77777777" w:rsidR="008F7490" w:rsidRDefault="008F7490" w:rsidP="008F7490">
            <w:pPr>
              <w:pStyle w:val="Paragrafoelenco"/>
              <w:numPr>
                <w:ilvl w:val="0"/>
                <w:numId w:val="60"/>
              </w:numPr>
              <w:spacing w:after="160"/>
              <w:jc w:val="both"/>
              <w:rPr>
                <w:rFonts w:eastAsia="Times New Roman" w:cstheme="minorHAnsi"/>
                <w:sz w:val="18"/>
                <w:szCs w:val="18"/>
              </w:rPr>
            </w:pPr>
            <w:r w:rsidRPr="008F7490">
              <w:rPr>
                <w:rFonts w:eastAsia="Times New Roman" w:cstheme="minorHAnsi"/>
                <w:sz w:val="18"/>
                <w:szCs w:val="18"/>
              </w:rPr>
              <w:t>ulteriori requisiti PNRR connessi alla Misura</w:t>
            </w:r>
          </w:p>
          <w:p w14:paraId="4AA539CE" w14:textId="77777777" w:rsidR="00FA22EA" w:rsidRPr="00E24687" w:rsidRDefault="00FA22EA" w:rsidP="00653FF6">
            <w:pPr>
              <w:jc w:val="both"/>
              <w:rPr>
                <w:rFonts w:eastAsia="Times New Roman" w:cstheme="minorHAnsi"/>
                <w:sz w:val="18"/>
                <w:szCs w:val="18"/>
              </w:rPr>
            </w:pPr>
          </w:p>
        </w:tc>
        <w:tc>
          <w:tcPr>
            <w:tcW w:w="818" w:type="pct"/>
            <w:shd w:val="clear" w:color="auto" w:fill="auto"/>
            <w:vAlign w:val="center"/>
          </w:tcPr>
          <w:p w14:paraId="3FA76223" w14:textId="77777777" w:rsidR="00FA22EA" w:rsidRPr="00F2247A" w:rsidRDefault="008A1B48">
            <w:pPr>
              <w:jc w:val="both"/>
              <w:rPr>
                <w:rFonts w:eastAsia="Times New Roman" w:cstheme="minorHAnsi"/>
                <w:sz w:val="18"/>
                <w:szCs w:val="18"/>
              </w:rPr>
            </w:pPr>
            <w:r w:rsidRPr="00F2247A">
              <w:rPr>
                <w:rFonts w:eastAsia="Times New Roman" w:cstheme="minorHAnsi"/>
                <w:sz w:val="18"/>
                <w:szCs w:val="18"/>
              </w:rPr>
              <w:t>SA</w:t>
            </w:r>
          </w:p>
        </w:tc>
        <w:tc>
          <w:tcPr>
            <w:tcW w:w="1152" w:type="pct"/>
            <w:shd w:val="clear" w:color="auto" w:fill="auto"/>
            <w:vAlign w:val="center"/>
          </w:tcPr>
          <w:p w14:paraId="136CAB70" w14:textId="77777777" w:rsidR="00C21CDA" w:rsidRDefault="00FA22EA" w:rsidP="00B0296D">
            <w:pPr>
              <w:rPr>
                <w:rFonts w:eastAsia="Times New Roman" w:cstheme="minorHAnsi"/>
                <w:sz w:val="18"/>
                <w:szCs w:val="18"/>
              </w:rPr>
            </w:pPr>
            <w:r w:rsidRPr="00F2247A">
              <w:rPr>
                <w:rFonts w:eastAsia="Times New Roman" w:cstheme="minorHAnsi"/>
                <w:sz w:val="18"/>
                <w:szCs w:val="18"/>
              </w:rPr>
              <w:t>Da caricare in fase di Rendiconto di progetto in corrispondenza dei flag</w:t>
            </w:r>
          </w:p>
          <w:p w14:paraId="4AF9AF8B" w14:textId="77777777" w:rsidR="00C21CDA" w:rsidRDefault="00FA22EA" w:rsidP="00B0296D">
            <w:pPr>
              <w:rPr>
                <w:rFonts w:eastAsia="Times New Roman" w:cstheme="minorHAnsi"/>
                <w:sz w:val="18"/>
                <w:szCs w:val="18"/>
              </w:rPr>
            </w:pPr>
            <w:r w:rsidRPr="00F2247A">
              <w:rPr>
                <w:rFonts w:eastAsia="Times New Roman" w:cstheme="minorHAnsi"/>
                <w:sz w:val="18"/>
                <w:szCs w:val="18"/>
              </w:rPr>
              <w:t>“verifiche sul titolare effettivo”</w:t>
            </w:r>
          </w:p>
          <w:p w14:paraId="67D048C0" w14:textId="77777777" w:rsidR="00C21CDA" w:rsidRDefault="00FA22EA" w:rsidP="00B0296D">
            <w:pPr>
              <w:rPr>
                <w:rFonts w:eastAsia="Times New Roman" w:cstheme="minorHAnsi"/>
                <w:sz w:val="18"/>
                <w:szCs w:val="18"/>
              </w:rPr>
            </w:pPr>
            <w:r w:rsidRPr="00F2247A">
              <w:rPr>
                <w:rFonts w:eastAsia="Times New Roman" w:cstheme="minorHAnsi"/>
                <w:sz w:val="18"/>
                <w:szCs w:val="18"/>
              </w:rPr>
              <w:t>“verifiche sull’assenza di doppio finanziamento”</w:t>
            </w:r>
          </w:p>
          <w:p w14:paraId="3C83E51C" w14:textId="77777777" w:rsidR="00C21CDA" w:rsidRDefault="00FA22EA" w:rsidP="00B0296D">
            <w:pPr>
              <w:rPr>
                <w:rFonts w:eastAsia="Times New Roman" w:cstheme="minorHAnsi"/>
                <w:sz w:val="18"/>
                <w:szCs w:val="18"/>
              </w:rPr>
            </w:pPr>
            <w:r w:rsidRPr="00F2247A">
              <w:rPr>
                <w:rFonts w:eastAsia="Times New Roman" w:cstheme="minorHAnsi"/>
                <w:sz w:val="18"/>
                <w:szCs w:val="18"/>
              </w:rPr>
              <w:t>“verifiche sul conflitto di interessi”</w:t>
            </w:r>
          </w:p>
          <w:p w14:paraId="2AF94A93" w14:textId="77777777" w:rsidR="00C21CDA" w:rsidRDefault="00D030FD" w:rsidP="00B0296D">
            <w:pPr>
              <w:rPr>
                <w:rFonts w:eastAsia="Times New Roman" w:cstheme="minorHAnsi"/>
                <w:sz w:val="18"/>
                <w:szCs w:val="18"/>
              </w:rPr>
            </w:pPr>
            <w:r w:rsidRPr="00F2247A">
              <w:rPr>
                <w:rFonts w:eastAsia="Times New Roman" w:cstheme="minorHAnsi"/>
                <w:sz w:val="18"/>
                <w:szCs w:val="18"/>
              </w:rPr>
              <w:t>“verifiche sulla regolarità amministrativo-contabile</w:t>
            </w:r>
            <w:r w:rsidR="00653FF6">
              <w:rPr>
                <w:rFonts w:eastAsia="Times New Roman" w:cstheme="minorHAnsi"/>
                <w:sz w:val="18"/>
                <w:szCs w:val="18"/>
              </w:rPr>
              <w:t>”</w:t>
            </w:r>
          </w:p>
          <w:p w14:paraId="38AEB65B" w14:textId="77777777" w:rsidR="00C21CDA" w:rsidRDefault="004E206D" w:rsidP="00B0296D">
            <w:pPr>
              <w:rPr>
                <w:rFonts w:eastAsia="Times New Roman" w:cstheme="minorHAnsi"/>
                <w:sz w:val="18"/>
                <w:szCs w:val="18"/>
              </w:rPr>
            </w:pPr>
            <w:r>
              <w:rPr>
                <w:rFonts w:eastAsia="Times New Roman" w:cstheme="minorHAnsi"/>
                <w:sz w:val="18"/>
                <w:szCs w:val="18"/>
              </w:rPr>
              <w:t>“verifiche</w:t>
            </w:r>
            <w:r w:rsidR="007A0E02">
              <w:rPr>
                <w:rFonts w:eastAsia="Times New Roman" w:cstheme="minorHAnsi"/>
                <w:sz w:val="18"/>
                <w:szCs w:val="18"/>
              </w:rPr>
              <w:t xml:space="preserve"> sul rispetto delle condizionalità PNRR”</w:t>
            </w:r>
          </w:p>
          <w:p w14:paraId="21968971" w14:textId="77777777" w:rsidR="00C21CDA" w:rsidRDefault="00345A5D" w:rsidP="00B0296D">
            <w:pPr>
              <w:rPr>
                <w:rFonts w:eastAsia="Times New Roman" w:cstheme="minorHAnsi"/>
                <w:sz w:val="18"/>
                <w:szCs w:val="18"/>
              </w:rPr>
            </w:pPr>
            <w:r>
              <w:rPr>
                <w:rFonts w:eastAsia="Times New Roman" w:cstheme="minorHAnsi"/>
                <w:sz w:val="18"/>
                <w:szCs w:val="18"/>
              </w:rPr>
              <w:t>“</w:t>
            </w:r>
            <w:r w:rsidR="00A801C8">
              <w:rPr>
                <w:rFonts w:eastAsia="Times New Roman" w:cstheme="minorHAnsi"/>
                <w:sz w:val="18"/>
                <w:szCs w:val="18"/>
              </w:rPr>
              <w:t>verifiche rispetto ulteriori requisiti PNRR”</w:t>
            </w:r>
          </w:p>
          <w:p w14:paraId="2723795C" w14:textId="77777777" w:rsidR="00FA22EA" w:rsidRPr="00F2247A" w:rsidRDefault="00096595" w:rsidP="00B0296D">
            <w:pPr>
              <w:rPr>
                <w:rFonts w:eastAsia="Times New Roman" w:cstheme="minorHAnsi"/>
                <w:sz w:val="18"/>
                <w:szCs w:val="18"/>
              </w:rPr>
            </w:pPr>
            <w:r>
              <w:rPr>
                <w:rFonts w:eastAsia="Times New Roman" w:cstheme="minorHAnsi"/>
                <w:sz w:val="18"/>
                <w:szCs w:val="18"/>
              </w:rPr>
              <w:t xml:space="preserve">“verifiche </w:t>
            </w:r>
            <w:r w:rsidR="004F58ED">
              <w:rPr>
                <w:rFonts w:eastAsia="Times New Roman" w:cstheme="minorHAnsi"/>
                <w:sz w:val="18"/>
                <w:szCs w:val="18"/>
              </w:rPr>
              <w:t>dei principi trasversali PNRR”</w:t>
            </w:r>
          </w:p>
        </w:tc>
      </w:tr>
      <w:tr w:rsidR="00FA22EA" w:rsidRPr="00F2247A" w14:paraId="0CFE24CC" w14:textId="77777777" w:rsidTr="00A54317">
        <w:tc>
          <w:tcPr>
            <w:tcW w:w="3030" w:type="pct"/>
            <w:shd w:val="clear" w:color="auto" w:fill="auto"/>
            <w:vAlign w:val="center"/>
          </w:tcPr>
          <w:p w14:paraId="1A3EF2DA" w14:textId="6C915159" w:rsidR="00FA22EA" w:rsidRPr="00F2247A" w:rsidRDefault="00FA22EA">
            <w:pPr>
              <w:jc w:val="both"/>
              <w:rPr>
                <w:rFonts w:eastAsia="Times New Roman" w:cstheme="minorHAnsi"/>
                <w:b/>
                <w:bCs/>
                <w:sz w:val="18"/>
                <w:szCs w:val="18"/>
              </w:rPr>
            </w:pPr>
            <w:r w:rsidRPr="00F2247A">
              <w:rPr>
                <w:rFonts w:eastAsia="Times New Roman" w:cstheme="minorHAnsi"/>
                <w:sz w:val="18"/>
                <w:szCs w:val="18"/>
              </w:rPr>
              <w:t xml:space="preserve">Dichiarazione di conformità </w:t>
            </w:r>
            <w:r w:rsidRPr="009C5CC7">
              <w:rPr>
                <w:rFonts w:eastAsia="Times New Roman" w:cstheme="minorHAnsi"/>
                <w:sz w:val="18"/>
                <w:szCs w:val="18"/>
              </w:rPr>
              <w:t>DNSH (</w:t>
            </w:r>
            <w:r w:rsidR="00477D06" w:rsidRPr="009C5CC7">
              <w:rPr>
                <w:rFonts w:eastAsia="Times New Roman" w:cstheme="minorHAnsi"/>
                <w:sz w:val="18"/>
                <w:szCs w:val="18"/>
              </w:rPr>
              <w:t>Allegato n. 14</w:t>
            </w:r>
            <w:r w:rsidRPr="009C5CC7">
              <w:rPr>
                <w:rFonts w:eastAsia="Times New Roman" w:cstheme="minorHAnsi"/>
                <w:sz w:val="18"/>
                <w:szCs w:val="18"/>
              </w:rPr>
              <w:t>)</w:t>
            </w:r>
            <w:r w:rsidR="001C0535" w:rsidRPr="009C5CC7">
              <w:rPr>
                <w:rFonts w:eastAsia="Times New Roman" w:cstheme="minorHAnsi"/>
                <w:sz w:val="18"/>
                <w:szCs w:val="18"/>
              </w:rPr>
              <w:t>, corredata dalla documentazione probatoria ove applicabile</w:t>
            </w:r>
          </w:p>
        </w:tc>
        <w:tc>
          <w:tcPr>
            <w:tcW w:w="818" w:type="pct"/>
            <w:shd w:val="clear" w:color="auto" w:fill="auto"/>
            <w:vAlign w:val="center"/>
          </w:tcPr>
          <w:p w14:paraId="7BF7497E" w14:textId="77777777" w:rsidR="00FA22EA" w:rsidRPr="00F2247A" w:rsidRDefault="008A1B48">
            <w:pPr>
              <w:jc w:val="both"/>
              <w:rPr>
                <w:rFonts w:eastAsia="Times New Roman" w:cstheme="minorHAnsi"/>
                <w:sz w:val="18"/>
                <w:szCs w:val="18"/>
              </w:rPr>
            </w:pPr>
            <w:r w:rsidRPr="00F2247A">
              <w:rPr>
                <w:rFonts w:eastAsia="Times New Roman" w:cstheme="minorHAnsi"/>
                <w:sz w:val="18"/>
                <w:szCs w:val="18"/>
              </w:rPr>
              <w:t>SA</w:t>
            </w:r>
          </w:p>
        </w:tc>
        <w:tc>
          <w:tcPr>
            <w:tcW w:w="1152" w:type="pct"/>
            <w:shd w:val="clear" w:color="auto" w:fill="auto"/>
            <w:vAlign w:val="center"/>
          </w:tcPr>
          <w:p w14:paraId="58CB5EBC" w14:textId="77777777" w:rsidR="00FA22EA" w:rsidRPr="00F2247A" w:rsidRDefault="00FA22EA">
            <w:pPr>
              <w:rPr>
                <w:rFonts w:eastAsia="Times New Roman" w:cstheme="minorHAnsi"/>
                <w:sz w:val="18"/>
                <w:szCs w:val="18"/>
              </w:rPr>
            </w:pPr>
            <w:r w:rsidRPr="00F2247A">
              <w:rPr>
                <w:rFonts w:eastAsia="Times New Roman" w:cstheme="minorHAnsi"/>
                <w:sz w:val="18"/>
                <w:szCs w:val="18"/>
              </w:rPr>
              <w:t>Da caricare in fase di Rendiconto di progetto in corrispondenza del flag “verifiche sul rispetto del principio DNSH”</w:t>
            </w:r>
          </w:p>
        </w:tc>
      </w:tr>
      <w:tr w:rsidR="0098005F" w:rsidRPr="00F2247A" w14:paraId="53E5FA1C" w14:textId="77777777" w:rsidTr="005E5351">
        <w:tc>
          <w:tcPr>
            <w:tcW w:w="3030" w:type="pct"/>
            <w:shd w:val="clear" w:color="auto" w:fill="auto"/>
            <w:vAlign w:val="center"/>
          </w:tcPr>
          <w:p w14:paraId="0CD65910" w14:textId="44297F64" w:rsidR="0098005F" w:rsidRPr="00F2247A" w:rsidRDefault="00523F34">
            <w:pPr>
              <w:jc w:val="both"/>
              <w:rPr>
                <w:rFonts w:eastAsia="Times New Roman" w:cstheme="minorHAnsi"/>
                <w:sz w:val="18"/>
                <w:szCs w:val="18"/>
              </w:rPr>
            </w:pPr>
            <w:r w:rsidRPr="00604BD3">
              <w:rPr>
                <w:rFonts w:eastAsia="Times New Roman" w:cstheme="minorHAnsi"/>
                <w:sz w:val="18"/>
                <w:szCs w:val="18"/>
              </w:rPr>
              <w:t>Scheda tecnica 26 sul DNSH</w:t>
            </w:r>
            <w:r w:rsidR="00BA029C">
              <w:rPr>
                <w:rFonts w:eastAsia="Times New Roman" w:cstheme="minorHAnsi"/>
                <w:sz w:val="18"/>
                <w:szCs w:val="18"/>
              </w:rPr>
              <w:t xml:space="preserve"> (Allegato 15)</w:t>
            </w:r>
          </w:p>
        </w:tc>
        <w:tc>
          <w:tcPr>
            <w:tcW w:w="818" w:type="pct"/>
            <w:shd w:val="clear" w:color="auto" w:fill="auto"/>
            <w:vAlign w:val="center"/>
          </w:tcPr>
          <w:p w14:paraId="16238212" w14:textId="77777777" w:rsidR="0098005F" w:rsidRPr="00F2247A" w:rsidRDefault="00523F34">
            <w:pPr>
              <w:jc w:val="both"/>
              <w:rPr>
                <w:rFonts w:eastAsia="Times New Roman" w:cstheme="minorHAnsi"/>
                <w:sz w:val="18"/>
                <w:szCs w:val="18"/>
              </w:rPr>
            </w:pPr>
            <w:r>
              <w:rPr>
                <w:rFonts w:eastAsia="Times New Roman" w:cstheme="minorHAnsi"/>
                <w:sz w:val="18"/>
                <w:szCs w:val="18"/>
              </w:rPr>
              <w:t>SA</w:t>
            </w:r>
          </w:p>
        </w:tc>
        <w:tc>
          <w:tcPr>
            <w:tcW w:w="1152" w:type="pct"/>
            <w:shd w:val="clear" w:color="auto" w:fill="auto"/>
            <w:vAlign w:val="center"/>
          </w:tcPr>
          <w:p w14:paraId="6B41BC69" w14:textId="77777777" w:rsidR="0098005F" w:rsidRPr="00F2247A" w:rsidRDefault="00594D0C">
            <w:pPr>
              <w:rPr>
                <w:rFonts w:eastAsia="Times New Roman" w:cstheme="minorHAnsi"/>
                <w:sz w:val="18"/>
                <w:szCs w:val="18"/>
              </w:rPr>
            </w:pPr>
            <w:r w:rsidRPr="00604BD3">
              <w:rPr>
                <w:rFonts w:eastAsia="Times New Roman" w:cstheme="minorHAnsi"/>
                <w:sz w:val="18"/>
                <w:szCs w:val="18"/>
              </w:rPr>
              <w:t xml:space="preserve">Da caricare in fase di Rendiconto di progetto in corrispondenza del flag </w:t>
            </w:r>
            <w:r w:rsidRPr="00604BD3">
              <w:rPr>
                <w:rFonts w:eastAsia="Times New Roman" w:cstheme="minorHAnsi"/>
                <w:sz w:val="18"/>
                <w:szCs w:val="18"/>
              </w:rPr>
              <w:lastRenderedPageBreak/>
              <w:t>“verifiche sul rispetto del principio DNSH”</w:t>
            </w:r>
          </w:p>
        </w:tc>
      </w:tr>
      <w:tr w:rsidR="00FA22EA" w:rsidRPr="00F2247A" w14:paraId="06DF385C" w14:textId="77777777" w:rsidTr="00DD550C">
        <w:tc>
          <w:tcPr>
            <w:tcW w:w="3030" w:type="pct"/>
            <w:shd w:val="clear" w:color="auto" w:fill="FFFFFF" w:themeFill="background1"/>
            <w:vAlign w:val="center"/>
          </w:tcPr>
          <w:p w14:paraId="38B8E8A7" w14:textId="72E0FE31" w:rsidR="00FA22EA" w:rsidRPr="009C5CC7" w:rsidRDefault="00FA22EA">
            <w:pPr>
              <w:jc w:val="both"/>
              <w:rPr>
                <w:rFonts w:eastAsia="Times New Roman" w:cstheme="minorHAnsi"/>
                <w:sz w:val="18"/>
                <w:szCs w:val="18"/>
              </w:rPr>
            </w:pPr>
            <w:r w:rsidRPr="00F2247A">
              <w:rPr>
                <w:rFonts w:eastAsia="Times New Roman" w:cstheme="minorHAnsi"/>
                <w:sz w:val="18"/>
                <w:szCs w:val="18"/>
              </w:rPr>
              <w:lastRenderedPageBreak/>
              <w:t xml:space="preserve">Checklist </w:t>
            </w:r>
            <w:r w:rsidR="00C61D0F">
              <w:rPr>
                <w:rFonts w:eastAsia="Times New Roman" w:cstheme="minorHAnsi"/>
                <w:sz w:val="18"/>
                <w:szCs w:val="18"/>
              </w:rPr>
              <w:t xml:space="preserve">di </w:t>
            </w:r>
            <w:r w:rsidR="00C61D0F" w:rsidRPr="009C5CC7">
              <w:rPr>
                <w:rFonts w:eastAsia="Times New Roman" w:cstheme="minorHAnsi"/>
                <w:sz w:val="18"/>
                <w:szCs w:val="18"/>
              </w:rPr>
              <w:t>autocontrollo</w:t>
            </w:r>
            <w:r w:rsidRPr="009C5CC7">
              <w:rPr>
                <w:rFonts w:eastAsia="Times New Roman" w:cstheme="minorHAnsi"/>
                <w:sz w:val="18"/>
                <w:szCs w:val="18"/>
              </w:rPr>
              <w:t xml:space="preserve"> (</w:t>
            </w:r>
            <w:r w:rsidR="00477D06" w:rsidRPr="009C5CC7">
              <w:rPr>
                <w:rFonts w:eastAsia="Times New Roman" w:cstheme="minorHAnsi"/>
                <w:sz w:val="18"/>
                <w:szCs w:val="18"/>
              </w:rPr>
              <w:t>A</w:t>
            </w:r>
            <w:r w:rsidRPr="009C5CC7">
              <w:rPr>
                <w:rFonts w:eastAsia="Times New Roman" w:cstheme="minorHAnsi"/>
                <w:sz w:val="18"/>
                <w:szCs w:val="18"/>
              </w:rPr>
              <w:t>llegato n</w:t>
            </w:r>
            <w:r w:rsidR="00477D06" w:rsidRPr="009C5CC7">
              <w:rPr>
                <w:rFonts w:eastAsia="Times New Roman" w:cstheme="minorHAnsi"/>
                <w:sz w:val="18"/>
                <w:szCs w:val="18"/>
              </w:rPr>
              <w:t>. 16</w:t>
            </w:r>
            <w:r w:rsidRPr="009C5CC7">
              <w:rPr>
                <w:rFonts w:eastAsia="Times New Roman" w:cstheme="minorHAnsi"/>
                <w:sz w:val="18"/>
                <w:szCs w:val="18"/>
              </w:rPr>
              <w:t>) con punti di controllo relativi a:</w:t>
            </w:r>
          </w:p>
          <w:p w14:paraId="28C21866" w14:textId="77777777" w:rsidR="006B63C5" w:rsidRDefault="006B63C5" w:rsidP="006B63C5">
            <w:pPr>
              <w:jc w:val="both"/>
              <w:rPr>
                <w:rFonts w:eastAsia="Times New Roman" w:cstheme="minorHAnsi"/>
                <w:sz w:val="18"/>
                <w:szCs w:val="18"/>
              </w:rPr>
            </w:pPr>
            <w:r w:rsidRPr="009C5CC7">
              <w:rPr>
                <w:rFonts w:eastAsia="Times New Roman" w:cstheme="minorHAnsi"/>
                <w:sz w:val="18"/>
                <w:szCs w:val="18"/>
              </w:rPr>
              <w:t>- titolare effettivo</w:t>
            </w:r>
          </w:p>
          <w:p w14:paraId="392ED0B4" w14:textId="77777777" w:rsidR="006B63C5" w:rsidRDefault="006B63C5" w:rsidP="006B63C5">
            <w:pPr>
              <w:jc w:val="both"/>
              <w:rPr>
                <w:rFonts w:eastAsia="Times New Roman" w:cstheme="minorHAnsi"/>
                <w:sz w:val="18"/>
                <w:szCs w:val="18"/>
              </w:rPr>
            </w:pPr>
            <w:r>
              <w:rPr>
                <w:rFonts w:eastAsia="Times New Roman" w:cstheme="minorHAnsi"/>
                <w:sz w:val="18"/>
                <w:szCs w:val="18"/>
              </w:rPr>
              <w:t xml:space="preserve">- </w:t>
            </w:r>
            <w:r w:rsidRPr="006B63C5">
              <w:rPr>
                <w:rFonts w:eastAsia="Times New Roman" w:cstheme="minorHAnsi"/>
                <w:sz w:val="18"/>
                <w:szCs w:val="18"/>
              </w:rPr>
              <w:t xml:space="preserve">doppio finanziamento </w:t>
            </w:r>
          </w:p>
          <w:p w14:paraId="54096673" w14:textId="77777777" w:rsidR="006B63C5" w:rsidRDefault="006B63C5" w:rsidP="006B63C5">
            <w:pPr>
              <w:jc w:val="both"/>
              <w:rPr>
                <w:rFonts w:eastAsia="Times New Roman" w:cstheme="minorHAnsi"/>
                <w:sz w:val="18"/>
                <w:szCs w:val="18"/>
              </w:rPr>
            </w:pPr>
            <w:r>
              <w:rPr>
                <w:rFonts w:eastAsia="Times New Roman" w:cstheme="minorHAnsi"/>
                <w:sz w:val="18"/>
                <w:szCs w:val="18"/>
              </w:rPr>
              <w:t xml:space="preserve">- </w:t>
            </w:r>
            <w:r w:rsidRPr="006B63C5">
              <w:rPr>
                <w:rFonts w:eastAsia="Times New Roman" w:cstheme="minorHAnsi"/>
                <w:sz w:val="18"/>
                <w:szCs w:val="18"/>
              </w:rPr>
              <w:t xml:space="preserve">conflitto di interesse </w:t>
            </w:r>
          </w:p>
          <w:p w14:paraId="07AC3A8C" w14:textId="77777777" w:rsidR="000C067C" w:rsidRDefault="006B63C5">
            <w:pPr>
              <w:jc w:val="both"/>
              <w:rPr>
                <w:rFonts w:eastAsia="Times New Roman" w:cstheme="minorHAnsi"/>
                <w:sz w:val="18"/>
                <w:szCs w:val="18"/>
              </w:rPr>
            </w:pPr>
            <w:r>
              <w:rPr>
                <w:rFonts w:eastAsia="Times New Roman" w:cstheme="minorHAnsi"/>
                <w:sz w:val="18"/>
                <w:szCs w:val="18"/>
              </w:rPr>
              <w:t xml:space="preserve">- </w:t>
            </w:r>
            <w:r w:rsidRPr="006B63C5">
              <w:rPr>
                <w:rFonts w:eastAsia="Times New Roman" w:cstheme="minorHAnsi"/>
                <w:sz w:val="18"/>
                <w:szCs w:val="18"/>
              </w:rPr>
              <w:t>regolarità dei costi sostenuti</w:t>
            </w:r>
          </w:p>
          <w:p w14:paraId="754ECE7E" w14:textId="070909B1" w:rsidR="00FA22EA" w:rsidRPr="00F2247A" w:rsidRDefault="000C067C">
            <w:pPr>
              <w:jc w:val="both"/>
              <w:rPr>
                <w:rFonts w:eastAsia="Times New Roman" w:cstheme="minorHAnsi"/>
                <w:sz w:val="18"/>
                <w:szCs w:val="18"/>
              </w:rPr>
            </w:pPr>
            <w:r>
              <w:rPr>
                <w:rFonts w:eastAsia="Times New Roman" w:cstheme="minorHAnsi"/>
                <w:sz w:val="18"/>
                <w:szCs w:val="18"/>
              </w:rPr>
              <w:t xml:space="preserve">- </w:t>
            </w:r>
            <w:r w:rsidR="00FA22EA" w:rsidRPr="00F2247A">
              <w:rPr>
                <w:rFonts w:eastAsia="Times New Roman" w:cstheme="minorHAnsi"/>
                <w:sz w:val="18"/>
                <w:szCs w:val="18"/>
              </w:rPr>
              <w:t>rispetto del DNSH</w:t>
            </w:r>
          </w:p>
          <w:p w14:paraId="6B54BC78" w14:textId="77777777" w:rsidR="00FA22EA" w:rsidRPr="00F2247A" w:rsidRDefault="00FA22EA">
            <w:pPr>
              <w:jc w:val="both"/>
              <w:rPr>
                <w:rFonts w:eastAsia="Times New Roman" w:cstheme="minorHAnsi"/>
                <w:sz w:val="18"/>
                <w:szCs w:val="18"/>
              </w:rPr>
            </w:pPr>
            <w:r w:rsidRPr="00F2247A">
              <w:rPr>
                <w:rFonts w:eastAsia="Times New Roman" w:cstheme="minorHAnsi"/>
                <w:sz w:val="18"/>
                <w:szCs w:val="18"/>
              </w:rPr>
              <w:t>- rispetto delle condizionalità</w:t>
            </w:r>
          </w:p>
          <w:p w14:paraId="2CCF3BCF" w14:textId="77777777" w:rsidR="00FA22EA" w:rsidRPr="00F2247A" w:rsidRDefault="00FA22EA">
            <w:pPr>
              <w:jc w:val="both"/>
              <w:rPr>
                <w:rFonts w:eastAsia="Times New Roman" w:cstheme="minorHAnsi"/>
                <w:sz w:val="18"/>
                <w:szCs w:val="18"/>
              </w:rPr>
            </w:pPr>
            <w:r w:rsidRPr="00F2247A">
              <w:rPr>
                <w:rFonts w:eastAsia="Times New Roman" w:cstheme="minorHAnsi"/>
                <w:sz w:val="18"/>
                <w:szCs w:val="18"/>
              </w:rPr>
              <w:t>- principio di pari opportunità</w:t>
            </w:r>
          </w:p>
          <w:p w14:paraId="2536438D" w14:textId="77777777" w:rsidR="006B63C5" w:rsidRPr="006B63C5" w:rsidRDefault="00FA22EA" w:rsidP="006B63C5">
            <w:pPr>
              <w:jc w:val="both"/>
              <w:rPr>
                <w:rFonts w:cstheme="minorHAnsi"/>
                <w:sz w:val="18"/>
                <w:szCs w:val="18"/>
              </w:rPr>
            </w:pPr>
            <w:r w:rsidRPr="00F2247A">
              <w:rPr>
                <w:rFonts w:cstheme="minorHAnsi"/>
                <w:sz w:val="18"/>
                <w:szCs w:val="18"/>
              </w:rPr>
              <w:t>- ulteriori requisiti PNRR connessi alla Misura</w:t>
            </w:r>
          </w:p>
        </w:tc>
        <w:tc>
          <w:tcPr>
            <w:tcW w:w="818" w:type="pct"/>
            <w:shd w:val="clear" w:color="auto" w:fill="FFFFFF" w:themeFill="background1"/>
            <w:vAlign w:val="center"/>
          </w:tcPr>
          <w:p w14:paraId="2DCA3969" w14:textId="77777777" w:rsidR="00FA22EA" w:rsidRPr="00F2247A" w:rsidRDefault="008A1B48">
            <w:pPr>
              <w:jc w:val="both"/>
              <w:rPr>
                <w:rFonts w:eastAsia="Times New Roman" w:cstheme="minorHAnsi"/>
                <w:sz w:val="18"/>
                <w:szCs w:val="18"/>
              </w:rPr>
            </w:pPr>
            <w:r w:rsidRPr="00F2247A">
              <w:rPr>
                <w:rFonts w:eastAsia="Times New Roman" w:cstheme="minorHAnsi"/>
                <w:sz w:val="18"/>
                <w:szCs w:val="18"/>
              </w:rPr>
              <w:t>SA</w:t>
            </w:r>
          </w:p>
        </w:tc>
        <w:tc>
          <w:tcPr>
            <w:tcW w:w="1152" w:type="pct"/>
            <w:shd w:val="clear" w:color="auto" w:fill="FFFFFF" w:themeFill="background1"/>
            <w:vAlign w:val="center"/>
          </w:tcPr>
          <w:p w14:paraId="42094C08" w14:textId="77777777" w:rsidR="000C067C" w:rsidRDefault="00503872">
            <w:pPr>
              <w:rPr>
                <w:rFonts w:eastAsia="Times New Roman" w:cstheme="minorHAnsi"/>
                <w:sz w:val="18"/>
                <w:szCs w:val="18"/>
              </w:rPr>
            </w:pPr>
            <w:r w:rsidRPr="00F2247A">
              <w:rPr>
                <w:rFonts w:eastAsia="Times New Roman" w:cstheme="minorHAnsi"/>
                <w:sz w:val="18"/>
                <w:szCs w:val="18"/>
              </w:rPr>
              <w:t>Da caricare in fase di Rendiconto di progetto in corrispondenza dei flag</w:t>
            </w:r>
          </w:p>
          <w:p w14:paraId="79B6B568" w14:textId="77777777" w:rsidR="000C067C" w:rsidRDefault="00503872">
            <w:pPr>
              <w:rPr>
                <w:rFonts w:eastAsia="Times New Roman" w:cstheme="minorHAnsi"/>
                <w:sz w:val="18"/>
                <w:szCs w:val="18"/>
              </w:rPr>
            </w:pPr>
            <w:r w:rsidRPr="00F2247A">
              <w:rPr>
                <w:rFonts w:eastAsia="Times New Roman" w:cstheme="minorHAnsi"/>
                <w:sz w:val="18"/>
                <w:szCs w:val="18"/>
              </w:rPr>
              <w:t>“verifiche ex ante sul titolare effettivo”</w:t>
            </w:r>
          </w:p>
          <w:p w14:paraId="715A4333" w14:textId="77777777" w:rsidR="000C067C" w:rsidRDefault="00503872">
            <w:pPr>
              <w:rPr>
                <w:rFonts w:eastAsia="Times New Roman" w:cstheme="minorHAnsi"/>
                <w:sz w:val="18"/>
                <w:szCs w:val="18"/>
              </w:rPr>
            </w:pPr>
            <w:r w:rsidRPr="00F2247A">
              <w:rPr>
                <w:rFonts w:eastAsia="Times New Roman" w:cstheme="minorHAnsi"/>
                <w:sz w:val="18"/>
                <w:szCs w:val="18"/>
              </w:rPr>
              <w:t>“verifiche sull’assenza di doppio finanziamento”</w:t>
            </w:r>
          </w:p>
          <w:p w14:paraId="2ED0F570" w14:textId="77777777" w:rsidR="000C067C" w:rsidRDefault="00503872">
            <w:pPr>
              <w:rPr>
                <w:rFonts w:eastAsia="Times New Roman" w:cstheme="minorHAnsi"/>
                <w:sz w:val="18"/>
                <w:szCs w:val="18"/>
              </w:rPr>
            </w:pPr>
            <w:r w:rsidRPr="00F2247A">
              <w:rPr>
                <w:rFonts w:eastAsia="Times New Roman" w:cstheme="minorHAnsi"/>
                <w:sz w:val="18"/>
                <w:szCs w:val="18"/>
              </w:rPr>
              <w:t>“verifiche ex ante sul conflitto di interessi”</w:t>
            </w:r>
          </w:p>
          <w:p w14:paraId="2164918C" w14:textId="77777777" w:rsidR="000C067C" w:rsidRDefault="00503872">
            <w:pPr>
              <w:rPr>
                <w:rFonts w:eastAsia="Times New Roman" w:cstheme="minorHAnsi"/>
                <w:sz w:val="18"/>
                <w:szCs w:val="18"/>
              </w:rPr>
            </w:pPr>
            <w:r w:rsidRPr="00F2247A">
              <w:rPr>
                <w:rFonts w:eastAsia="Times New Roman" w:cstheme="minorHAnsi"/>
                <w:sz w:val="18"/>
                <w:szCs w:val="18"/>
              </w:rPr>
              <w:t>“verifiche sulla regolarità amministrativo-contabile</w:t>
            </w:r>
            <w:r>
              <w:rPr>
                <w:rFonts w:eastAsia="Times New Roman" w:cstheme="minorHAnsi"/>
                <w:sz w:val="18"/>
                <w:szCs w:val="18"/>
              </w:rPr>
              <w:t>”</w:t>
            </w:r>
          </w:p>
          <w:p w14:paraId="2A3062C1" w14:textId="77777777" w:rsidR="000C067C" w:rsidRPr="00F2247A" w:rsidRDefault="00FA22EA">
            <w:pPr>
              <w:rPr>
                <w:rFonts w:eastAsia="Times New Roman" w:cstheme="minorHAnsi"/>
                <w:sz w:val="18"/>
                <w:szCs w:val="18"/>
              </w:rPr>
            </w:pPr>
            <w:r w:rsidRPr="00F2247A">
              <w:rPr>
                <w:rFonts w:eastAsia="Times New Roman" w:cstheme="minorHAnsi"/>
                <w:sz w:val="18"/>
                <w:szCs w:val="18"/>
              </w:rPr>
              <w:t>“verifiche sul rispetto della condizionalità PNRR”</w:t>
            </w:r>
          </w:p>
          <w:p w14:paraId="1D49571D" w14:textId="77777777" w:rsidR="000C067C" w:rsidRDefault="00FA22EA">
            <w:pPr>
              <w:rPr>
                <w:rFonts w:eastAsia="Times New Roman" w:cstheme="minorHAnsi"/>
                <w:sz w:val="18"/>
                <w:szCs w:val="18"/>
              </w:rPr>
            </w:pPr>
            <w:r w:rsidRPr="00F2247A">
              <w:rPr>
                <w:rFonts w:eastAsia="Times New Roman" w:cstheme="minorHAnsi"/>
                <w:sz w:val="18"/>
                <w:szCs w:val="18"/>
              </w:rPr>
              <w:t>“verifiche sul rispetto dei principi trasversali”</w:t>
            </w:r>
          </w:p>
          <w:p w14:paraId="219FB493" w14:textId="77777777" w:rsidR="00FA22EA" w:rsidRPr="00F2247A" w:rsidRDefault="00FA22EA">
            <w:pPr>
              <w:rPr>
                <w:rFonts w:eastAsia="Times New Roman" w:cstheme="minorHAnsi"/>
                <w:sz w:val="18"/>
                <w:szCs w:val="18"/>
              </w:rPr>
            </w:pPr>
            <w:r w:rsidRPr="00F2247A">
              <w:rPr>
                <w:rFonts w:eastAsia="Times New Roman" w:cstheme="minorHAnsi"/>
                <w:sz w:val="18"/>
                <w:szCs w:val="18"/>
              </w:rPr>
              <w:t>“verifiche sul rispetto degli ulteriori requisiti PNRR connessi alla misura”</w:t>
            </w:r>
          </w:p>
        </w:tc>
      </w:tr>
    </w:tbl>
    <w:p w14:paraId="3C81C371" w14:textId="77777777" w:rsidR="001C4973" w:rsidRPr="00751F82" w:rsidRDefault="004A709F" w:rsidP="007E159F">
      <w:pPr>
        <w:pStyle w:val="Titolo3"/>
        <w:spacing w:before="480" w:after="240" w:line="240" w:lineRule="auto"/>
        <w:rPr>
          <w:rFonts w:asciiTheme="minorHAnsi" w:hAnsiTheme="minorHAnsi" w:cstheme="minorHAnsi"/>
          <w:sz w:val="22"/>
          <w:szCs w:val="22"/>
          <w:highlight w:val="yellow"/>
        </w:rPr>
      </w:pPr>
      <w:bookmarkStart w:id="75" w:name="_Toc140656225"/>
      <w:r w:rsidRPr="00751F82">
        <w:rPr>
          <w:rFonts w:asciiTheme="minorHAnsi" w:hAnsiTheme="minorHAnsi" w:cstheme="minorHAnsi"/>
          <w:sz w:val="22"/>
          <w:szCs w:val="22"/>
          <w:highlight w:val="yellow"/>
        </w:rPr>
        <w:t>10</w:t>
      </w:r>
      <w:r w:rsidR="002339F7" w:rsidRPr="00751F82">
        <w:rPr>
          <w:rFonts w:asciiTheme="minorHAnsi" w:hAnsiTheme="minorHAnsi" w:cstheme="minorHAnsi"/>
          <w:sz w:val="22"/>
          <w:szCs w:val="22"/>
          <w:highlight w:val="yellow"/>
        </w:rPr>
        <w:t xml:space="preserve">.2 </w:t>
      </w:r>
      <w:r w:rsidR="00964F5C" w:rsidRPr="00751F82">
        <w:rPr>
          <w:rFonts w:asciiTheme="minorHAnsi" w:hAnsiTheme="minorHAnsi" w:cstheme="minorHAnsi"/>
          <w:sz w:val="22"/>
          <w:szCs w:val="22"/>
          <w:highlight w:val="yellow"/>
        </w:rPr>
        <w:t xml:space="preserve">Linea di finanziamento </w:t>
      </w:r>
      <w:r w:rsidR="000C5CC6" w:rsidRPr="00751F82">
        <w:rPr>
          <w:rFonts w:asciiTheme="minorHAnsi" w:hAnsiTheme="minorHAnsi" w:cstheme="minorHAnsi"/>
          <w:sz w:val="22"/>
          <w:szCs w:val="22"/>
          <w:highlight w:val="yellow"/>
        </w:rPr>
        <w:t>Sviluppo dei progetti di innovazione delle imprese</w:t>
      </w:r>
      <w:r w:rsidR="000C5CC6" w:rsidRPr="00751F82" w:rsidDel="000C5CC6">
        <w:rPr>
          <w:rFonts w:asciiTheme="minorHAnsi" w:hAnsiTheme="minorHAnsi" w:cstheme="minorHAnsi"/>
          <w:sz w:val="22"/>
          <w:szCs w:val="22"/>
          <w:highlight w:val="yellow"/>
        </w:rPr>
        <w:t xml:space="preserve"> </w:t>
      </w:r>
      <w:r w:rsidR="00F17579" w:rsidRPr="00751F82">
        <w:rPr>
          <w:rFonts w:asciiTheme="minorHAnsi" w:hAnsiTheme="minorHAnsi" w:cstheme="minorHAnsi"/>
          <w:sz w:val="22"/>
          <w:szCs w:val="22"/>
          <w:highlight w:val="yellow"/>
        </w:rPr>
        <w:t xml:space="preserve">(art. </w:t>
      </w:r>
      <w:r w:rsidR="00964F5C" w:rsidRPr="00751F82">
        <w:rPr>
          <w:rFonts w:asciiTheme="minorHAnsi" w:hAnsiTheme="minorHAnsi" w:cstheme="minorHAnsi"/>
          <w:sz w:val="22"/>
          <w:szCs w:val="22"/>
          <w:highlight w:val="yellow"/>
        </w:rPr>
        <w:t>25 GBER)</w:t>
      </w:r>
      <w:r w:rsidR="0048052B" w:rsidRPr="00751F82">
        <w:rPr>
          <w:rFonts w:asciiTheme="minorHAnsi" w:hAnsiTheme="minorHAnsi" w:cstheme="minorHAnsi"/>
          <w:sz w:val="22"/>
          <w:szCs w:val="22"/>
          <w:highlight w:val="yellow"/>
        </w:rPr>
        <w:t xml:space="preserve"> </w:t>
      </w:r>
      <w:r w:rsidR="00964F5C" w:rsidRPr="00751F82">
        <w:rPr>
          <w:rFonts w:asciiTheme="minorHAnsi" w:hAnsiTheme="minorHAnsi" w:cstheme="minorHAnsi"/>
          <w:sz w:val="22"/>
          <w:szCs w:val="22"/>
          <w:highlight w:val="yellow"/>
        </w:rPr>
        <w:t>– (Bandi rivolti alle imprese e finanziamento dei progetti di innovazione)</w:t>
      </w:r>
      <w:bookmarkEnd w:id="75"/>
    </w:p>
    <w:p w14:paraId="59338B5C" w14:textId="77777777" w:rsidR="00517F69" w:rsidRPr="00751F82" w:rsidRDefault="008F35D3" w:rsidP="00DC452B">
      <w:pPr>
        <w:spacing w:before="120" w:after="120" w:line="240" w:lineRule="auto"/>
        <w:jc w:val="both"/>
        <w:rPr>
          <w:rFonts w:cstheme="minorHAnsi"/>
          <w:highlight w:val="yellow"/>
        </w:rPr>
      </w:pPr>
      <w:r w:rsidRPr="00751F82">
        <w:rPr>
          <w:rFonts w:cstheme="minorHAnsi"/>
          <w:highlight w:val="yellow"/>
        </w:rPr>
        <w:t>Con riferimento</w:t>
      </w:r>
      <w:r w:rsidR="00134723" w:rsidRPr="00751F82">
        <w:rPr>
          <w:rFonts w:cstheme="minorHAnsi"/>
          <w:highlight w:val="yellow"/>
        </w:rPr>
        <w:t xml:space="preserve"> alla Linea di finanziamento </w:t>
      </w:r>
      <w:r w:rsidR="000C5CC6" w:rsidRPr="00751F82">
        <w:rPr>
          <w:rFonts w:cstheme="minorHAnsi"/>
          <w:highlight w:val="yellow"/>
        </w:rPr>
        <w:t>Sviluppo dei progetti di innovazione delle imprese</w:t>
      </w:r>
      <w:r w:rsidR="000C5CC6" w:rsidRPr="00751F82" w:rsidDel="000C5CC6">
        <w:rPr>
          <w:rFonts w:cstheme="minorHAnsi"/>
          <w:highlight w:val="yellow"/>
        </w:rPr>
        <w:t xml:space="preserve"> </w:t>
      </w:r>
      <w:r w:rsidR="00F17579" w:rsidRPr="00751F82">
        <w:rPr>
          <w:rFonts w:cstheme="minorHAnsi"/>
          <w:highlight w:val="yellow"/>
        </w:rPr>
        <w:t xml:space="preserve">(art. </w:t>
      </w:r>
      <w:r w:rsidR="00134723" w:rsidRPr="00751F82">
        <w:rPr>
          <w:rFonts w:cstheme="minorHAnsi"/>
          <w:highlight w:val="yellow"/>
        </w:rPr>
        <w:t>25 GBER) – (Bandi rivolti alle imprese e finanziamento dei progetti di innovazione), si riportano di seguito</w:t>
      </w:r>
      <w:r w:rsidR="00517F69" w:rsidRPr="00751F82">
        <w:rPr>
          <w:rFonts w:cstheme="minorHAnsi"/>
          <w:highlight w:val="yellow"/>
        </w:rPr>
        <w:t>:</w:t>
      </w:r>
    </w:p>
    <w:p w14:paraId="297622F0" w14:textId="77777777" w:rsidR="00B44FB1" w:rsidRPr="00751F82" w:rsidRDefault="00134723" w:rsidP="00DC452B">
      <w:pPr>
        <w:pStyle w:val="Paragrafoelenco"/>
        <w:numPr>
          <w:ilvl w:val="0"/>
          <w:numId w:val="59"/>
        </w:numPr>
        <w:spacing w:before="120" w:after="120" w:line="240" w:lineRule="auto"/>
        <w:jc w:val="both"/>
        <w:rPr>
          <w:rFonts w:cstheme="minorHAnsi"/>
          <w:highlight w:val="yellow"/>
        </w:rPr>
      </w:pPr>
      <w:r w:rsidRPr="00751F82">
        <w:rPr>
          <w:rFonts w:cstheme="minorHAnsi"/>
          <w:highlight w:val="yellow"/>
        </w:rPr>
        <w:t xml:space="preserve">le informazioni di sintesi relative alla normativa di riferimento, l’intensità </w:t>
      </w:r>
      <w:r w:rsidR="00F0616D" w:rsidRPr="00751F82">
        <w:rPr>
          <w:rFonts w:cstheme="minorHAnsi"/>
          <w:highlight w:val="yellow"/>
        </w:rPr>
        <w:t xml:space="preserve">massima </w:t>
      </w:r>
      <w:r w:rsidRPr="00751F82">
        <w:rPr>
          <w:rFonts w:cstheme="minorHAnsi"/>
          <w:highlight w:val="yellow"/>
        </w:rPr>
        <w:t>dell’aiuto sul totale dei costi ammissibili e i costi ammissibili</w:t>
      </w:r>
      <w:r w:rsidR="00B44FB1" w:rsidRPr="00751F82">
        <w:rPr>
          <w:rFonts w:cstheme="minorHAnsi"/>
          <w:highlight w:val="yellow"/>
        </w:rPr>
        <w:t>;</w:t>
      </w:r>
    </w:p>
    <w:p w14:paraId="342714D9" w14:textId="77777777" w:rsidR="005111CC" w:rsidRPr="00751F82" w:rsidRDefault="00D90C0F" w:rsidP="00DC452B">
      <w:pPr>
        <w:pStyle w:val="Paragrafoelenco"/>
        <w:numPr>
          <w:ilvl w:val="0"/>
          <w:numId w:val="59"/>
        </w:numPr>
        <w:spacing w:before="120" w:after="120" w:line="240" w:lineRule="auto"/>
        <w:jc w:val="both"/>
        <w:rPr>
          <w:rFonts w:cstheme="minorHAnsi"/>
          <w:highlight w:val="yellow"/>
        </w:rPr>
      </w:pPr>
      <w:r w:rsidRPr="00751F82">
        <w:rPr>
          <w:rFonts w:cstheme="minorHAnsi"/>
          <w:highlight w:val="yellow"/>
        </w:rPr>
        <w:t xml:space="preserve">le indicazioni relative </w:t>
      </w:r>
      <w:r w:rsidR="00C15DC5" w:rsidRPr="00751F82">
        <w:rPr>
          <w:rFonts w:cstheme="minorHAnsi"/>
          <w:highlight w:val="yellow"/>
        </w:rPr>
        <w:t xml:space="preserve">alla documentazione </w:t>
      </w:r>
      <w:r w:rsidR="00AC1B09" w:rsidRPr="00751F82">
        <w:rPr>
          <w:rFonts w:cstheme="minorHAnsi"/>
          <w:highlight w:val="yellow"/>
        </w:rPr>
        <w:t>che dovr</w:t>
      </w:r>
      <w:r w:rsidR="00F7676B" w:rsidRPr="00751F82">
        <w:rPr>
          <w:rFonts w:cstheme="minorHAnsi"/>
          <w:highlight w:val="yellow"/>
        </w:rPr>
        <w:t>à essere predisposta e fornita dalle imprese (soggetto realizzatore e beneficiario)</w:t>
      </w:r>
      <w:r w:rsidR="00A93609" w:rsidRPr="00751F82">
        <w:rPr>
          <w:rFonts w:cstheme="minorHAnsi"/>
          <w:highlight w:val="yellow"/>
        </w:rPr>
        <w:t xml:space="preserve"> al Soggetto Attuatore ai </w:t>
      </w:r>
      <w:r w:rsidR="001D524B" w:rsidRPr="00751F82">
        <w:rPr>
          <w:rFonts w:cstheme="minorHAnsi"/>
          <w:highlight w:val="yellow"/>
        </w:rPr>
        <w:t>fini della presenta</w:t>
      </w:r>
      <w:r w:rsidR="000B778F" w:rsidRPr="00751F82">
        <w:rPr>
          <w:rFonts w:cstheme="minorHAnsi"/>
          <w:highlight w:val="yellow"/>
        </w:rPr>
        <w:t>zione del Rendiconto</w:t>
      </w:r>
      <w:r w:rsidR="005111CC" w:rsidRPr="00751F82">
        <w:rPr>
          <w:rFonts w:cstheme="minorHAnsi"/>
          <w:highlight w:val="yellow"/>
        </w:rPr>
        <w:t>;</w:t>
      </w:r>
    </w:p>
    <w:p w14:paraId="5A57A37E" w14:textId="730E221B" w:rsidR="00EE4070" w:rsidRPr="00751F82" w:rsidRDefault="005111CC" w:rsidP="00DC452B">
      <w:pPr>
        <w:pStyle w:val="Paragrafoelenco"/>
        <w:numPr>
          <w:ilvl w:val="0"/>
          <w:numId w:val="59"/>
        </w:numPr>
        <w:spacing w:before="120" w:after="120" w:line="240" w:lineRule="auto"/>
        <w:ind w:left="714" w:hanging="357"/>
        <w:contextualSpacing w:val="0"/>
        <w:jc w:val="both"/>
        <w:rPr>
          <w:rFonts w:cstheme="minorHAnsi"/>
          <w:highlight w:val="yellow"/>
        </w:rPr>
      </w:pPr>
      <w:r w:rsidRPr="00751F82">
        <w:rPr>
          <w:rFonts w:cstheme="minorHAnsi"/>
          <w:highlight w:val="yellow"/>
        </w:rPr>
        <w:t>le indicazioni utili per l’espletamento del processo di rendicontazione da parte dei Soggetti attuatori.</w:t>
      </w:r>
      <w:r w:rsidR="00F354FE" w:rsidRPr="00751F82">
        <w:rPr>
          <w:rFonts w:cstheme="minorHAnsi"/>
          <w:highlight w:val="yellow"/>
        </w:rPr>
        <w:t xml:space="preserve"> </w:t>
      </w:r>
      <w:r w:rsidR="00EE4070" w:rsidRPr="00751F82">
        <w:rPr>
          <w:rFonts w:cstheme="minorHAnsi"/>
          <w:highlight w:val="yellow"/>
        </w:rPr>
        <w:br w:type="page"/>
      </w:r>
    </w:p>
    <w:tbl>
      <w:tblPr>
        <w:tblStyle w:val="Tabellagriglia6acolori-colore1"/>
        <w:tblW w:w="0" w:type="auto"/>
        <w:tblLook w:val="04A0" w:firstRow="1" w:lastRow="0" w:firstColumn="1" w:lastColumn="0" w:noHBand="0" w:noVBand="1"/>
      </w:tblPr>
      <w:tblGrid>
        <w:gridCol w:w="10201"/>
      </w:tblGrid>
      <w:tr w:rsidR="003D457C" w:rsidRPr="00751F82" w14:paraId="38BC9241" w14:textId="77777777" w:rsidTr="00F047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1" w:type="dxa"/>
          </w:tcPr>
          <w:p w14:paraId="6F16CEB7" w14:textId="77777777" w:rsidR="003D457C" w:rsidRPr="00751F82" w:rsidRDefault="003D457C" w:rsidP="003D457C">
            <w:pPr>
              <w:spacing w:before="120" w:after="120"/>
              <w:jc w:val="both"/>
              <w:rPr>
                <w:rFonts w:cstheme="minorHAnsi"/>
                <w:b w:val="0"/>
                <w:bCs w:val="0"/>
                <w:highlight w:val="yellow"/>
              </w:rPr>
            </w:pPr>
            <w:r w:rsidRPr="00751F82">
              <w:rPr>
                <w:rFonts w:cstheme="minorHAnsi"/>
                <w:highlight w:val="yellow"/>
              </w:rPr>
              <w:lastRenderedPageBreak/>
              <w:t xml:space="preserve">Soggetti responsabili della rendicontazione nei confronti del MIMIT: </w:t>
            </w:r>
            <w:r w:rsidRPr="00751F82">
              <w:rPr>
                <w:rFonts w:cstheme="minorHAnsi"/>
                <w:b w:val="0"/>
                <w:bCs w:val="0"/>
                <w:highlight w:val="yellow"/>
              </w:rPr>
              <w:t>Centri di trasferimento tecnologico</w:t>
            </w:r>
          </w:p>
          <w:p w14:paraId="59053B30" w14:textId="77777777" w:rsidR="003D457C" w:rsidRPr="00751F82" w:rsidRDefault="003D457C" w:rsidP="003D457C">
            <w:pPr>
              <w:spacing w:before="120" w:after="120"/>
              <w:jc w:val="both"/>
              <w:rPr>
                <w:rFonts w:cstheme="minorHAnsi"/>
                <w:b w:val="0"/>
                <w:highlight w:val="yellow"/>
              </w:rPr>
            </w:pPr>
            <w:r w:rsidRPr="00751F82">
              <w:rPr>
                <w:rFonts w:cstheme="minorHAnsi"/>
                <w:highlight w:val="yellow"/>
              </w:rPr>
              <w:t xml:space="preserve">Soggetti responsabili della rendicontazione nei confronti dei Centri di trasferimento tecnologico: </w:t>
            </w:r>
            <w:r w:rsidRPr="00751F82">
              <w:rPr>
                <w:rFonts w:cstheme="minorHAnsi"/>
                <w:b w:val="0"/>
                <w:bCs w:val="0"/>
                <w:highlight w:val="yellow"/>
              </w:rPr>
              <w:t>Imprese</w:t>
            </w:r>
            <w:r w:rsidRPr="00751F82">
              <w:rPr>
                <w:rFonts w:cstheme="minorHAnsi"/>
                <w:b w:val="0"/>
                <w:highlight w:val="yellow"/>
              </w:rPr>
              <w:t xml:space="preserve"> </w:t>
            </w:r>
            <w:r w:rsidR="00804237" w:rsidRPr="00751F82">
              <w:rPr>
                <w:rFonts w:cstheme="minorHAnsi"/>
                <w:b w:val="0"/>
                <w:bCs w:val="0"/>
                <w:highlight w:val="yellow"/>
              </w:rPr>
              <w:t>beneficiarie</w:t>
            </w:r>
          </w:p>
        </w:tc>
      </w:tr>
    </w:tbl>
    <w:p w14:paraId="35439E15" w14:textId="77777777" w:rsidR="00A203CE" w:rsidRPr="00751F82" w:rsidRDefault="00A203CE" w:rsidP="007A409D">
      <w:pPr>
        <w:spacing w:before="360" w:after="120" w:line="240" w:lineRule="auto"/>
        <w:jc w:val="both"/>
        <w:rPr>
          <w:rFonts w:cstheme="minorHAnsi"/>
          <w:b/>
          <w:highlight w:val="yellow"/>
        </w:rPr>
      </w:pPr>
      <w:r w:rsidRPr="00751F82">
        <w:rPr>
          <w:rFonts w:cstheme="minorHAnsi"/>
          <w:b/>
          <w:highlight w:val="yellow"/>
        </w:rPr>
        <w:t>Tabella delle attività</w:t>
      </w:r>
      <w:r w:rsidR="00F746BF" w:rsidRPr="00751F82">
        <w:rPr>
          <w:rFonts w:cstheme="minorHAnsi"/>
          <w:b/>
          <w:highlight w:val="yellow"/>
        </w:rPr>
        <w:t>, delle intensità di aiuto</w:t>
      </w:r>
      <w:r w:rsidRPr="00751F82">
        <w:rPr>
          <w:rFonts w:cstheme="minorHAnsi"/>
          <w:b/>
          <w:highlight w:val="yellow"/>
        </w:rPr>
        <w:t xml:space="preserve"> e dei costi relativi </w:t>
      </w:r>
      <w:r w:rsidR="00191A8A" w:rsidRPr="00751F82">
        <w:rPr>
          <w:rFonts w:cstheme="minorHAnsi"/>
          <w:b/>
          <w:highlight w:val="yellow"/>
        </w:rPr>
        <w:t xml:space="preserve">alla realizzazione del progetto </w:t>
      </w:r>
      <w:r w:rsidRPr="00751F82">
        <w:rPr>
          <w:rFonts w:cstheme="minorHAnsi"/>
          <w:b/>
          <w:highlight w:val="yellow"/>
        </w:rPr>
        <w:t>di innovazione propost</w:t>
      </w:r>
      <w:r w:rsidR="00191A8A" w:rsidRPr="00751F82">
        <w:rPr>
          <w:rFonts w:cstheme="minorHAnsi"/>
          <w:b/>
          <w:highlight w:val="yellow"/>
        </w:rPr>
        <w:t>o</w:t>
      </w:r>
      <w:r w:rsidRPr="00751F82">
        <w:rPr>
          <w:rFonts w:cstheme="minorHAnsi"/>
          <w:bCs/>
          <w:highlight w:val="yellow"/>
        </w:rPr>
        <w:t xml:space="preserve"> </w:t>
      </w:r>
      <w:r w:rsidRPr="00751F82">
        <w:rPr>
          <w:rFonts w:cstheme="minorHAnsi"/>
          <w:b/>
          <w:highlight w:val="yellow"/>
        </w:rPr>
        <w:t>dall</w:t>
      </w:r>
      <w:r w:rsidR="00191A8A" w:rsidRPr="00751F82">
        <w:rPr>
          <w:rFonts w:cstheme="minorHAnsi"/>
          <w:b/>
          <w:highlight w:val="yellow"/>
        </w:rPr>
        <w:t>’</w:t>
      </w:r>
      <w:r w:rsidRPr="00751F82">
        <w:rPr>
          <w:rFonts w:cstheme="minorHAnsi"/>
          <w:b/>
          <w:highlight w:val="yellow"/>
        </w:rPr>
        <w:t>impres</w:t>
      </w:r>
      <w:r w:rsidR="00191A8A" w:rsidRPr="00751F82">
        <w:rPr>
          <w:rFonts w:cstheme="minorHAnsi"/>
          <w:b/>
          <w:highlight w:val="yellow"/>
        </w:rPr>
        <w:t>a</w:t>
      </w:r>
      <w:r w:rsidR="00763AF4" w:rsidRPr="00751F82">
        <w:rPr>
          <w:rFonts w:cstheme="minorHAnsi"/>
          <w:b/>
          <w:highlight w:val="yellow"/>
        </w:rPr>
        <w:t>:</w:t>
      </w:r>
    </w:p>
    <w:tbl>
      <w:tblPr>
        <w:tblStyle w:val="Tabellagriglia4-colore1"/>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52"/>
        <w:gridCol w:w="1037"/>
        <w:gridCol w:w="855"/>
        <w:gridCol w:w="1430"/>
        <w:gridCol w:w="4376"/>
      </w:tblGrid>
      <w:tr w:rsidR="00585944" w:rsidRPr="00751F82" w14:paraId="70BAEEDE" w14:textId="77777777" w:rsidTr="001D4000">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1317" w:type="pct"/>
            <w:shd w:val="clear" w:color="auto" w:fill="FFFFFF" w:themeFill="background1"/>
            <w:vAlign w:val="center"/>
          </w:tcPr>
          <w:p w14:paraId="7E1456A1" w14:textId="77777777" w:rsidR="00585944" w:rsidRPr="00751F82" w:rsidRDefault="00585944" w:rsidP="00612BCC">
            <w:pPr>
              <w:spacing w:after="120"/>
              <w:jc w:val="center"/>
              <w:rPr>
                <w:rFonts w:cstheme="minorHAnsi"/>
                <w:b w:val="0"/>
                <w:sz w:val="16"/>
                <w:szCs w:val="16"/>
                <w:highlight w:val="yellow"/>
              </w:rPr>
            </w:pPr>
          </w:p>
        </w:tc>
        <w:tc>
          <w:tcPr>
            <w:tcW w:w="1589" w:type="pct"/>
            <w:gridSpan w:val="3"/>
            <w:vAlign w:val="center"/>
          </w:tcPr>
          <w:p w14:paraId="6D4C57DF" w14:textId="77777777" w:rsidR="00585944" w:rsidRPr="00751F82" w:rsidRDefault="00585944" w:rsidP="00612BCC">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highlight w:val="yellow"/>
              </w:rPr>
            </w:pPr>
            <w:r w:rsidRPr="00751F82">
              <w:rPr>
                <w:rFonts w:cstheme="minorHAnsi"/>
                <w:sz w:val="16"/>
                <w:szCs w:val="16"/>
                <w:highlight w:val="yellow"/>
              </w:rPr>
              <w:t xml:space="preserve">% </w:t>
            </w:r>
            <w:r w:rsidR="00F0616D" w:rsidRPr="00751F82">
              <w:rPr>
                <w:rFonts w:cstheme="minorHAnsi"/>
                <w:sz w:val="16"/>
                <w:szCs w:val="16"/>
                <w:highlight w:val="yellow"/>
              </w:rPr>
              <w:t xml:space="preserve">max </w:t>
            </w:r>
            <w:r w:rsidRPr="00751F82">
              <w:rPr>
                <w:rFonts w:cstheme="minorHAnsi"/>
                <w:sz w:val="16"/>
                <w:szCs w:val="16"/>
                <w:highlight w:val="yellow"/>
              </w:rPr>
              <w:t>intensità aiuto sul totale dei costi ammissibili</w:t>
            </w:r>
          </w:p>
        </w:tc>
        <w:tc>
          <w:tcPr>
            <w:tcW w:w="2094" w:type="pct"/>
            <w:shd w:val="clear" w:color="auto" w:fill="FFFFFF" w:themeFill="background1"/>
            <w:vAlign w:val="center"/>
          </w:tcPr>
          <w:p w14:paraId="24D3E9BE" w14:textId="77777777" w:rsidR="00585944" w:rsidRPr="00751F82" w:rsidRDefault="00585944" w:rsidP="00612BCC">
            <w:pPr>
              <w:spacing w:after="120"/>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highlight w:val="yellow"/>
              </w:rPr>
            </w:pPr>
          </w:p>
        </w:tc>
      </w:tr>
      <w:tr w:rsidR="00585944" w:rsidRPr="00751F82" w14:paraId="315E3CD0" w14:textId="77777777" w:rsidTr="001D4000">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1317" w:type="pct"/>
            <w:shd w:val="clear" w:color="auto" w:fill="5B9BD5"/>
            <w:vAlign w:val="center"/>
          </w:tcPr>
          <w:p w14:paraId="4E6ABA7A" w14:textId="77777777" w:rsidR="00585944" w:rsidRPr="00751F82" w:rsidRDefault="00585944" w:rsidP="005B229C">
            <w:pPr>
              <w:jc w:val="center"/>
              <w:rPr>
                <w:rFonts w:cstheme="minorHAnsi"/>
                <w:b w:val="0"/>
                <w:sz w:val="16"/>
                <w:szCs w:val="16"/>
                <w:highlight w:val="yellow"/>
              </w:rPr>
            </w:pPr>
            <w:r w:rsidRPr="00751F82">
              <w:rPr>
                <w:rFonts w:cstheme="minorHAnsi"/>
                <w:sz w:val="16"/>
                <w:szCs w:val="16"/>
                <w:highlight w:val="yellow"/>
              </w:rPr>
              <w:t>Attività</w:t>
            </w:r>
          </w:p>
        </w:tc>
        <w:tc>
          <w:tcPr>
            <w:tcW w:w="496" w:type="pct"/>
            <w:shd w:val="clear" w:color="auto" w:fill="5B9BD5"/>
            <w:vAlign w:val="center"/>
          </w:tcPr>
          <w:p w14:paraId="6F80AFA9" w14:textId="77777777" w:rsidR="00585944" w:rsidRPr="00751F82" w:rsidRDefault="00585944" w:rsidP="005B229C">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highlight w:val="yellow"/>
              </w:rPr>
            </w:pPr>
            <w:r w:rsidRPr="00751F82">
              <w:rPr>
                <w:rFonts w:cstheme="minorHAnsi"/>
                <w:sz w:val="16"/>
                <w:szCs w:val="16"/>
                <w:highlight w:val="yellow"/>
              </w:rPr>
              <w:t>Micro e piccole imprese</w:t>
            </w:r>
          </w:p>
        </w:tc>
        <w:tc>
          <w:tcPr>
            <w:tcW w:w="409" w:type="pct"/>
            <w:shd w:val="clear" w:color="auto" w:fill="5B9BD5"/>
            <w:vAlign w:val="center"/>
          </w:tcPr>
          <w:p w14:paraId="36DFE254" w14:textId="77777777" w:rsidR="00585944" w:rsidRPr="00751F82" w:rsidRDefault="00585944" w:rsidP="005B229C">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highlight w:val="yellow"/>
              </w:rPr>
            </w:pPr>
            <w:r w:rsidRPr="00751F82">
              <w:rPr>
                <w:rFonts w:cstheme="minorHAnsi"/>
                <w:sz w:val="16"/>
                <w:szCs w:val="16"/>
                <w:highlight w:val="yellow"/>
              </w:rPr>
              <w:t>Medie imprese</w:t>
            </w:r>
          </w:p>
        </w:tc>
        <w:tc>
          <w:tcPr>
            <w:tcW w:w="684" w:type="pct"/>
            <w:shd w:val="clear" w:color="auto" w:fill="5B9BD5"/>
            <w:vAlign w:val="center"/>
          </w:tcPr>
          <w:p w14:paraId="45FA74C6" w14:textId="77777777" w:rsidR="00585944" w:rsidRPr="00751F82" w:rsidRDefault="00585944" w:rsidP="005B229C">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highlight w:val="yellow"/>
              </w:rPr>
            </w:pPr>
            <w:r w:rsidRPr="00751F82">
              <w:rPr>
                <w:rFonts w:cstheme="minorHAnsi"/>
                <w:sz w:val="16"/>
                <w:szCs w:val="16"/>
                <w:highlight w:val="yellow"/>
              </w:rPr>
              <w:t>Grandi imprese</w:t>
            </w:r>
          </w:p>
        </w:tc>
        <w:tc>
          <w:tcPr>
            <w:tcW w:w="2094" w:type="pct"/>
            <w:shd w:val="clear" w:color="auto" w:fill="5B9BD5"/>
            <w:vAlign w:val="center"/>
          </w:tcPr>
          <w:p w14:paraId="345EBBFA" w14:textId="77777777" w:rsidR="00585944" w:rsidRPr="00751F82" w:rsidRDefault="006F08C1" w:rsidP="005B229C">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highlight w:val="yellow"/>
              </w:rPr>
            </w:pPr>
            <w:r w:rsidRPr="00751F82">
              <w:rPr>
                <w:rFonts w:cstheme="minorHAnsi"/>
                <w:sz w:val="16"/>
                <w:szCs w:val="16"/>
                <w:highlight w:val="yellow"/>
              </w:rPr>
              <w:t xml:space="preserve">Spese </w:t>
            </w:r>
            <w:r w:rsidR="00585944" w:rsidRPr="00751F82">
              <w:rPr>
                <w:rFonts w:cstheme="minorHAnsi"/>
                <w:sz w:val="16"/>
                <w:szCs w:val="16"/>
                <w:highlight w:val="yellow"/>
              </w:rPr>
              <w:t xml:space="preserve">ammissibili </w:t>
            </w:r>
          </w:p>
        </w:tc>
      </w:tr>
      <w:tr w:rsidR="008C0E34" w:rsidRPr="00751F82" w14:paraId="047CAD7F" w14:textId="77777777" w:rsidTr="001D40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17" w:type="pct"/>
            <w:shd w:val="clear" w:color="auto" w:fill="FFFFFF" w:themeFill="background1"/>
            <w:vAlign w:val="center"/>
          </w:tcPr>
          <w:p w14:paraId="074FCCFC" w14:textId="77777777" w:rsidR="008C0E34" w:rsidRPr="00751F82" w:rsidRDefault="008C0E34" w:rsidP="00612BCC">
            <w:pPr>
              <w:spacing w:after="120"/>
              <w:rPr>
                <w:rFonts w:cstheme="minorHAnsi"/>
                <w:b w:val="0"/>
                <w:sz w:val="16"/>
                <w:szCs w:val="16"/>
                <w:highlight w:val="yellow"/>
              </w:rPr>
            </w:pPr>
            <w:r w:rsidRPr="00751F82">
              <w:rPr>
                <w:rFonts w:cstheme="minorHAnsi"/>
                <w:sz w:val="16"/>
                <w:szCs w:val="16"/>
                <w:highlight w:val="yellow"/>
              </w:rPr>
              <w:t>Ricerca industriale</w:t>
            </w:r>
          </w:p>
          <w:p w14:paraId="1B7795B9" w14:textId="77777777" w:rsidR="008C0E34" w:rsidRPr="00751F82" w:rsidRDefault="008C0E34" w:rsidP="00612BCC">
            <w:pPr>
              <w:spacing w:after="120"/>
              <w:rPr>
                <w:rFonts w:cstheme="minorHAnsi"/>
                <w:b w:val="0"/>
                <w:sz w:val="16"/>
                <w:szCs w:val="16"/>
                <w:highlight w:val="yellow"/>
              </w:rPr>
            </w:pPr>
          </w:p>
        </w:tc>
        <w:tc>
          <w:tcPr>
            <w:tcW w:w="496" w:type="pct"/>
            <w:shd w:val="clear" w:color="auto" w:fill="FFFFFF" w:themeFill="background1"/>
            <w:vAlign w:val="center"/>
          </w:tcPr>
          <w:p w14:paraId="55B79A32" w14:textId="77777777" w:rsidR="008C0E34" w:rsidRPr="00751F82" w:rsidRDefault="008C0E34" w:rsidP="00612BCC">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70%</w:t>
            </w:r>
          </w:p>
          <w:p w14:paraId="7FA34EA5" w14:textId="77777777" w:rsidR="008C0E34" w:rsidRPr="00751F82" w:rsidRDefault="008C0E34" w:rsidP="00612BCC">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Art. 25 GBER</w:t>
            </w:r>
          </w:p>
        </w:tc>
        <w:tc>
          <w:tcPr>
            <w:tcW w:w="409" w:type="pct"/>
            <w:shd w:val="clear" w:color="auto" w:fill="FFFFFF" w:themeFill="background1"/>
            <w:vAlign w:val="center"/>
          </w:tcPr>
          <w:p w14:paraId="370D1205" w14:textId="77777777" w:rsidR="008C0E34" w:rsidRPr="00751F82" w:rsidRDefault="008C0E34" w:rsidP="00612BCC">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 xml:space="preserve">60% </w:t>
            </w:r>
          </w:p>
          <w:p w14:paraId="0B7909E2" w14:textId="77777777" w:rsidR="008C0E34" w:rsidRPr="00751F82" w:rsidRDefault="008C0E34" w:rsidP="00612BCC">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Art. 25 GBER</w:t>
            </w:r>
          </w:p>
        </w:tc>
        <w:tc>
          <w:tcPr>
            <w:tcW w:w="684" w:type="pct"/>
            <w:shd w:val="clear" w:color="auto" w:fill="FFFFFF" w:themeFill="background1"/>
            <w:vAlign w:val="center"/>
          </w:tcPr>
          <w:p w14:paraId="3D7CE231" w14:textId="77777777" w:rsidR="008C0E34" w:rsidRPr="00751F82" w:rsidRDefault="008C0E34" w:rsidP="00612BCC">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val="en-US"/>
              </w:rPr>
            </w:pPr>
            <w:r w:rsidRPr="00751F82">
              <w:rPr>
                <w:rFonts w:cstheme="minorHAnsi"/>
                <w:sz w:val="16"/>
                <w:szCs w:val="16"/>
                <w:highlight w:val="yellow"/>
              </w:rPr>
              <w:t>50%</w:t>
            </w:r>
          </w:p>
          <w:p w14:paraId="7AFE4964" w14:textId="77777777" w:rsidR="008C0E34" w:rsidRPr="00751F82" w:rsidRDefault="008C0E34" w:rsidP="00612BCC">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lang w:val="en-US"/>
              </w:rPr>
            </w:pPr>
            <w:r w:rsidRPr="00751F82">
              <w:rPr>
                <w:rFonts w:cstheme="minorHAnsi"/>
                <w:sz w:val="16"/>
                <w:szCs w:val="16"/>
                <w:highlight w:val="yellow"/>
              </w:rPr>
              <w:t>Art. 25 GBER</w:t>
            </w:r>
          </w:p>
        </w:tc>
        <w:tc>
          <w:tcPr>
            <w:tcW w:w="2094" w:type="pct"/>
            <w:vMerge w:val="restart"/>
            <w:shd w:val="clear" w:color="auto" w:fill="FFFFFF" w:themeFill="background1"/>
            <w:vAlign w:val="center"/>
          </w:tcPr>
          <w:p w14:paraId="08526822" w14:textId="77777777" w:rsidR="00635E7F" w:rsidRPr="00751F82" w:rsidRDefault="008C0E34" w:rsidP="00F211CC">
            <w:pPr>
              <w:pStyle w:val="Paragrafoelenco"/>
              <w:numPr>
                <w:ilvl w:val="0"/>
                <w:numId w:val="64"/>
              </w:numP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Personale dell’impresa</w:t>
            </w:r>
            <w:r w:rsidR="00635E7F" w:rsidRPr="00751F82">
              <w:rPr>
                <w:rFonts w:cstheme="minorHAnsi"/>
                <w:sz w:val="16"/>
                <w:szCs w:val="16"/>
                <w:highlight w:val="yellow"/>
              </w:rPr>
              <w:t>;</w:t>
            </w:r>
            <w:r w:rsidRPr="00751F82">
              <w:rPr>
                <w:rFonts w:cstheme="minorHAnsi"/>
                <w:sz w:val="16"/>
                <w:szCs w:val="16"/>
                <w:highlight w:val="yellow"/>
              </w:rPr>
              <w:t xml:space="preserve"> </w:t>
            </w:r>
          </w:p>
          <w:p w14:paraId="5C719BEB" w14:textId="77777777" w:rsidR="008C0E34" w:rsidRPr="00751F82" w:rsidRDefault="008C0E34" w:rsidP="00F211CC">
            <w:pPr>
              <w:pStyle w:val="Paragrafoelenco"/>
              <w:numPr>
                <w:ilvl w:val="0"/>
                <w:numId w:val="64"/>
              </w:numP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Missioni e trasferte;</w:t>
            </w:r>
          </w:p>
          <w:p w14:paraId="0D776FB9" w14:textId="77777777" w:rsidR="008C0E34" w:rsidRPr="00751F82" w:rsidRDefault="008C0E34" w:rsidP="00F211CC">
            <w:pPr>
              <w:pStyle w:val="Paragrafoelenco"/>
              <w:numPr>
                <w:ilvl w:val="0"/>
                <w:numId w:val="64"/>
              </w:numP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Spese generali;</w:t>
            </w:r>
          </w:p>
          <w:p w14:paraId="3A05CE85" w14:textId="77777777" w:rsidR="008C0E34" w:rsidRPr="00751F82" w:rsidRDefault="008C0E34" w:rsidP="00F211CC">
            <w:pPr>
              <w:pStyle w:val="Paragrafoelenco"/>
              <w:numPr>
                <w:ilvl w:val="0"/>
                <w:numId w:val="64"/>
              </w:numPr>
              <w:jc w:val="both"/>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 xml:space="preserve">Strumentazione, attrezzature, impianti, macchinari e componenti hardware e software; </w:t>
            </w:r>
          </w:p>
          <w:p w14:paraId="0BD094A5" w14:textId="77777777" w:rsidR="008C0E34" w:rsidRPr="00751F82" w:rsidRDefault="008C0E34" w:rsidP="00F211CC">
            <w:pPr>
              <w:pStyle w:val="Paragrafoelenco"/>
              <w:numPr>
                <w:ilvl w:val="0"/>
                <w:numId w:val="64"/>
              </w:numPr>
              <w:jc w:val="both"/>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 xml:space="preserve">Servizi di consulenza specialistica e tecnologica; </w:t>
            </w:r>
          </w:p>
          <w:p w14:paraId="5BE326A0" w14:textId="77777777" w:rsidR="008C0E34" w:rsidRPr="00751F82" w:rsidRDefault="008C0E34" w:rsidP="00F211CC">
            <w:pPr>
              <w:pStyle w:val="Paragrafoelenco"/>
              <w:numPr>
                <w:ilvl w:val="0"/>
                <w:numId w:val="64"/>
              </w:numPr>
              <w:jc w:val="both"/>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Costi per materiali;</w:t>
            </w:r>
          </w:p>
          <w:p w14:paraId="344DBA2B" w14:textId="77777777" w:rsidR="008C0E34" w:rsidRPr="00751F82" w:rsidRDefault="00231178" w:rsidP="00F211CC">
            <w:pPr>
              <w:pStyle w:val="Paragrafoelenco"/>
              <w:numPr>
                <w:ilvl w:val="0"/>
                <w:numId w:val="64"/>
              </w:numPr>
              <w:jc w:val="both"/>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L</w:t>
            </w:r>
            <w:r w:rsidR="008C0E34" w:rsidRPr="00751F82">
              <w:rPr>
                <w:rFonts w:cstheme="minorHAnsi"/>
                <w:sz w:val="16"/>
                <w:szCs w:val="16"/>
                <w:highlight w:val="yellow"/>
              </w:rPr>
              <w:t>icenze e diritti relativi all’utilizzo di titoli della proprietà intellettuale;</w:t>
            </w:r>
          </w:p>
          <w:p w14:paraId="24EBC8A2" w14:textId="77777777" w:rsidR="008C0E34" w:rsidRPr="00751F82" w:rsidRDefault="008C0E34" w:rsidP="00F211CC">
            <w:pPr>
              <w:pStyle w:val="Paragrafoelenco"/>
              <w:numPr>
                <w:ilvl w:val="0"/>
                <w:numId w:val="64"/>
              </w:numPr>
              <w:jc w:val="both"/>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Locazione degli Immobili;</w:t>
            </w:r>
            <w:r w:rsidR="009B4874" w:rsidRPr="00751F82" w:rsidDel="009B4874">
              <w:rPr>
                <w:rFonts w:cstheme="minorHAnsi"/>
                <w:sz w:val="16"/>
                <w:szCs w:val="16"/>
                <w:highlight w:val="yellow"/>
              </w:rPr>
              <w:t xml:space="preserve"> </w:t>
            </w:r>
          </w:p>
        </w:tc>
      </w:tr>
      <w:tr w:rsidR="008C0E34" w:rsidRPr="00751F82" w14:paraId="409A6934" w14:textId="77777777" w:rsidTr="001D4000">
        <w:trPr>
          <w:trHeight w:val="720"/>
        </w:trPr>
        <w:tc>
          <w:tcPr>
            <w:cnfStyle w:val="001000000000" w:firstRow="0" w:lastRow="0" w:firstColumn="1" w:lastColumn="0" w:oddVBand="0" w:evenVBand="0" w:oddHBand="0" w:evenHBand="0" w:firstRowFirstColumn="0" w:firstRowLastColumn="0" w:lastRowFirstColumn="0" w:lastRowLastColumn="0"/>
            <w:tcW w:w="1317" w:type="pct"/>
            <w:shd w:val="clear" w:color="auto" w:fill="FFFFFF" w:themeFill="background1"/>
            <w:vAlign w:val="center"/>
          </w:tcPr>
          <w:p w14:paraId="3E188EEB" w14:textId="77777777" w:rsidR="008C0E34" w:rsidRPr="00751F82" w:rsidRDefault="008C0E34" w:rsidP="00612BCC">
            <w:pPr>
              <w:spacing w:after="120"/>
              <w:rPr>
                <w:rFonts w:cstheme="minorHAnsi"/>
                <w:b w:val="0"/>
                <w:sz w:val="16"/>
                <w:szCs w:val="16"/>
                <w:highlight w:val="yellow"/>
              </w:rPr>
            </w:pPr>
            <w:r w:rsidRPr="00751F82">
              <w:rPr>
                <w:rFonts w:cstheme="minorHAnsi"/>
                <w:sz w:val="16"/>
                <w:szCs w:val="16"/>
                <w:highlight w:val="yellow"/>
              </w:rPr>
              <w:t>Sviluppo sperimentale</w:t>
            </w:r>
          </w:p>
          <w:p w14:paraId="4F2FA689" w14:textId="77777777" w:rsidR="008C0E34" w:rsidRPr="00751F82" w:rsidRDefault="008C0E34" w:rsidP="00612BCC">
            <w:pPr>
              <w:spacing w:after="120"/>
              <w:rPr>
                <w:rFonts w:cstheme="minorHAnsi"/>
                <w:b w:val="0"/>
                <w:sz w:val="16"/>
                <w:szCs w:val="16"/>
                <w:highlight w:val="yellow"/>
              </w:rPr>
            </w:pPr>
          </w:p>
        </w:tc>
        <w:tc>
          <w:tcPr>
            <w:tcW w:w="496" w:type="pct"/>
            <w:shd w:val="clear" w:color="auto" w:fill="FFFFFF" w:themeFill="background1"/>
            <w:vAlign w:val="center"/>
          </w:tcPr>
          <w:p w14:paraId="7214B573" w14:textId="77777777" w:rsidR="008C0E34" w:rsidRPr="00751F82" w:rsidRDefault="008C0E34" w:rsidP="00612BCC">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45%</w:t>
            </w:r>
          </w:p>
          <w:p w14:paraId="1F81FB42" w14:textId="77777777" w:rsidR="008C0E34" w:rsidRPr="00751F82" w:rsidRDefault="008C0E34" w:rsidP="00612BCC">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Art. 25 GBER</w:t>
            </w:r>
          </w:p>
        </w:tc>
        <w:tc>
          <w:tcPr>
            <w:tcW w:w="409" w:type="pct"/>
            <w:shd w:val="clear" w:color="auto" w:fill="FFFFFF" w:themeFill="background1"/>
            <w:vAlign w:val="center"/>
          </w:tcPr>
          <w:p w14:paraId="5890DDD4" w14:textId="77777777" w:rsidR="008C0E34" w:rsidRPr="00751F82" w:rsidRDefault="008C0E34" w:rsidP="00612BCC">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35%</w:t>
            </w:r>
          </w:p>
          <w:p w14:paraId="489AF976" w14:textId="77777777" w:rsidR="008C0E34" w:rsidRPr="00751F82" w:rsidRDefault="008C0E34" w:rsidP="00612BCC">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Art. 25 GBER</w:t>
            </w:r>
          </w:p>
        </w:tc>
        <w:tc>
          <w:tcPr>
            <w:tcW w:w="684" w:type="pct"/>
            <w:shd w:val="clear" w:color="auto" w:fill="FFFFFF" w:themeFill="background1"/>
            <w:vAlign w:val="center"/>
          </w:tcPr>
          <w:p w14:paraId="7C610FD6" w14:textId="77777777" w:rsidR="008C0E34" w:rsidRPr="00751F82" w:rsidRDefault="008C0E34" w:rsidP="00612BCC">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lang w:val="en-US"/>
              </w:rPr>
            </w:pPr>
            <w:r w:rsidRPr="00751F82">
              <w:rPr>
                <w:rFonts w:cstheme="minorHAnsi"/>
                <w:sz w:val="16"/>
                <w:szCs w:val="16"/>
                <w:highlight w:val="yellow"/>
              </w:rPr>
              <w:t>25%</w:t>
            </w:r>
          </w:p>
          <w:p w14:paraId="32A97B21" w14:textId="77777777" w:rsidR="008C0E34" w:rsidRPr="00751F82" w:rsidRDefault="008C0E34" w:rsidP="00612BCC">
            <w:pPr>
              <w:spacing w:after="120"/>
              <w:jc w:val="cente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lang w:val="en-US"/>
              </w:rPr>
            </w:pPr>
            <w:r w:rsidRPr="00751F82">
              <w:rPr>
                <w:rFonts w:cstheme="minorHAnsi"/>
                <w:sz w:val="16"/>
                <w:szCs w:val="16"/>
                <w:highlight w:val="yellow"/>
              </w:rPr>
              <w:t>Art. 25 GBER</w:t>
            </w:r>
          </w:p>
        </w:tc>
        <w:tc>
          <w:tcPr>
            <w:tcW w:w="2094" w:type="pct"/>
            <w:vMerge/>
            <w:shd w:val="clear" w:color="auto" w:fill="FFFFFF" w:themeFill="background1"/>
            <w:vAlign w:val="center"/>
          </w:tcPr>
          <w:p w14:paraId="2AE57A87" w14:textId="77777777" w:rsidR="008C0E34" w:rsidRPr="00751F82" w:rsidRDefault="008C0E34" w:rsidP="00F211CC">
            <w:pPr>
              <w:pStyle w:val="Paragrafoelenco"/>
              <w:numPr>
                <w:ilvl w:val="0"/>
                <w:numId w:val="64"/>
              </w:numPr>
              <w:cnfStyle w:val="000000000000" w:firstRow="0" w:lastRow="0" w:firstColumn="0" w:lastColumn="0" w:oddVBand="0" w:evenVBand="0" w:oddHBand="0" w:evenHBand="0" w:firstRowFirstColumn="0" w:firstRowLastColumn="0" w:lastRowFirstColumn="0" w:lastRowLastColumn="0"/>
              <w:rPr>
                <w:rFonts w:cstheme="minorHAnsi"/>
                <w:sz w:val="16"/>
                <w:szCs w:val="16"/>
                <w:highlight w:val="yellow"/>
                <w:lang w:val="en-US"/>
              </w:rPr>
            </w:pPr>
          </w:p>
        </w:tc>
      </w:tr>
      <w:tr w:rsidR="00D73A2E" w:rsidRPr="00751F82" w14:paraId="4F07CACC" w14:textId="77777777" w:rsidTr="001D400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317" w:type="pct"/>
            <w:shd w:val="clear" w:color="auto" w:fill="FFFFFF" w:themeFill="background1"/>
            <w:vAlign w:val="center"/>
          </w:tcPr>
          <w:p w14:paraId="7EC2D9C3" w14:textId="77777777" w:rsidR="00D73A2E" w:rsidRPr="00751F82" w:rsidRDefault="00D73A2E" w:rsidP="004C02BE">
            <w:pPr>
              <w:spacing w:after="120"/>
              <w:rPr>
                <w:rFonts w:cstheme="minorHAnsi"/>
                <w:b w:val="0"/>
                <w:sz w:val="16"/>
                <w:szCs w:val="16"/>
                <w:highlight w:val="yellow"/>
              </w:rPr>
            </w:pPr>
            <w:r w:rsidRPr="00751F82">
              <w:rPr>
                <w:rFonts w:cstheme="minorHAnsi"/>
                <w:sz w:val="16"/>
                <w:szCs w:val="16"/>
                <w:highlight w:val="yellow"/>
              </w:rPr>
              <w:t>Studi di fattibilità</w:t>
            </w:r>
          </w:p>
          <w:p w14:paraId="142900EF" w14:textId="77777777" w:rsidR="00D73A2E" w:rsidRPr="00751F82" w:rsidRDefault="00D73A2E" w:rsidP="004C02BE">
            <w:pPr>
              <w:spacing w:after="120"/>
              <w:rPr>
                <w:rFonts w:cstheme="minorHAnsi"/>
                <w:sz w:val="16"/>
                <w:szCs w:val="16"/>
                <w:highlight w:val="yellow"/>
              </w:rPr>
            </w:pPr>
          </w:p>
        </w:tc>
        <w:tc>
          <w:tcPr>
            <w:tcW w:w="496" w:type="pct"/>
            <w:shd w:val="clear" w:color="auto" w:fill="FFFFFF" w:themeFill="background1"/>
            <w:vAlign w:val="center"/>
          </w:tcPr>
          <w:p w14:paraId="0415844E" w14:textId="77777777" w:rsidR="00D73A2E" w:rsidRPr="00751F82" w:rsidRDefault="00D73A2E" w:rsidP="004C02BE">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70%</w:t>
            </w:r>
          </w:p>
          <w:p w14:paraId="48814FA5" w14:textId="77777777" w:rsidR="00D73A2E" w:rsidRPr="00751F82" w:rsidRDefault="00D73A2E" w:rsidP="004C02BE">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Art. 25 GBER</w:t>
            </w:r>
          </w:p>
        </w:tc>
        <w:tc>
          <w:tcPr>
            <w:tcW w:w="409" w:type="pct"/>
            <w:shd w:val="clear" w:color="auto" w:fill="FFFFFF" w:themeFill="background1"/>
            <w:vAlign w:val="center"/>
          </w:tcPr>
          <w:p w14:paraId="23D94655" w14:textId="77777777" w:rsidR="00D73A2E" w:rsidRPr="00751F82" w:rsidRDefault="00D73A2E" w:rsidP="004C02BE">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60%</w:t>
            </w:r>
          </w:p>
          <w:p w14:paraId="616BF91A" w14:textId="77777777" w:rsidR="00D73A2E" w:rsidRPr="00751F82" w:rsidRDefault="00D73A2E" w:rsidP="004C02BE">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Art. 25 GBER</w:t>
            </w:r>
          </w:p>
        </w:tc>
        <w:tc>
          <w:tcPr>
            <w:tcW w:w="684" w:type="pct"/>
            <w:shd w:val="clear" w:color="auto" w:fill="FFFFFF" w:themeFill="background1"/>
            <w:vAlign w:val="center"/>
          </w:tcPr>
          <w:p w14:paraId="06404C91" w14:textId="77777777" w:rsidR="00D73A2E" w:rsidRPr="00751F82" w:rsidRDefault="00D73A2E" w:rsidP="004C02BE">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50%</w:t>
            </w:r>
          </w:p>
          <w:p w14:paraId="6BC5FC4A" w14:textId="77777777" w:rsidR="00D73A2E" w:rsidRPr="00751F82" w:rsidRDefault="00D73A2E" w:rsidP="004C02BE">
            <w:pPr>
              <w:spacing w:after="120"/>
              <w:jc w:val="cente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r w:rsidRPr="00751F82">
              <w:rPr>
                <w:rFonts w:cstheme="minorHAnsi"/>
                <w:sz w:val="16"/>
                <w:szCs w:val="16"/>
                <w:highlight w:val="yellow"/>
              </w:rPr>
              <w:t>Art. 25 G</w:t>
            </w:r>
          </w:p>
        </w:tc>
        <w:tc>
          <w:tcPr>
            <w:tcW w:w="2094" w:type="pct"/>
            <w:vMerge/>
            <w:shd w:val="clear" w:color="auto" w:fill="FFFFFF" w:themeFill="background1"/>
            <w:vAlign w:val="center"/>
          </w:tcPr>
          <w:p w14:paraId="256C83C4" w14:textId="77777777" w:rsidR="00D73A2E" w:rsidRPr="00751F82" w:rsidRDefault="00D73A2E" w:rsidP="00F211CC">
            <w:pPr>
              <w:pStyle w:val="Paragrafoelenco"/>
              <w:numPr>
                <w:ilvl w:val="0"/>
                <w:numId w:val="64"/>
              </w:numPr>
              <w:cnfStyle w:val="000000100000" w:firstRow="0" w:lastRow="0" w:firstColumn="0" w:lastColumn="0" w:oddVBand="0" w:evenVBand="0" w:oddHBand="1" w:evenHBand="0" w:firstRowFirstColumn="0" w:firstRowLastColumn="0" w:lastRowFirstColumn="0" w:lastRowLastColumn="0"/>
              <w:rPr>
                <w:rFonts w:cstheme="minorHAnsi"/>
                <w:sz w:val="16"/>
                <w:szCs w:val="16"/>
                <w:highlight w:val="yellow"/>
              </w:rPr>
            </w:pPr>
          </w:p>
        </w:tc>
      </w:tr>
    </w:tbl>
    <w:p w14:paraId="78FBD0B8" w14:textId="77777777" w:rsidR="008B7B4D" w:rsidRPr="00751F82" w:rsidRDefault="00F72000" w:rsidP="00DC452B">
      <w:pPr>
        <w:spacing w:before="360" w:after="120" w:line="240" w:lineRule="auto"/>
        <w:jc w:val="both"/>
        <w:rPr>
          <w:highlight w:val="yellow"/>
        </w:rPr>
      </w:pPr>
      <w:r w:rsidRPr="00751F82">
        <w:rPr>
          <w:highlight w:val="yellow"/>
        </w:rPr>
        <w:t>Per la presente</w:t>
      </w:r>
      <w:r w:rsidR="00844785" w:rsidRPr="00751F82">
        <w:rPr>
          <w:highlight w:val="yellow"/>
        </w:rPr>
        <w:t xml:space="preserve"> Linea di finanziamento, l’impresa è individuata quale soggetto realizzatore e</w:t>
      </w:r>
      <w:r w:rsidRPr="00751F82">
        <w:rPr>
          <w:highlight w:val="yellow"/>
        </w:rPr>
        <w:t xml:space="preserve"> </w:t>
      </w:r>
      <w:r w:rsidR="00844785" w:rsidRPr="00751F82">
        <w:rPr>
          <w:highlight w:val="yellow"/>
        </w:rPr>
        <w:t>beneficiario dell’agevolazione.</w:t>
      </w:r>
    </w:p>
    <w:p w14:paraId="6F831029" w14:textId="77777777" w:rsidR="008B7B4D" w:rsidRPr="00751F82" w:rsidRDefault="00844785" w:rsidP="00DC452B">
      <w:pPr>
        <w:spacing w:before="120" w:after="120" w:line="240" w:lineRule="auto"/>
        <w:jc w:val="both"/>
        <w:rPr>
          <w:highlight w:val="yellow"/>
        </w:rPr>
      </w:pPr>
      <w:r w:rsidRPr="00751F82">
        <w:rPr>
          <w:highlight w:val="yellow"/>
        </w:rPr>
        <w:t>A fronte delle attività sviluppate, la stessa presenta i giustificativi di spesa/costo al Soggetto attuatore</w:t>
      </w:r>
      <w:r w:rsidR="008B7B4D" w:rsidRPr="00751F82">
        <w:rPr>
          <w:highlight w:val="yellow"/>
        </w:rPr>
        <w:t>, nonché</w:t>
      </w:r>
      <w:r w:rsidR="00FD530E" w:rsidRPr="00751F82">
        <w:rPr>
          <w:highlight w:val="yellow"/>
        </w:rPr>
        <w:t xml:space="preserve"> una</w:t>
      </w:r>
      <w:r w:rsidR="008B7B4D" w:rsidRPr="00751F82">
        <w:rPr>
          <w:highlight w:val="yellow"/>
        </w:rPr>
        <w:t xml:space="preserve"> </w:t>
      </w:r>
      <w:r w:rsidR="00FD530E" w:rsidRPr="00751F82">
        <w:rPr>
          <w:rFonts w:cstheme="minorHAnsi"/>
          <w:highlight w:val="yellow"/>
        </w:rPr>
        <w:t xml:space="preserve">Relazione </w:t>
      </w:r>
      <w:r w:rsidR="0069214D" w:rsidRPr="00751F82">
        <w:rPr>
          <w:rFonts w:cstheme="minorHAnsi"/>
          <w:highlight w:val="yellow"/>
        </w:rPr>
        <w:t>periodica</w:t>
      </w:r>
      <w:r w:rsidR="00FD530E" w:rsidRPr="00751F82" w:rsidDel="00AE37D9">
        <w:rPr>
          <w:rFonts w:cstheme="minorHAnsi"/>
          <w:highlight w:val="yellow"/>
        </w:rPr>
        <w:t xml:space="preserve"> </w:t>
      </w:r>
      <w:r w:rsidR="00FD530E" w:rsidRPr="00751F82">
        <w:rPr>
          <w:rFonts w:cstheme="minorHAnsi"/>
          <w:highlight w:val="yellow"/>
        </w:rPr>
        <w:t xml:space="preserve">sui costi - corredata dall’elenco dei giustificativi di spesa e pagamento - da predisporre utilizzando il format che sarà messo a disposizione dal </w:t>
      </w:r>
      <w:r w:rsidR="00E25E75" w:rsidRPr="00751F82">
        <w:rPr>
          <w:rFonts w:cstheme="minorHAnsi"/>
          <w:highlight w:val="yellow"/>
        </w:rPr>
        <w:t xml:space="preserve">medesimo Centro di trasferimento </w:t>
      </w:r>
      <w:r w:rsidR="00F279DE" w:rsidRPr="00751F82">
        <w:rPr>
          <w:rFonts w:cstheme="minorHAnsi"/>
          <w:highlight w:val="yellow"/>
        </w:rPr>
        <w:t>tecnologico</w:t>
      </w:r>
      <w:r w:rsidR="00E25E75" w:rsidRPr="00751F82">
        <w:rPr>
          <w:rFonts w:cstheme="minorHAnsi"/>
          <w:highlight w:val="yellow"/>
        </w:rPr>
        <w:t>.</w:t>
      </w:r>
    </w:p>
    <w:p w14:paraId="120FF5B3" w14:textId="77777777" w:rsidR="00F72000" w:rsidRPr="00751F82" w:rsidRDefault="003704FA" w:rsidP="00DC452B">
      <w:pPr>
        <w:spacing w:before="120" w:after="120" w:line="240" w:lineRule="auto"/>
        <w:jc w:val="both"/>
        <w:rPr>
          <w:rFonts w:cstheme="minorHAnsi"/>
          <w:highlight w:val="yellow"/>
        </w:rPr>
      </w:pPr>
      <w:r w:rsidRPr="00751F82">
        <w:rPr>
          <w:rFonts w:cstheme="minorHAnsi"/>
          <w:highlight w:val="yellow"/>
        </w:rPr>
        <w:t xml:space="preserve">Il Soggetto Attuatore </w:t>
      </w:r>
      <w:r w:rsidR="00F72000" w:rsidRPr="00751F82">
        <w:rPr>
          <w:rFonts w:cstheme="minorHAnsi"/>
          <w:highlight w:val="yellow"/>
        </w:rPr>
        <w:t xml:space="preserve">è tenuto a riunire e conservare tutta la documentazione e i giustificativi di spesa/costo (fascicolo di progetto) indicati nella sottostante tabella, </w:t>
      </w:r>
      <w:r w:rsidR="005B3D12" w:rsidRPr="00751F82">
        <w:rPr>
          <w:rFonts w:cstheme="minorHAnsi"/>
          <w:highlight w:val="yellow"/>
        </w:rPr>
        <w:t xml:space="preserve">rendendola disponibile </w:t>
      </w:r>
      <w:r w:rsidR="00EB34D9" w:rsidRPr="00751F82">
        <w:rPr>
          <w:rFonts w:cstheme="minorHAnsi"/>
          <w:highlight w:val="yellow"/>
        </w:rPr>
        <w:t>ai</w:t>
      </w:r>
      <w:r w:rsidR="00F72000" w:rsidRPr="00751F82">
        <w:rPr>
          <w:rFonts w:cstheme="minorHAnsi"/>
          <w:highlight w:val="yellow"/>
        </w:rPr>
        <w:t xml:space="preserve"> soggetti </w:t>
      </w:r>
      <w:r w:rsidR="00396B76" w:rsidRPr="00751F82">
        <w:rPr>
          <w:rFonts w:cstheme="minorHAnsi"/>
          <w:highlight w:val="yellow"/>
        </w:rPr>
        <w:t>competenti per le attività di controllo</w:t>
      </w:r>
      <w:r w:rsidR="009A3689" w:rsidRPr="00751F82">
        <w:rPr>
          <w:rFonts w:cstheme="minorHAnsi"/>
          <w:highlight w:val="yellow"/>
        </w:rPr>
        <w:t>, fermo restando gli obb</w:t>
      </w:r>
      <w:r w:rsidR="00375655" w:rsidRPr="00751F82">
        <w:rPr>
          <w:rFonts w:cstheme="minorHAnsi"/>
          <w:highlight w:val="yellow"/>
        </w:rPr>
        <w:t>lighi di conservazione del beneficiario</w:t>
      </w:r>
      <w:r w:rsidR="00396B76" w:rsidRPr="00751F82">
        <w:rPr>
          <w:rFonts w:cstheme="minorHAnsi"/>
          <w:highlight w:val="yellow"/>
        </w:rPr>
        <w:t>.</w:t>
      </w:r>
    </w:p>
    <w:p w14:paraId="095190CC" w14:textId="302F8C76" w:rsidR="00F72000" w:rsidRPr="00751F82" w:rsidRDefault="00D25859" w:rsidP="00DC452B">
      <w:pPr>
        <w:spacing w:before="120" w:after="360" w:line="240" w:lineRule="auto"/>
        <w:jc w:val="both"/>
        <w:rPr>
          <w:rFonts w:cstheme="minorHAnsi"/>
          <w:highlight w:val="yellow"/>
        </w:rPr>
      </w:pPr>
      <w:r w:rsidRPr="00751F82">
        <w:rPr>
          <w:rFonts w:cstheme="minorHAnsi"/>
          <w:highlight w:val="yellow"/>
        </w:rPr>
        <w:t xml:space="preserve">Ai fini dell’espletamento del processo </w:t>
      </w:r>
      <w:r w:rsidR="00245C2D" w:rsidRPr="00751F82">
        <w:rPr>
          <w:rFonts w:cstheme="minorHAnsi"/>
          <w:highlight w:val="yellow"/>
        </w:rPr>
        <w:t xml:space="preserve">di registrazione dei dati finanziari </w:t>
      </w:r>
      <w:r w:rsidR="00CB677C" w:rsidRPr="00751F82">
        <w:rPr>
          <w:rFonts w:cstheme="minorHAnsi"/>
          <w:highlight w:val="yellow"/>
        </w:rPr>
        <w:t>preliminare alla</w:t>
      </w:r>
      <w:r w:rsidRPr="00751F82">
        <w:rPr>
          <w:rFonts w:cstheme="minorHAnsi"/>
          <w:highlight w:val="yellow"/>
        </w:rPr>
        <w:t xml:space="preserve"> trasmissione semestrale del Rendiconto</w:t>
      </w:r>
      <w:r w:rsidR="00FB2F40" w:rsidRPr="00751F82">
        <w:rPr>
          <w:rFonts w:cstheme="minorHAnsi"/>
          <w:highlight w:val="yellow"/>
        </w:rPr>
        <w:t xml:space="preserve"> prevista</w:t>
      </w:r>
      <w:r w:rsidRPr="00751F82">
        <w:rPr>
          <w:rFonts w:cstheme="minorHAnsi"/>
          <w:highlight w:val="yellow"/>
        </w:rPr>
        <w:t xml:space="preserve"> con periodicità trimestrale, il SA </w:t>
      </w:r>
      <w:r w:rsidR="00F72000" w:rsidRPr="00751F82">
        <w:rPr>
          <w:rFonts w:cstheme="minorHAnsi"/>
          <w:highlight w:val="yellow"/>
        </w:rPr>
        <w:t>dovrà procedere a caricare a sistema (ReGiS) la Relazione sui costi</w:t>
      </w:r>
      <w:r w:rsidR="00143482" w:rsidRPr="00751F82">
        <w:rPr>
          <w:rFonts w:cstheme="minorHAnsi"/>
          <w:highlight w:val="yellow"/>
        </w:rPr>
        <w:t>,</w:t>
      </w:r>
      <w:r w:rsidR="004309BC" w:rsidRPr="00751F82">
        <w:rPr>
          <w:rFonts w:cstheme="minorHAnsi"/>
          <w:highlight w:val="yellow"/>
        </w:rPr>
        <w:t xml:space="preserve"> </w:t>
      </w:r>
      <w:r w:rsidR="00143482" w:rsidRPr="00751F82">
        <w:rPr>
          <w:rFonts w:cstheme="minorHAnsi"/>
          <w:highlight w:val="yellow"/>
        </w:rPr>
        <w:t>i</w:t>
      </w:r>
      <w:r w:rsidR="00F72000" w:rsidRPr="00751F82">
        <w:rPr>
          <w:rFonts w:cstheme="minorHAnsi"/>
          <w:highlight w:val="yellow"/>
        </w:rPr>
        <w:t xml:space="preserve"> giustificativi di spesa e pagamento unitamente alla documentazione relativa a eventuali procedure per la selezione, ai giustificativi di impegno e alla documentazione richiesta a comprova delle attività di controllo espletate.</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027"/>
        <w:gridCol w:w="2015"/>
        <w:gridCol w:w="2408"/>
      </w:tblGrid>
      <w:tr w:rsidR="00A937B6" w:rsidRPr="00751F82" w14:paraId="07F127C6" w14:textId="77777777" w:rsidTr="00D22754">
        <w:trPr>
          <w:tblHeader/>
        </w:trPr>
        <w:tc>
          <w:tcPr>
            <w:tcW w:w="2884" w:type="pct"/>
            <w:shd w:val="clear" w:color="auto" w:fill="5B9BD5" w:themeFill="accent1"/>
            <w:vAlign w:val="center"/>
          </w:tcPr>
          <w:p w14:paraId="192CA180" w14:textId="77777777" w:rsidR="00837830" w:rsidRPr="00751F82" w:rsidRDefault="00837830" w:rsidP="00861BE4">
            <w:pPr>
              <w:jc w:val="center"/>
              <w:rPr>
                <w:rFonts w:cstheme="minorHAnsi"/>
                <w:b/>
                <w:bCs/>
                <w:color w:val="FFFFFF" w:themeColor="background1"/>
                <w:sz w:val="18"/>
                <w:szCs w:val="18"/>
                <w:highlight w:val="yellow"/>
              </w:rPr>
            </w:pPr>
            <w:r w:rsidRPr="00751F82">
              <w:rPr>
                <w:rFonts w:cstheme="minorHAnsi"/>
                <w:b/>
                <w:bCs/>
                <w:color w:val="FFFFFF" w:themeColor="background1"/>
                <w:sz w:val="18"/>
                <w:szCs w:val="18"/>
                <w:highlight w:val="yellow"/>
              </w:rPr>
              <w:t>Documento</w:t>
            </w:r>
          </w:p>
        </w:tc>
        <w:tc>
          <w:tcPr>
            <w:tcW w:w="964" w:type="pct"/>
            <w:shd w:val="clear" w:color="auto" w:fill="5B9BD5" w:themeFill="accent1"/>
            <w:vAlign w:val="center"/>
          </w:tcPr>
          <w:p w14:paraId="603C7899" w14:textId="77777777" w:rsidR="00837830" w:rsidRPr="00751F82" w:rsidRDefault="00837830" w:rsidP="00861BE4">
            <w:pPr>
              <w:jc w:val="center"/>
              <w:rPr>
                <w:rFonts w:cstheme="minorHAnsi"/>
                <w:b/>
                <w:bCs/>
                <w:color w:val="FFFFFF" w:themeColor="background1"/>
                <w:sz w:val="18"/>
                <w:szCs w:val="18"/>
                <w:highlight w:val="yellow"/>
              </w:rPr>
            </w:pPr>
            <w:r w:rsidRPr="00751F82">
              <w:rPr>
                <w:rFonts w:cstheme="minorHAnsi"/>
                <w:b/>
                <w:bCs/>
                <w:color w:val="FFFFFF" w:themeColor="background1"/>
                <w:sz w:val="18"/>
                <w:szCs w:val="18"/>
                <w:highlight w:val="yellow"/>
              </w:rPr>
              <w:t>Resp. della predisposizione e</w:t>
            </w:r>
            <w:r w:rsidR="00226A27" w:rsidRPr="00751F82">
              <w:rPr>
                <w:rFonts w:cstheme="minorHAnsi"/>
                <w:b/>
                <w:bCs/>
                <w:color w:val="FFFFFF" w:themeColor="background1"/>
                <w:sz w:val="18"/>
                <w:szCs w:val="18"/>
                <w:highlight w:val="yellow"/>
              </w:rPr>
              <w:t>d</w:t>
            </w:r>
            <w:r w:rsidRPr="00751F82">
              <w:rPr>
                <w:rFonts w:cstheme="minorHAnsi"/>
                <w:b/>
                <w:bCs/>
                <w:color w:val="FFFFFF" w:themeColor="background1"/>
                <w:sz w:val="18"/>
                <w:szCs w:val="18"/>
                <w:highlight w:val="yellow"/>
              </w:rPr>
              <w:t xml:space="preserve"> eventuale sottoscrizione</w:t>
            </w:r>
          </w:p>
        </w:tc>
        <w:tc>
          <w:tcPr>
            <w:tcW w:w="1152" w:type="pct"/>
            <w:shd w:val="clear" w:color="auto" w:fill="5B9BD5" w:themeFill="accent1"/>
            <w:vAlign w:val="center"/>
          </w:tcPr>
          <w:p w14:paraId="0AEB8244" w14:textId="77777777" w:rsidR="00837830" w:rsidRPr="00751F82" w:rsidRDefault="00837830" w:rsidP="00861BE4">
            <w:pPr>
              <w:jc w:val="center"/>
              <w:rPr>
                <w:rFonts w:cstheme="minorHAnsi"/>
                <w:b/>
                <w:bCs/>
                <w:color w:val="FFFFFF" w:themeColor="background1"/>
                <w:sz w:val="18"/>
                <w:szCs w:val="18"/>
                <w:highlight w:val="yellow"/>
              </w:rPr>
            </w:pPr>
            <w:r w:rsidRPr="00751F82">
              <w:rPr>
                <w:rFonts w:cstheme="minorHAnsi"/>
                <w:b/>
                <w:bCs/>
                <w:color w:val="FFFFFF" w:themeColor="background1"/>
                <w:sz w:val="18"/>
                <w:szCs w:val="18"/>
                <w:highlight w:val="yellow"/>
              </w:rPr>
              <w:t>Sezione ReGiS</w:t>
            </w:r>
          </w:p>
        </w:tc>
      </w:tr>
      <w:tr w:rsidR="00942EC3" w:rsidRPr="00751F82" w14:paraId="2E24219E" w14:textId="77777777" w:rsidTr="00942EC3">
        <w:tc>
          <w:tcPr>
            <w:tcW w:w="2884" w:type="pct"/>
            <w:shd w:val="clear" w:color="auto" w:fill="auto"/>
          </w:tcPr>
          <w:p w14:paraId="498F8BD4" w14:textId="3427F259" w:rsidR="00942EC3" w:rsidRPr="00751F82" w:rsidDel="00DB5AD4" w:rsidRDefault="00942EC3" w:rsidP="00942EC3">
            <w:pPr>
              <w:rPr>
                <w:rFonts w:eastAsia="Times New Roman"/>
                <w:sz w:val="18"/>
                <w:szCs w:val="18"/>
                <w:highlight w:val="yellow"/>
              </w:rPr>
            </w:pPr>
            <w:r w:rsidRPr="00751F82">
              <w:rPr>
                <w:rFonts w:eastAsia="Times New Roman"/>
                <w:sz w:val="18"/>
                <w:szCs w:val="18"/>
                <w:highlight w:val="yellow"/>
              </w:rPr>
              <w:t xml:space="preserve">Relazione periodica sul progetto di innovazione </w:t>
            </w:r>
            <w:r w:rsidR="004D1548" w:rsidRPr="00751F82">
              <w:rPr>
                <w:rFonts w:eastAsia="Times New Roman"/>
                <w:sz w:val="18"/>
                <w:szCs w:val="18"/>
                <w:highlight w:val="yellow"/>
              </w:rPr>
              <w:t xml:space="preserve">(Allegato n. </w:t>
            </w:r>
            <w:r w:rsidR="00BF2391" w:rsidRPr="00751F82">
              <w:rPr>
                <w:rFonts w:eastAsia="Times New Roman"/>
                <w:sz w:val="18"/>
                <w:szCs w:val="18"/>
                <w:highlight w:val="yellow"/>
              </w:rPr>
              <w:t>3</w:t>
            </w:r>
            <w:r w:rsidR="004D1548" w:rsidRPr="00751F82">
              <w:rPr>
                <w:rFonts w:eastAsia="Times New Roman"/>
                <w:sz w:val="18"/>
                <w:szCs w:val="18"/>
                <w:highlight w:val="yellow"/>
              </w:rPr>
              <w:t>)</w:t>
            </w:r>
          </w:p>
        </w:tc>
        <w:tc>
          <w:tcPr>
            <w:tcW w:w="964" w:type="pct"/>
            <w:shd w:val="clear" w:color="auto" w:fill="auto"/>
          </w:tcPr>
          <w:p w14:paraId="22F426FF" w14:textId="77777777" w:rsidR="00942EC3" w:rsidRPr="00751F82" w:rsidRDefault="00942EC3" w:rsidP="00942EC3">
            <w:pPr>
              <w:rPr>
                <w:rFonts w:eastAsia="Times New Roman" w:cstheme="minorHAnsi"/>
                <w:sz w:val="18"/>
                <w:szCs w:val="18"/>
                <w:highlight w:val="yellow"/>
              </w:rPr>
            </w:pPr>
            <w:r w:rsidRPr="00751F82">
              <w:rPr>
                <w:rFonts w:eastAsia="Times New Roman"/>
                <w:sz w:val="18"/>
                <w:szCs w:val="18"/>
                <w:highlight w:val="yellow"/>
              </w:rPr>
              <w:t>Imprese</w:t>
            </w:r>
          </w:p>
        </w:tc>
        <w:tc>
          <w:tcPr>
            <w:tcW w:w="1152" w:type="pct"/>
            <w:shd w:val="clear" w:color="auto" w:fill="auto"/>
          </w:tcPr>
          <w:p w14:paraId="0B88DC75" w14:textId="77777777" w:rsidR="00FD43D4" w:rsidRPr="00751F82" w:rsidRDefault="00FD43D4" w:rsidP="00FD43D4">
            <w:pPr>
              <w:rPr>
                <w:rFonts w:eastAsia="Times New Roman"/>
                <w:sz w:val="18"/>
                <w:szCs w:val="18"/>
                <w:highlight w:val="yellow"/>
              </w:rPr>
            </w:pPr>
            <w:r w:rsidRPr="00751F82">
              <w:rPr>
                <w:rFonts w:eastAsia="Times New Roman"/>
                <w:sz w:val="18"/>
                <w:szCs w:val="18"/>
                <w:highlight w:val="yellow"/>
              </w:rPr>
              <w:t>N/A</w:t>
            </w:r>
          </w:p>
          <w:p w14:paraId="1C7E237D" w14:textId="77777777" w:rsidR="00942EC3" w:rsidRPr="00751F82" w:rsidRDefault="00FD43D4" w:rsidP="00FD43D4">
            <w:pPr>
              <w:rPr>
                <w:rFonts w:eastAsia="Times New Roman" w:cstheme="minorHAnsi"/>
                <w:sz w:val="18"/>
                <w:szCs w:val="18"/>
                <w:highlight w:val="yellow"/>
              </w:rPr>
            </w:pPr>
            <w:r w:rsidRPr="00751F82">
              <w:rPr>
                <w:rFonts w:eastAsia="Times New Roman" w:cstheme="minorHAnsi"/>
                <w:sz w:val="18"/>
                <w:szCs w:val="18"/>
                <w:highlight w:val="yellow"/>
              </w:rPr>
              <w:t>Da conservare negli archivi SA e NON caricare su ReGiS</w:t>
            </w:r>
          </w:p>
        </w:tc>
      </w:tr>
      <w:tr w:rsidR="000630E6" w:rsidRPr="00751F82" w14:paraId="53259DFD" w14:textId="77777777" w:rsidTr="004824AF">
        <w:tc>
          <w:tcPr>
            <w:tcW w:w="2884" w:type="pct"/>
            <w:shd w:val="clear" w:color="auto" w:fill="auto"/>
            <w:vAlign w:val="center"/>
          </w:tcPr>
          <w:p w14:paraId="3B2A6E82" w14:textId="5096AA09" w:rsidR="000630E6" w:rsidRPr="00751F82" w:rsidRDefault="00DB5AD4" w:rsidP="00462D03">
            <w:pPr>
              <w:spacing w:after="160"/>
              <w:rPr>
                <w:rFonts w:eastAsia="Times New Roman" w:cstheme="minorHAnsi"/>
                <w:sz w:val="18"/>
                <w:szCs w:val="18"/>
                <w:highlight w:val="yellow"/>
              </w:rPr>
            </w:pPr>
            <w:r w:rsidRPr="00751F82">
              <w:rPr>
                <w:rFonts w:eastAsia="Times New Roman" w:cstheme="minorHAnsi"/>
                <w:sz w:val="18"/>
                <w:szCs w:val="18"/>
                <w:highlight w:val="yellow"/>
              </w:rPr>
              <w:t xml:space="preserve">Riepilogo </w:t>
            </w:r>
            <w:r w:rsidR="00DA562C" w:rsidRPr="00751F82">
              <w:rPr>
                <w:rFonts w:eastAsia="Times New Roman"/>
                <w:sz w:val="18"/>
                <w:szCs w:val="18"/>
                <w:highlight w:val="yellow"/>
              </w:rPr>
              <w:t xml:space="preserve">dei </w:t>
            </w:r>
            <w:r w:rsidR="008C793F" w:rsidRPr="00751F82">
              <w:rPr>
                <w:rFonts w:eastAsia="Times New Roman"/>
                <w:sz w:val="18"/>
                <w:szCs w:val="18"/>
                <w:highlight w:val="yellow"/>
              </w:rPr>
              <w:t>costi, corredat</w:t>
            </w:r>
            <w:r w:rsidR="00A9570F" w:rsidRPr="00751F82">
              <w:rPr>
                <w:rFonts w:eastAsia="Times New Roman"/>
                <w:sz w:val="18"/>
                <w:szCs w:val="18"/>
                <w:highlight w:val="yellow"/>
              </w:rPr>
              <w:t>o</w:t>
            </w:r>
            <w:r w:rsidR="008C793F" w:rsidRPr="00751F82">
              <w:rPr>
                <w:rFonts w:eastAsia="Times New Roman"/>
                <w:sz w:val="18"/>
                <w:szCs w:val="18"/>
                <w:highlight w:val="yellow"/>
              </w:rPr>
              <w:t xml:space="preserve"> dall’elenco dei giustificativi (</w:t>
            </w:r>
            <w:r w:rsidR="00477D06" w:rsidRPr="00751F82">
              <w:rPr>
                <w:rFonts w:eastAsia="Times New Roman"/>
                <w:sz w:val="18"/>
                <w:szCs w:val="18"/>
                <w:highlight w:val="yellow"/>
              </w:rPr>
              <w:t>A</w:t>
            </w:r>
            <w:r w:rsidR="008C793F" w:rsidRPr="00751F82">
              <w:rPr>
                <w:rFonts w:eastAsia="Times New Roman"/>
                <w:sz w:val="18"/>
                <w:szCs w:val="18"/>
                <w:highlight w:val="yellow"/>
              </w:rPr>
              <w:t>llegato n</w:t>
            </w:r>
            <w:r w:rsidR="00477D06" w:rsidRPr="00751F82">
              <w:rPr>
                <w:rFonts w:eastAsia="Times New Roman"/>
                <w:sz w:val="18"/>
                <w:szCs w:val="18"/>
                <w:highlight w:val="yellow"/>
              </w:rPr>
              <w:t xml:space="preserve">. </w:t>
            </w:r>
            <w:r w:rsidR="004D1548" w:rsidRPr="00751F82">
              <w:rPr>
                <w:rFonts w:eastAsia="Times New Roman"/>
                <w:sz w:val="18"/>
                <w:szCs w:val="18"/>
                <w:highlight w:val="yellow"/>
              </w:rPr>
              <w:t>4</w:t>
            </w:r>
            <w:r w:rsidR="008C793F" w:rsidRPr="00751F82">
              <w:rPr>
                <w:rFonts w:eastAsia="Times New Roman"/>
                <w:sz w:val="18"/>
                <w:szCs w:val="18"/>
                <w:highlight w:val="yellow"/>
              </w:rPr>
              <w:t>)</w:t>
            </w:r>
          </w:p>
        </w:tc>
        <w:tc>
          <w:tcPr>
            <w:tcW w:w="964" w:type="pct"/>
            <w:shd w:val="clear" w:color="auto" w:fill="auto"/>
            <w:vAlign w:val="center"/>
          </w:tcPr>
          <w:p w14:paraId="65DE4F56" w14:textId="77777777" w:rsidR="000630E6" w:rsidRPr="00751F82" w:rsidRDefault="000630E6" w:rsidP="00462D03">
            <w:pPr>
              <w:spacing w:after="160"/>
              <w:rPr>
                <w:rFonts w:cstheme="minorHAnsi"/>
                <w:b/>
                <w:bCs/>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1C96757B" w14:textId="77777777" w:rsidR="000630E6" w:rsidRPr="00751F82" w:rsidRDefault="00F97550" w:rsidP="00462D03">
            <w:pPr>
              <w:spacing w:after="160"/>
              <w:rPr>
                <w:rFonts w:cstheme="minorHAnsi"/>
                <w:b/>
                <w:bCs/>
                <w:sz w:val="18"/>
                <w:szCs w:val="18"/>
                <w:highlight w:val="yellow"/>
              </w:rPr>
            </w:pPr>
            <w:r w:rsidRPr="00751F82">
              <w:rPr>
                <w:rFonts w:eastAsia="Times New Roman" w:cstheme="minorHAnsi"/>
                <w:sz w:val="18"/>
                <w:szCs w:val="18"/>
                <w:highlight w:val="yellow"/>
              </w:rPr>
              <w:t xml:space="preserve">“Gestione spese” &gt;  </w:t>
            </w:r>
            <w:r w:rsidR="000630E6" w:rsidRPr="00751F82">
              <w:rPr>
                <w:rFonts w:eastAsia="Times New Roman" w:cstheme="minorHAnsi"/>
                <w:sz w:val="18"/>
                <w:szCs w:val="18"/>
                <w:highlight w:val="yellow"/>
              </w:rPr>
              <w:t>“Giustificativi di spesa”</w:t>
            </w:r>
          </w:p>
        </w:tc>
      </w:tr>
      <w:tr w:rsidR="00E02B8D" w:rsidRPr="00751F82" w14:paraId="4654156B" w14:textId="77777777" w:rsidTr="004824AF">
        <w:tc>
          <w:tcPr>
            <w:tcW w:w="2884" w:type="pct"/>
            <w:shd w:val="clear" w:color="auto" w:fill="auto"/>
            <w:vAlign w:val="center"/>
          </w:tcPr>
          <w:p w14:paraId="652AD67D" w14:textId="6A6ED540" w:rsidR="00E02B8D" w:rsidRPr="00751F82" w:rsidRDefault="00E02B8D" w:rsidP="00462D03">
            <w:pPr>
              <w:spacing w:after="160"/>
              <w:rPr>
                <w:rFonts w:cstheme="minorHAnsi"/>
                <w:b/>
                <w:bCs/>
                <w:sz w:val="18"/>
                <w:szCs w:val="18"/>
                <w:highlight w:val="yellow"/>
              </w:rPr>
            </w:pPr>
            <w:r w:rsidRPr="00751F82">
              <w:rPr>
                <w:rFonts w:cstheme="minorHAnsi"/>
                <w:sz w:val="18"/>
                <w:szCs w:val="18"/>
                <w:highlight w:val="yellow"/>
              </w:rPr>
              <w:t xml:space="preserve">Dichiarazione regime IVA </w:t>
            </w:r>
            <w:r w:rsidRPr="00751F82">
              <w:rPr>
                <w:rFonts w:eastAsia="Times New Roman" w:cstheme="minorHAnsi"/>
                <w:sz w:val="18"/>
                <w:szCs w:val="18"/>
                <w:highlight w:val="yellow"/>
              </w:rPr>
              <w:t>(</w:t>
            </w:r>
            <w:r w:rsidR="00BF2391" w:rsidRPr="00751F82">
              <w:rPr>
                <w:rFonts w:eastAsia="Times New Roman" w:cstheme="minorHAnsi"/>
                <w:sz w:val="18"/>
                <w:szCs w:val="18"/>
                <w:highlight w:val="yellow"/>
              </w:rPr>
              <w:t>A</w:t>
            </w:r>
            <w:r w:rsidRPr="00751F82">
              <w:rPr>
                <w:rFonts w:eastAsia="Times New Roman" w:cstheme="minorHAnsi"/>
                <w:sz w:val="18"/>
                <w:szCs w:val="18"/>
                <w:highlight w:val="yellow"/>
              </w:rPr>
              <w:t>llegato n.</w:t>
            </w:r>
            <w:r w:rsidR="00BF2391" w:rsidRPr="00751F82">
              <w:rPr>
                <w:rFonts w:eastAsia="Times New Roman" w:cstheme="minorHAnsi"/>
                <w:sz w:val="18"/>
                <w:szCs w:val="18"/>
                <w:highlight w:val="yellow"/>
              </w:rPr>
              <w:t xml:space="preserve"> </w:t>
            </w:r>
            <w:r w:rsidR="00292B4D" w:rsidRPr="00751F82">
              <w:rPr>
                <w:rFonts w:eastAsia="Times New Roman" w:cstheme="minorHAnsi"/>
                <w:sz w:val="18"/>
                <w:szCs w:val="18"/>
                <w:highlight w:val="yellow"/>
              </w:rPr>
              <w:t>6</w:t>
            </w:r>
            <w:r w:rsidRPr="00751F82">
              <w:rPr>
                <w:rFonts w:eastAsia="Times New Roman" w:cstheme="minorHAnsi"/>
                <w:sz w:val="18"/>
                <w:szCs w:val="18"/>
                <w:highlight w:val="yellow"/>
              </w:rPr>
              <w:t>)</w:t>
            </w:r>
          </w:p>
        </w:tc>
        <w:tc>
          <w:tcPr>
            <w:tcW w:w="964" w:type="pct"/>
            <w:shd w:val="clear" w:color="auto" w:fill="auto"/>
            <w:vAlign w:val="center"/>
          </w:tcPr>
          <w:p w14:paraId="3773629C" w14:textId="77777777" w:rsidR="00E02B8D" w:rsidRPr="00751F82" w:rsidRDefault="00E02B8D" w:rsidP="00462D03">
            <w:pPr>
              <w:spacing w:after="160"/>
              <w:rPr>
                <w:rFonts w:cstheme="minorHAnsi"/>
                <w:b/>
                <w:bCs/>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609AD569" w14:textId="77777777" w:rsidR="00E17FE8" w:rsidRPr="00751F82" w:rsidRDefault="00E17FE8" w:rsidP="00E17FE8">
            <w:pPr>
              <w:rPr>
                <w:rFonts w:eastAsia="Times New Roman"/>
                <w:sz w:val="18"/>
                <w:szCs w:val="18"/>
                <w:highlight w:val="yellow"/>
              </w:rPr>
            </w:pPr>
            <w:r w:rsidRPr="00751F82">
              <w:rPr>
                <w:rFonts w:eastAsia="Times New Roman"/>
                <w:sz w:val="18"/>
                <w:szCs w:val="18"/>
                <w:highlight w:val="yellow"/>
              </w:rPr>
              <w:t>N/A</w:t>
            </w:r>
          </w:p>
          <w:p w14:paraId="2EF9F5B6" w14:textId="77777777" w:rsidR="00780F02" w:rsidRPr="00751F82" w:rsidRDefault="00E17FE8" w:rsidP="00462D03">
            <w:pPr>
              <w:spacing w:after="160"/>
              <w:rPr>
                <w:rFonts w:eastAsia="Times New Roman"/>
                <w:sz w:val="18"/>
                <w:szCs w:val="18"/>
                <w:highlight w:val="yellow"/>
              </w:rPr>
            </w:pPr>
            <w:r w:rsidRPr="00751F82">
              <w:rPr>
                <w:rFonts w:eastAsia="Times New Roman" w:cstheme="minorHAnsi"/>
                <w:sz w:val="18"/>
                <w:szCs w:val="18"/>
                <w:highlight w:val="yellow"/>
              </w:rPr>
              <w:lastRenderedPageBreak/>
              <w:t xml:space="preserve">Da conservare negli archivi </w:t>
            </w:r>
            <w:r w:rsidR="00DB6708" w:rsidRPr="00751F82">
              <w:rPr>
                <w:rFonts w:eastAsia="Times New Roman" w:cstheme="minorHAnsi"/>
                <w:sz w:val="18"/>
                <w:szCs w:val="18"/>
                <w:highlight w:val="yellow"/>
              </w:rPr>
              <w:t xml:space="preserve">SA </w:t>
            </w:r>
            <w:r w:rsidRPr="00751F82">
              <w:rPr>
                <w:rFonts w:eastAsia="Times New Roman" w:cstheme="minorHAnsi"/>
                <w:sz w:val="18"/>
                <w:szCs w:val="18"/>
                <w:highlight w:val="yellow"/>
              </w:rPr>
              <w:t>e NON caricare su ReGiS</w:t>
            </w:r>
          </w:p>
        </w:tc>
      </w:tr>
      <w:tr w:rsidR="005D7D99" w:rsidRPr="00751F82" w14:paraId="4F74243B" w14:textId="77777777" w:rsidTr="004824AF">
        <w:tc>
          <w:tcPr>
            <w:tcW w:w="2884" w:type="pct"/>
            <w:shd w:val="clear" w:color="auto" w:fill="auto"/>
            <w:vAlign w:val="center"/>
          </w:tcPr>
          <w:p w14:paraId="22C67C98" w14:textId="77777777" w:rsidR="005D7D99" w:rsidRPr="00751F82" w:rsidRDefault="00590AB4" w:rsidP="00462D03">
            <w:pPr>
              <w:spacing w:after="160"/>
              <w:rPr>
                <w:rFonts w:cstheme="minorHAnsi"/>
                <w:b/>
                <w:bCs/>
                <w:sz w:val="18"/>
                <w:szCs w:val="18"/>
                <w:highlight w:val="yellow"/>
              </w:rPr>
            </w:pPr>
            <w:r w:rsidRPr="00751F82">
              <w:rPr>
                <w:rFonts w:cstheme="minorHAnsi"/>
                <w:b/>
                <w:sz w:val="18"/>
                <w:szCs w:val="18"/>
                <w:highlight w:val="yellow"/>
              </w:rPr>
              <w:lastRenderedPageBreak/>
              <w:t xml:space="preserve">Giustificativi di spesa </w:t>
            </w:r>
            <w:r w:rsidRPr="00751F82">
              <w:rPr>
                <w:b/>
                <w:bCs/>
                <w:sz w:val="18"/>
                <w:szCs w:val="18"/>
                <w:highlight w:val="yellow"/>
              </w:rPr>
              <w:t xml:space="preserve">(inclusi i timesheet) </w:t>
            </w:r>
            <w:r w:rsidRPr="00751F82">
              <w:rPr>
                <w:rFonts w:cstheme="minorHAnsi"/>
                <w:sz w:val="18"/>
                <w:szCs w:val="18"/>
                <w:highlight w:val="yellow"/>
              </w:rPr>
              <w:t>per tipologia di spesa</w:t>
            </w:r>
          </w:p>
        </w:tc>
        <w:tc>
          <w:tcPr>
            <w:tcW w:w="964" w:type="pct"/>
            <w:shd w:val="clear" w:color="auto" w:fill="auto"/>
            <w:vAlign w:val="center"/>
          </w:tcPr>
          <w:p w14:paraId="33A69B13" w14:textId="77777777" w:rsidR="005D7D99" w:rsidRPr="00751F82" w:rsidRDefault="00384DA4" w:rsidP="00780F02">
            <w:pPr>
              <w:jc w:val="both"/>
              <w:rPr>
                <w:rFonts w:eastAsia="Times New Roman" w:cstheme="minorHAnsi"/>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78A43AE4" w14:textId="6630BE4E" w:rsidR="00780F02" w:rsidRPr="00751F82" w:rsidRDefault="001C0DCD" w:rsidP="00780F02">
            <w:pPr>
              <w:rPr>
                <w:rFonts w:eastAsia="Times New Roman" w:cstheme="minorHAnsi"/>
                <w:sz w:val="18"/>
                <w:szCs w:val="18"/>
                <w:highlight w:val="yellow"/>
              </w:rPr>
            </w:pPr>
            <w:r w:rsidRPr="00751F82">
              <w:rPr>
                <w:rStyle w:val="cf01"/>
                <w:rFonts w:asciiTheme="minorHAnsi" w:hAnsiTheme="minorHAnsi" w:cstheme="minorHAnsi"/>
                <w:highlight w:val="yellow"/>
              </w:rPr>
              <w:t>“Gestione spese” &gt; “Giustificativi di spesa”</w:t>
            </w:r>
          </w:p>
        </w:tc>
      </w:tr>
      <w:tr w:rsidR="005D7D99" w:rsidRPr="00751F82" w14:paraId="3001D361" w14:textId="77777777" w:rsidTr="004824AF">
        <w:tc>
          <w:tcPr>
            <w:tcW w:w="2884" w:type="pct"/>
            <w:shd w:val="clear" w:color="auto" w:fill="auto"/>
            <w:vAlign w:val="center"/>
          </w:tcPr>
          <w:p w14:paraId="359EB863" w14:textId="77777777" w:rsidR="005D7D99" w:rsidRPr="00751F82" w:rsidRDefault="005D7D99" w:rsidP="00462D03">
            <w:pPr>
              <w:spacing w:after="160"/>
              <w:rPr>
                <w:rFonts w:cstheme="minorHAnsi"/>
                <w:b/>
                <w:bCs/>
                <w:sz w:val="18"/>
                <w:szCs w:val="18"/>
                <w:highlight w:val="yellow"/>
              </w:rPr>
            </w:pPr>
            <w:r w:rsidRPr="00751F82">
              <w:rPr>
                <w:rFonts w:cstheme="minorHAnsi"/>
                <w:b/>
                <w:bCs/>
                <w:sz w:val="18"/>
                <w:szCs w:val="18"/>
                <w:highlight w:val="yellow"/>
              </w:rPr>
              <w:t>Giustificativi di pagamento</w:t>
            </w:r>
            <w:r w:rsidRPr="00751F82">
              <w:rPr>
                <w:rFonts w:cstheme="minorHAnsi"/>
                <w:sz w:val="18"/>
                <w:szCs w:val="18"/>
                <w:highlight w:val="yellow"/>
              </w:rPr>
              <w:t xml:space="preserve"> per tipologia di spesa</w:t>
            </w:r>
          </w:p>
        </w:tc>
        <w:tc>
          <w:tcPr>
            <w:tcW w:w="964" w:type="pct"/>
            <w:shd w:val="clear" w:color="auto" w:fill="auto"/>
            <w:vAlign w:val="center"/>
          </w:tcPr>
          <w:p w14:paraId="25147659" w14:textId="77777777" w:rsidR="005D7D99" w:rsidRPr="00751F82" w:rsidRDefault="00384DA4" w:rsidP="00780F02">
            <w:pPr>
              <w:jc w:val="both"/>
              <w:rPr>
                <w:rFonts w:eastAsia="Times New Roman" w:cstheme="minorHAnsi"/>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1D0CF9A5" w14:textId="77777777" w:rsidR="005D7D99" w:rsidRPr="00751F82" w:rsidRDefault="005D7D99" w:rsidP="00780F02">
            <w:pPr>
              <w:rPr>
                <w:rFonts w:eastAsia="Times New Roman" w:cstheme="minorHAnsi"/>
                <w:sz w:val="18"/>
                <w:szCs w:val="18"/>
                <w:highlight w:val="yellow"/>
              </w:rPr>
            </w:pPr>
            <w:r w:rsidRPr="00751F82">
              <w:rPr>
                <w:rFonts w:eastAsia="Times New Roman" w:cstheme="minorHAnsi"/>
                <w:sz w:val="18"/>
                <w:szCs w:val="18"/>
                <w:highlight w:val="yellow"/>
              </w:rPr>
              <w:t>N/A</w:t>
            </w:r>
          </w:p>
          <w:p w14:paraId="15D1E318" w14:textId="77777777" w:rsidR="00780F02" w:rsidRPr="00751F82" w:rsidRDefault="00780F02" w:rsidP="00780F02">
            <w:pPr>
              <w:rPr>
                <w:rFonts w:eastAsia="Times New Roman" w:cstheme="minorHAnsi"/>
                <w:sz w:val="18"/>
                <w:szCs w:val="18"/>
                <w:highlight w:val="yellow"/>
              </w:rPr>
            </w:pPr>
            <w:r w:rsidRPr="00751F82">
              <w:rPr>
                <w:rFonts w:eastAsia="Times New Roman" w:cstheme="minorHAnsi"/>
                <w:sz w:val="18"/>
                <w:szCs w:val="18"/>
                <w:highlight w:val="yellow"/>
              </w:rPr>
              <w:t xml:space="preserve">Da conservare negli archivi </w:t>
            </w:r>
            <w:r w:rsidR="00DB6708" w:rsidRPr="00751F82">
              <w:rPr>
                <w:rFonts w:eastAsia="Times New Roman" w:cstheme="minorHAnsi"/>
                <w:sz w:val="18"/>
                <w:szCs w:val="18"/>
                <w:highlight w:val="yellow"/>
              </w:rPr>
              <w:t xml:space="preserve">SA </w:t>
            </w:r>
            <w:r w:rsidRPr="00751F82">
              <w:rPr>
                <w:rFonts w:eastAsia="Times New Roman" w:cstheme="minorHAnsi"/>
                <w:sz w:val="18"/>
                <w:szCs w:val="18"/>
                <w:highlight w:val="yellow"/>
              </w:rPr>
              <w:t>e NON caricare su ReGiS</w:t>
            </w:r>
          </w:p>
        </w:tc>
      </w:tr>
      <w:tr w:rsidR="00226A27" w:rsidRPr="00751F82" w14:paraId="4E438038" w14:textId="77777777" w:rsidTr="004824AF">
        <w:trPr>
          <w:trHeight w:val="54"/>
        </w:trPr>
        <w:tc>
          <w:tcPr>
            <w:tcW w:w="2884" w:type="pct"/>
            <w:shd w:val="clear" w:color="auto" w:fill="auto"/>
            <w:vAlign w:val="center"/>
          </w:tcPr>
          <w:p w14:paraId="51170AE7" w14:textId="77777777" w:rsidR="00226A27" w:rsidRPr="00751F82" w:rsidRDefault="00226A27" w:rsidP="00780F02">
            <w:pPr>
              <w:rPr>
                <w:rFonts w:cstheme="minorHAnsi"/>
                <w:b/>
                <w:sz w:val="18"/>
                <w:szCs w:val="18"/>
                <w:highlight w:val="yellow"/>
              </w:rPr>
            </w:pPr>
            <w:r w:rsidRPr="00751F82">
              <w:rPr>
                <w:rFonts w:cstheme="minorHAnsi"/>
                <w:b/>
                <w:sz w:val="18"/>
                <w:szCs w:val="18"/>
                <w:highlight w:val="yellow"/>
              </w:rPr>
              <w:t xml:space="preserve">Giustificativi di impegno </w:t>
            </w:r>
            <w:r w:rsidRPr="00751F82">
              <w:rPr>
                <w:sz w:val="18"/>
                <w:szCs w:val="18"/>
                <w:highlight w:val="yellow"/>
              </w:rPr>
              <w:t>per tipologia di spesa</w:t>
            </w:r>
          </w:p>
        </w:tc>
        <w:tc>
          <w:tcPr>
            <w:tcW w:w="964" w:type="pct"/>
            <w:shd w:val="clear" w:color="auto" w:fill="auto"/>
            <w:vAlign w:val="center"/>
          </w:tcPr>
          <w:p w14:paraId="7C0A1183" w14:textId="77777777" w:rsidR="00226A27" w:rsidRPr="00751F82" w:rsidRDefault="00226A27" w:rsidP="00780F02">
            <w:pPr>
              <w:rPr>
                <w:rFonts w:eastAsia="Times New Roman"/>
                <w:sz w:val="18"/>
                <w:szCs w:val="18"/>
                <w:highlight w:val="yellow"/>
              </w:rPr>
            </w:pPr>
            <w:r w:rsidRPr="00751F82">
              <w:rPr>
                <w:rFonts w:eastAsia="Times New Roman"/>
                <w:sz w:val="18"/>
                <w:szCs w:val="18"/>
                <w:highlight w:val="yellow"/>
              </w:rPr>
              <w:t>Impresa</w:t>
            </w:r>
          </w:p>
        </w:tc>
        <w:tc>
          <w:tcPr>
            <w:tcW w:w="1152" w:type="pct"/>
            <w:shd w:val="clear" w:color="auto" w:fill="auto"/>
            <w:vAlign w:val="center"/>
          </w:tcPr>
          <w:p w14:paraId="294EC760" w14:textId="77777777" w:rsidR="00226A27" w:rsidRPr="00751F82" w:rsidRDefault="00226A27" w:rsidP="00780F02">
            <w:pPr>
              <w:rPr>
                <w:color w:val="000000" w:themeColor="text1"/>
                <w:sz w:val="18"/>
                <w:szCs w:val="18"/>
                <w:highlight w:val="yellow"/>
              </w:rPr>
            </w:pPr>
            <w:r w:rsidRPr="00751F82">
              <w:rPr>
                <w:color w:val="000000" w:themeColor="text1"/>
                <w:sz w:val="18"/>
                <w:szCs w:val="18"/>
                <w:highlight w:val="yellow"/>
              </w:rPr>
              <w:t xml:space="preserve">“Gestione </w:t>
            </w:r>
            <w:r w:rsidR="00464834" w:rsidRPr="00751F82">
              <w:rPr>
                <w:color w:val="000000" w:themeColor="text1"/>
                <w:sz w:val="18"/>
                <w:szCs w:val="18"/>
                <w:highlight w:val="yellow"/>
              </w:rPr>
              <w:t>spese</w:t>
            </w:r>
            <w:r w:rsidRPr="00751F82">
              <w:rPr>
                <w:color w:val="000000" w:themeColor="text1"/>
                <w:sz w:val="18"/>
                <w:szCs w:val="18"/>
                <w:highlight w:val="yellow"/>
              </w:rPr>
              <w:t>” &gt; “Impegno”</w:t>
            </w:r>
          </w:p>
        </w:tc>
      </w:tr>
      <w:tr w:rsidR="005D7D99" w:rsidRPr="00751F82" w14:paraId="149C9B34" w14:textId="77777777" w:rsidTr="004824AF">
        <w:tc>
          <w:tcPr>
            <w:tcW w:w="2884" w:type="pct"/>
            <w:shd w:val="clear" w:color="auto" w:fill="auto"/>
            <w:vAlign w:val="center"/>
          </w:tcPr>
          <w:p w14:paraId="0E9AD617" w14:textId="77777777" w:rsidR="005D7D99" w:rsidRPr="00751F82" w:rsidRDefault="005D7D99" w:rsidP="00462D03">
            <w:pPr>
              <w:spacing w:after="160"/>
              <w:rPr>
                <w:rFonts w:cstheme="minorHAnsi"/>
                <w:b/>
                <w:bCs/>
                <w:color w:val="FF0000"/>
                <w:sz w:val="18"/>
                <w:szCs w:val="18"/>
                <w:highlight w:val="yellow"/>
              </w:rPr>
            </w:pPr>
            <w:r w:rsidRPr="00751F82">
              <w:rPr>
                <w:rFonts w:cstheme="minorHAnsi"/>
                <w:b/>
                <w:sz w:val="18"/>
                <w:szCs w:val="18"/>
                <w:highlight w:val="yellow"/>
              </w:rPr>
              <w:t>D</w:t>
            </w:r>
            <w:r w:rsidRPr="00751F82" w:rsidDel="0073284D">
              <w:rPr>
                <w:rFonts w:cstheme="minorHAnsi"/>
                <w:b/>
                <w:sz w:val="18"/>
                <w:szCs w:val="18"/>
                <w:highlight w:val="yellow"/>
              </w:rPr>
              <w:t xml:space="preserve">ocumentazione relativa alle procedure di </w:t>
            </w:r>
            <w:r w:rsidR="00F60235" w:rsidRPr="00751F82" w:rsidDel="0073284D">
              <w:rPr>
                <w:rFonts w:cstheme="minorHAnsi"/>
                <w:b/>
                <w:sz w:val="18"/>
                <w:szCs w:val="18"/>
                <w:highlight w:val="yellow"/>
              </w:rPr>
              <w:t>selezione</w:t>
            </w:r>
            <w:r w:rsidR="00F60235" w:rsidRPr="00751F82" w:rsidDel="0073284D">
              <w:rPr>
                <w:rFonts w:cstheme="minorHAnsi"/>
                <w:sz w:val="18"/>
                <w:szCs w:val="18"/>
                <w:highlight w:val="yellow"/>
              </w:rPr>
              <w:t xml:space="preserve"> </w:t>
            </w:r>
            <w:r w:rsidR="00F60235" w:rsidRPr="00751F82">
              <w:rPr>
                <w:rFonts w:cstheme="minorHAnsi"/>
                <w:sz w:val="18"/>
                <w:szCs w:val="18"/>
                <w:highlight w:val="yellow"/>
              </w:rPr>
              <w:t>per</w:t>
            </w:r>
            <w:r w:rsidRPr="00751F82">
              <w:rPr>
                <w:rFonts w:cstheme="minorHAnsi"/>
                <w:sz w:val="18"/>
                <w:szCs w:val="18"/>
                <w:highlight w:val="yellow"/>
              </w:rPr>
              <w:t xml:space="preserve"> tipologia di spesa</w:t>
            </w:r>
          </w:p>
        </w:tc>
        <w:tc>
          <w:tcPr>
            <w:tcW w:w="964" w:type="pct"/>
            <w:shd w:val="clear" w:color="auto" w:fill="auto"/>
            <w:vAlign w:val="center"/>
          </w:tcPr>
          <w:p w14:paraId="6513D97D" w14:textId="77777777" w:rsidR="005D7D99" w:rsidRPr="00751F82" w:rsidRDefault="00384DA4" w:rsidP="00462D03">
            <w:pPr>
              <w:spacing w:after="160"/>
              <w:rPr>
                <w:rFonts w:cstheme="minorHAnsi"/>
                <w:b/>
                <w:bCs/>
                <w:color w:val="FF0000"/>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458B85E6" w14:textId="16B0AA39" w:rsidR="005D7D99" w:rsidRPr="00751F82" w:rsidRDefault="00464834" w:rsidP="00462D03">
            <w:pPr>
              <w:spacing w:after="160"/>
              <w:rPr>
                <w:rFonts w:cstheme="minorHAnsi"/>
                <w:color w:val="000000" w:themeColor="text1"/>
                <w:sz w:val="18"/>
                <w:szCs w:val="18"/>
                <w:highlight w:val="yellow"/>
              </w:rPr>
            </w:pPr>
            <w:r w:rsidRPr="00751F82">
              <w:rPr>
                <w:rFonts w:cstheme="minorHAnsi"/>
                <w:color w:val="000000" w:themeColor="text1"/>
                <w:sz w:val="18"/>
                <w:szCs w:val="18"/>
                <w:highlight w:val="yellow"/>
              </w:rPr>
              <w:t xml:space="preserve">“Gestione spese” &gt; </w:t>
            </w:r>
            <w:r w:rsidR="005D7D99" w:rsidRPr="00751F82">
              <w:rPr>
                <w:rFonts w:cstheme="minorHAnsi"/>
                <w:color w:val="000000" w:themeColor="text1"/>
                <w:sz w:val="18"/>
                <w:szCs w:val="18"/>
                <w:highlight w:val="yellow"/>
              </w:rPr>
              <w:t>“</w:t>
            </w:r>
            <w:r w:rsidR="00CF75FC" w:rsidRPr="00751F82">
              <w:rPr>
                <w:rFonts w:cstheme="minorHAnsi"/>
                <w:color w:val="000000" w:themeColor="text1"/>
                <w:sz w:val="18"/>
                <w:szCs w:val="18"/>
                <w:highlight w:val="yellow"/>
              </w:rPr>
              <w:t>Impegn</w:t>
            </w:r>
            <w:r w:rsidR="009F4752" w:rsidRPr="00751F82">
              <w:rPr>
                <w:rFonts w:cstheme="minorHAnsi"/>
                <w:color w:val="000000" w:themeColor="text1"/>
                <w:sz w:val="18"/>
                <w:szCs w:val="18"/>
                <w:highlight w:val="yellow"/>
              </w:rPr>
              <w:t>o</w:t>
            </w:r>
          </w:p>
        </w:tc>
      </w:tr>
      <w:tr w:rsidR="009575B0" w:rsidRPr="00751F82" w14:paraId="58ED6190" w14:textId="77777777" w:rsidTr="00BA6A54">
        <w:trPr>
          <w:trHeight w:val="54"/>
        </w:trPr>
        <w:tc>
          <w:tcPr>
            <w:tcW w:w="2884" w:type="pct"/>
            <w:shd w:val="clear" w:color="auto" w:fill="auto"/>
            <w:vAlign w:val="center"/>
          </w:tcPr>
          <w:p w14:paraId="56FADAC7" w14:textId="63F644E2" w:rsidR="009575B0" w:rsidRPr="00751F82" w:rsidRDefault="009575B0" w:rsidP="009575B0">
            <w:pPr>
              <w:rPr>
                <w:rFonts w:cstheme="minorHAnsi"/>
                <w:b/>
                <w:bCs/>
                <w:sz w:val="18"/>
                <w:szCs w:val="18"/>
                <w:highlight w:val="yellow"/>
              </w:rPr>
            </w:pPr>
            <w:r w:rsidRPr="00751F82">
              <w:rPr>
                <w:rFonts w:eastAsia="Times New Roman" w:cstheme="minorHAnsi"/>
                <w:sz w:val="18"/>
                <w:szCs w:val="18"/>
                <w:highlight w:val="yellow"/>
              </w:rPr>
              <w:t xml:space="preserve">DSAN </w:t>
            </w:r>
            <w:r w:rsidR="00382E1E" w:rsidRPr="00751F82">
              <w:rPr>
                <w:rFonts w:eastAsia="Times New Roman" w:cstheme="minorHAnsi"/>
                <w:sz w:val="18"/>
                <w:szCs w:val="18"/>
                <w:highlight w:val="yellow"/>
              </w:rPr>
              <w:t>delle risorse coinvolte nel programma di attività</w:t>
            </w:r>
            <w:r w:rsidR="0012741D" w:rsidRPr="00751F82">
              <w:rPr>
                <w:rFonts w:eastAsia="Times New Roman" w:cstheme="minorHAnsi"/>
                <w:sz w:val="18"/>
                <w:szCs w:val="18"/>
                <w:highlight w:val="yellow"/>
              </w:rPr>
              <w:t xml:space="preserve"> </w:t>
            </w:r>
            <w:r w:rsidR="00382E1E" w:rsidRPr="00751F82">
              <w:rPr>
                <w:rFonts w:eastAsia="Times New Roman" w:cstheme="minorHAnsi"/>
                <w:sz w:val="18"/>
                <w:szCs w:val="18"/>
                <w:highlight w:val="yellow"/>
              </w:rPr>
              <w:t>comprensiva</w:t>
            </w:r>
            <w:r w:rsidR="0012741D" w:rsidRPr="00751F82">
              <w:rPr>
                <w:rFonts w:eastAsia="Times New Roman" w:cstheme="minorHAnsi"/>
                <w:sz w:val="18"/>
                <w:szCs w:val="18"/>
                <w:highlight w:val="yellow"/>
              </w:rPr>
              <w:t>,</w:t>
            </w:r>
            <w:r w:rsidR="00382E1E" w:rsidRPr="00751F82">
              <w:rPr>
                <w:rFonts w:eastAsia="Times New Roman" w:cstheme="minorHAnsi"/>
                <w:sz w:val="18"/>
                <w:szCs w:val="18"/>
                <w:highlight w:val="yellow"/>
              </w:rPr>
              <w:t xml:space="preserve"> per ogni persona</w:t>
            </w:r>
            <w:r w:rsidR="0012741D" w:rsidRPr="00751F82">
              <w:rPr>
                <w:rFonts w:eastAsia="Times New Roman" w:cstheme="minorHAnsi"/>
                <w:sz w:val="18"/>
                <w:szCs w:val="18"/>
                <w:highlight w:val="yellow"/>
              </w:rPr>
              <w:t>,</w:t>
            </w:r>
            <w:r w:rsidR="00382E1E" w:rsidRPr="00751F82">
              <w:rPr>
                <w:rFonts w:eastAsia="Times New Roman" w:cstheme="minorHAnsi"/>
                <w:sz w:val="18"/>
                <w:szCs w:val="18"/>
                <w:highlight w:val="yellow"/>
              </w:rPr>
              <w:t xml:space="preserve"> dei dati del contratto, da cui si evinca l’oggetto dell’incarico, il profilo e il tempo dedicato in termini di ore svolte e riportate nel Rendiconto di progetto (</w:t>
            </w:r>
            <w:r w:rsidR="00292B4D" w:rsidRPr="00751F82">
              <w:rPr>
                <w:rFonts w:eastAsia="Times New Roman" w:cstheme="minorHAnsi"/>
                <w:sz w:val="18"/>
                <w:szCs w:val="18"/>
                <w:highlight w:val="yellow"/>
              </w:rPr>
              <w:t>A</w:t>
            </w:r>
            <w:r w:rsidR="00382E1E" w:rsidRPr="00751F82">
              <w:rPr>
                <w:rFonts w:eastAsia="Times New Roman" w:cstheme="minorHAnsi"/>
                <w:sz w:val="18"/>
                <w:szCs w:val="18"/>
                <w:highlight w:val="yellow"/>
              </w:rPr>
              <w:t>llegato n.</w:t>
            </w:r>
            <w:r w:rsidR="00510BDD" w:rsidRPr="00751F82">
              <w:rPr>
                <w:rFonts w:eastAsia="Times New Roman" w:cstheme="minorHAnsi"/>
                <w:sz w:val="18"/>
                <w:szCs w:val="18"/>
                <w:highlight w:val="yellow"/>
              </w:rPr>
              <w:t xml:space="preserve"> 7</w:t>
            </w:r>
            <w:r w:rsidR="00382E1E" w:rsidRPr="00751F82">
              <w:rPr>
                <w:rFonts w:eastAsia="Times New Roman" w:cstheme="minorHAnsi"/>
                <w:sz w:val="18"/>
                <w:szCs w:val="18"/>
                <w:highlight w:val="yellow"/>
              </w:rPr>
              <w:t>)</w:t>
            </w:r>
          </w:p>
        </w:tc>
        <w:tc>
          <w:tcPr>
            <w:tcW w:w="964" w:type="pct"/>
            <w:shd w:val="clear" w:color="auto" w:fill="auto"/>
            <w:vAlign w:val="center"/>
          </w:tcPr>
          <w:p w14:paraId="70A7E9AB" w14:textId="77777777" w:rsidR="009575B0" w:rsidRPr="00751F82" w:rsidRDefault="009575B0" w:rsidP="009575B0">
            <w:pPr>
              <w:rPr>
                <w:rFonts w:cstheme="minorHAnsi"/>
                <w:b/>
                <w:bCs/>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74BC3C1B" w14:textId="77777777" w:rsidR="009575B0" w:rsidRPr="00751F82" w:rsidRDefault="009575B0" w:rsidP="009575B0">
            <w:pPr>
              <w:rPr>
                <w:rFonts w:eastAsia="Times New Roman" w:cstheme="minorHAnsi"/>
                <w:sz w:val="18"/>
                <w:szCs w:val="18"/>
                <w:highlight w:val="yellow"/>
              </w:rPr>
            </w:pPr>
            <w:r w:rsidRPr="00751F82">
              <w:rPr>
                <w:rFonts w:eastAsia="Times New Roman" w:cstheme="minorHAnsi"/>
                <w:sz w:val="18"/>
                <w:szCs w:val="18"/>
                <w:highlight w:val="yellow"/>
              </w:rPr>
              <w:t>N/A</w:t>
            </w:r>
          </w:p>
          <w:p w14:paraId="745AC2BA" w14:textId="77777777" w:rsidR="009575B0" w:rsidRPr="00751F82" w:rsidRDefault="009575B0" w:rsidP="009575B0">
            <w:pPr>
              <w:rPr>
                <w:rFonts w:cstheme="minorHAnsi"/>
                <w:b/>
                <w:bCs/>
                <w:sz w:val="18"/>
                <w:szCs w:val="18"/>
                <w:highlight w:val="yellow"/>
              </w:rPr>
            </w:pPr>
            <w:r w:rsidRPr="00751F82">
              <w:rPr>
                <w:rFonts w:eastAsia="Times New Roman" w:cstheme="minorHAnsi"/>
                <w:sz w:val="18"/>
                <w:szCs w:val="18"/>
                <w:highlight w:val="yellow"/>
              </w:rPr>
              <w:t>Da conservare negli archivi e NON caricare su ReGiS</w:t>
            </w:r>
          </w:p>
        </w:tc>
      </w:tr>
      <w:tr w:rsidR="00E0024F" w:rsidRPr="00751F82" w14:paraId="39C57EF3" w14:textId="77777777" w:rsidTr="00D46419">
        <w:trPr>
          <w:trHeight w:val="54"/>
        </w:trPr>
        <w:tc>
          <w:tcPr>
            <w:tcW w:w="2884" w:type="pct"/>
            <w:shd w:val="clear" w:color="auto" w:fill="FFFFFF" w:themeFill="background1"/>
            <w:vAlign w:val="center"/>
          </w:tcPr>
          <w:p w14:paraId="25C4C53A" w14:textId="269A3EDA" w:rsidR="00E0024F" w:rsidRPr="00751F82" w:rsidRDefault="00E0024F" w:rsidP="00E0024F">
            <w:pPr>
              <w:rPr>
                <w:rFonts w:eastAsia="Times New Roman" w:cstheme="minorHAnsi"/>
                <w:sz w:val="18"/>
                <w:szCs w:val="18"/>
                <w:highlight w:val="yellow"/>
              </w:rPr>
            </w:pPr>
            <w:r w:rsidRPr="00751F82">
              <w:rPr>
                <w:rFonts w:eastAsia="Times New Roman" w:cstheme="minorHAnsi"/>
                <w:sz w:val="18"/>
                <w:szCs w:val="18"/>
                <w:highlight w:val="yellow"/>
              </w:rPr>
              <w:t>Modello timesheet per il personale</w:t>
            </w:r>
            <w:r w:rsidR="00151185" w:rsidRPr="00751F82">
              <w:rPr>
                <w:rFonts w:eastAsia="Times New Roman" w:cstheme="minorHAnsi"/>
                <w:sz w:val="18"/>
                <w:szCs w:val="18"/>
                <w:highlight w:val="yellow"/>
              </w:rPr>
              <w:t xml:space="preserve"> </w:t>
            </w:r>
            <w:r w:rsidRPr="00751F82">
              <w:rPr>
                <w:rFonts w:eastAsia="Times New Roman" w:cstheme="minorHAnsi"/>
                <w:sz w:val="18"/>
                <w:szCs w:val="18"/>
                <w:highlight w:val="yellow"/>
              </w:rPr>
              <w:t>(</w:t>
            </w:r>
            <w:r w:rsidR="00510BDD" w:rsidRPr="00751F82">
              <w:rPr>
                <w:rFonts w:eastAsia="Times New Roman" w:cstheme="minorHAnsi"/>
                <w:sz w:val="18"/>
                <w:szCs w:val="18"/>
                <w:highlight w:val="yellow"/>
              </w:rPr>
              <w:t>A</w:t>
            </w:r>
            <w:r w:rsidRPr="00751F82">
              <w:rPr>
                <w:rFonts w:eastAsia="Times New Roman" w:cstheme="minorHAnsi"/>
                <w:sz w:val="18"/>
                <w:szCs w:val="18"/>
                <w:highlight w:val="yellow"/>
              </w:rPr>
              <w:t xml:space="preserve">llegato n. </w:t>
            </w:r>
            <w:r w:rsidR="00510BDD" w:rsidRPr="00751F82">
              <w:rPr>
                <w:rFonts w:eastAsia="Times New Roman" w:cstheme="minorHAnsi"/>
                <w:sz w:val="18"/>
                <w:szCs w:val="18"/>
                <w:highlight w:val="yellow"/>
              </w:rPr>
              <w:t>8</w:t>
            </w:r>
            <w:r w:rsidRPr="00751F82">
              <w:rPr>
                <w:rFonts w:eastAsia="Times New Roman" w:cstheme="minorHAnsi"/>
                <w:sz w:val="18"/>
                <w:szCs w:val="18"/>
                <w:highlight w:val="yellow"/>
              </w:rPr>
              <w:t>)</w:t>
            </w:r>
          </w:p>
        </w:tc>
        <w:tc>
          <w:tcPr>
            <w:tcW w:w="964" w:type="pct"/>
            <w:shd w:val="clear" w:color="auto" w:fill="FFFFFF" w:themeFill="background1"/>
            <w:vAlign w:val="center"/>
          </w:tcPr>
          <w:p w14:paraId="08CF1BD7" w14:textId="77777777" w:rsidR="00E0024F" w:rsidRPr="00751F82" w:rsidRDefault="009575B0" w:rsidP="00E0024F">
            <w:pPr>
              <w:rPr>
                <w:rFonts w:eastAsia="Times New Roman" w:cstheme="minorHAnsi"/>
                <w:sz w:val="18"/>
                <w:szCs w:val="18"/>
                <w:highlight w:val="yellow"/>
              </w:rPr>
            </w:pPr>
            <w:r w:rsidRPr="00751F82">
              <w:rPr>
                <w:rFonts w:eastAsia="Times New Roman" w:cstheme="minorHAnsi"/>
                <w:sz w:val="18"/>
                <w:szCs w:val="18"/>
                <w:highlight w:val="yellow"/>
              </w:rPr>
              <w:t>Impresa</w:t>
            </w:r>
          </w:p>
        </w:tc>
        <w:tc>
          <w:tcPr>
            <w:tcW w:w="1152" w:type="pct"/>
            <w:shd w:val="clear" w:color="auto" w:fill="FFFFFF" w:themeFill="background1"/>
            <w:vAlign w:val="center"/>
          </w:tcPr>
          <w:p w14:paraId="0C6BAB73" w14:textId="77777777" w:rsidR="00E0024F" w:rsidRPr="00751F82" w:rsidRDefault="00E0024F" w:rsidP="00E0024F">
            <w:pPr>
              <w:rPr>
                <w:rFonts w:eastAsia="Times New Roman" w:cstheme="minorHAnsi"/>
                <w:sz w:val="18"/>
                <w:szCs w:val="18"/>
                <w:highlight w:val="yellow"/>
              </w:rPr>
            </w:pPr>
            <w:r w:rsidRPr="00751F82">
              <w:rPr>
                <w:rFonts w:eastAsia="Times New Roman" w:cstheme="minorHAnsi"/>
                <w:sz w:val="18"/>
                <w:szCs w:val="18"/>
                <w:highlight w:val="yellow"/>
              </w:rPr>
              <w:t>N/A</w:t>
            </w:r>
          </w:p>
          <w:p w14:paraId="199D11ED" w14:textId="77777777" w:rsidR="00E0024F" w:rsidRPr="00751F82" w:rsidRDefault="00E0024F" w:rsidP="00E0024F">
            <w:pPr>
              <w:rPr>
                <w:rFonts w:eastAsia="Times New Roman" w:cstheme="minorHAnsi"/>
                <w:sz w:val="18"/>
                <w:szCs w:val="18"/>
                <w:highlight w:val="yellow"/>
              </w:rPr>
            </w:pPr>
            <w:r w:rsidRPr="00751F82">
              <w:rPr>
                <w:rFonts w:eastAsia="Times New Roman" w:cstheme="minorHAnsi"/>
                <w:sz w:val="18"/>
                <w:szCs w:val="18"/>
                <w:highlight w:val="yellow"/>
              </w:rPr>
              <w:t>Da conservare negli archivi e NON caricare su ReGiS</w:t>
            </w:r>
          </w:p>
        </w:tc>
      </w:tr>
      <w:tr w:rsidR="00EE5AC3" w:rsidRPr="00751F82" w14:paraId="52BB60EA" w14:textId="77777777" w:rsidTr="009345D7">
        <w:tblPrEx>
          <w:jc w:val="center"/>
        </w:tblPrEx>
        <w:trPr>
          <w:jc w:val="center"/>
        </w:trPr>
        <w:tc>
          <w:tcPr>
            <w:tcW w:w="2884" w:type="pct"/>
            <w:shd w:val="clear" w:color="auto" w:fill="auto"/>
            <w:vAlign w:val="center"/>
          </w:tcPr>
          <w:p w14:paraId="68A3FF8D" w14:textId="77777777" w:rsidR="004745A0" w:rsidRPr="00751F82" w:rsidRDefault="00EE5AC3" w:rsidP="00E5667D">
            <w:pPr>
              <w:rPr>
                <w:rFonts w:eastAsia="Times New Roman"/>
                <w:b/>
                <w:bCs/>
                <w:sz w:val="18"/>
                <w:szCs w:val="18"/>
                <w:highlight w:val="yellow"/>
              </w:rPr>
            </w:pPr>
            <w:r w:rsidRPr="00751F82">
              <w:rPr>
                <w:rFonts w:eastAsia="Times New Roman"/>
                <w:b/>
                <w:bCs/>
                <w:sz w:val="18"/>
                <w:szCs w:val="18"/>
                <w:highlight w:val="yellow"/>
              </w:rPr>
              <w:t>Con particolare riferimento alla gestione degli Avvisi</w:t>
            </w:r>
            <w:r w:rsidR="004745A0" w:rsidRPr="00751F82">
              <w:rPr>
                <w:rFonts w:eastAsia="Times New Roman"/>
                <w:b/>
                <w:bCs/>
                <w:sz w:val="18"/>
                <w:szCs w:val="18"/>
                <w:highlight w:val="yellow"/>
              </w:rPr>
              <w:t>:</w:t>
            </w:r>
          </w:p>
          <w:p w14:paraId="768FA4CD" w14:textId="152F6F94" w:rsidR="00302093" w:rsidRPr="00751F82" w:rsidRDefault="00EE5AC3" w:rsidP="004745A0">
            <w:pPr>
              <w:pStyle w:val="Paragrafoelenco"/>
              <w:numPr>
                <w:ilvl w:val="0"/>
                <w:numId w:val="87"/>
              </w:numPr>
              <w:ind w:left="459"/>
              <w:rPr>
                <w:rFonts w:eastAsia="Times New Roman"/>
                <w:sz w:val="18"/>
                <w:szCs w:val="18"/>
                <w:highlight w:val="yellow"/>
              </w:rPr>
            </w:pPr>
            <w:r w:rsidRPr="00751F82">
              <w:rPr>
                <w:rFonts w:eastAsia="Times New Roman" w:cstheme="minorHAnsi"/>
                <w:sz w:val="18"/>
                <w:szCs w:val="18"/>
                <w:highlight w:val="yellow"/>
              </w:rPr>
              <w:t>DSAN relativa a</w:t>
            </w:r>
            <w:r w:rsidR="005A2886" w:rsidRPr="00751F82">
              <w:rPr>
                <w:rFonts w:eastAsia="Times New Roman" w:cstheme="minorHAnsi"/>
                <w:sz w:val="18"/>
                <w:szCs w:val="18"/>
                <w:highlight w:val="yellow"/>
              </w:rPr>
              <w:t xml:space="preserve">l </w:t>
            </w:r>
            <w:r w:rsidRPr="00751F82">
              <w:rPr>
                <w:rFonts w:eastAsia="Times New Roman"/>
                <w:sz w:val="18"/>
                <w:szCs w:val="18"/>
                <w:highlight w:val="yellow"/>
              </w:rPr>
              <w:t xml:space="preserve">conflitto di interesse </w:t>
            </w:r>
            <w:r w:rsidR="004D62C2" w:rsidRPr="00751F82">
              <w:rPr>
                <w:rFonts w:eastAsia="Times New Roman"/>
                <w:sz w:val="18"/>
                <w:szCs w:val="18"/>
                <w:highlight w:val="yellow"/>
              </w:rPr>
              <w:t>e a situazioni di incompatibilità del personale coinvolto nel processo di selezione (interno ed esterno)</w:t>
            </w:r>
            <w:r w:rsidR="00E20A5C" w:rsidRPr="00751F82">
              <w:rPr>
                <w:rFonts w:eastAsia="Times New Roman"/>
                <w:sz w:val="18"/>
                <w:szCs w:val="18"/>
                <w:highlight w:val="yellow"/>
              </w:rPr>
              <w:t>, ove applicabile</w:t>
            </w:r>
            <w:r w:rsidR="00F6402A" w:rsidRPr="00751F82">
              <w:rPr>
                <w:rFonts w:eastAsia="Times New Roman"/>
                <w:sz w:val="18"/>
                <w:szCs w:val="18"/>
                <w:highlight w:val="yellow"/>
              </w:rPr>
              <w:t xml:space="preserve"> </w:t>
            </w:r>
            <w:r w:rsidR="00F6402A" w:rsidRPr="00751F82">
              <w:rPr>
                <w:rFonts w:eastAsia="Times New Roman" w:cstheme="minorHAnsi"/>
                <w:sz w:val="18"/>
                <w:szCs w:val="18"/>
                <w:highlight w:val="yellow"/>
              </w:rPr>
              <w:t>(</w:t>
            </w:r>
            <w:r w:rsidR="00F570D6" w:rsidRPr="00751F82">
              <w:rPr>
                <w:rFonts w:eastAsia="Times New Roman" w:cstheme="minorHAnsi"/>
                <w:sz w:val="18"/>
                <w:szCs w:val="18"/>
                <w:highlight w:val="yellow"/>
              </w:rPr>
              <w:t>A</w:t>
            </w:r>
            <w:r w:rsidR="00F6402A" w:rsidRPr="00751F82">
              <w:rPr>
                <w:rFonts w:eastAsia="Times New Roman" w:cstheme="minorHAnsi"/>
                <w:sz w:val="18"/>
                <w:szCs w:val="18"/>
                <w:highlight w:val="yellow"/>
              </w:rPr>
              <w:t xml:space="preserve">llegato n. </w:t>
            </w:r>
            <w:r w:rsidR="00666FC1" w:rsidRPr="00751F82">
              <w:rPr>
                <w:rFonts w:eastAsia="Times New Roman" w:cstheme="minorHAnsi"/>
                <w:sz w:val="18"/>
                <w:szCs w:val="18"/>
                <w:highlight w:val="yellow"/>
              </w:rPr>
              <w:t>9</w:t>
            </w:r>
            <w:r w:rsidR="00F6402A" w:rsidRPr="00751F82">
              <w:rPr>
                <w:rFonts w:eastAsia="Times New Roman" w:cstheme="minorHAnsi"/>
                <w:sz w:val="18"/>
                <w:szCs w:val="18"/>
                <w:highlight w:val="yellow"/>
              </w:rPr>
              <w:t>)</w:t>
            </w:r>
          </w:p>
          <w:p w14:paraId="7FB251D7" w14:textId="26823EF7" w:rsidR="00EE5AC3" w:rsidRPr="00751F82" w:rsidRDefault="00302093" w:rsidP="004745A0">
            <w:pPr>
              <w:pStyle w:val="Paragrafoelenco"/>
              <w:numPr>
                <w:ilvl w:val="0"/>
                <w:numId w:val="87"/>
              </w:numPr>
              <w:ind w:left="459"/>
              <w:jc w:val="both"/>
              <w:rPr>
                <w:rFonts w:cstheme="minorHAnsi"/>
                <w:highlight w:val="yellow"/>
              </w:rPr>
            </w:pPr>
            <w:r w:rsidRPr="00751F82">
              <w:rPr>
                <w:rFonts w:eastAsia="Times New Roman"/>
                <w:sz w:val="18"/>
                <w:szCs w:val="18"/>
                <w:highlight w:val="yellow"/>
              </w:rPr>
              <w:t xml:space="preserve">DSAN relativa </w:t>
            </w:r>
            <w:r w:rsidRPr="00751F82">
              <w:rPr>
                <w:rFonts w:eastAsia="Times New Roman" w:cstheme="minorHAnsi"/>
                <w:sz w:val="18"/>
                <w:szCs w:val="18"/>
                <w:highlight w:val="yellow"/>
              </w:rPr>
              <w:t xml:space="preserve">al </w:t>
            </w:r>
            <w:r w:rsidRPr="00751F82">
              <w:rPr>
                <w:rFonts w:eastAsia="Times New Roman"/>
                <w:sz w:val="18"/>
                <w:szCs w:val="18"/>
                <w:highlight w:val="yellow"/>
              </w:rPr>
              <w:t>conflitto di interesse e a situazioni di incompatibilità</w:t>
            </w:r>
            <w:r w:rsidR="00F260C3" w:rsidRPr="00751F82">
              <w:rPr>
                <w:rFonts w:eastAsia="Times New Roman"/>
                <w:sz w:val="18"/>
                <w:szCs w:val="18"/>
                <w:highlight w:val="yellow"/>
              </w:rPr>
              <w:t xml:space="preserve"> dei membri de</w:t>
            </w:r>
            <w:r w:rsidR="000A686C" w:rsidRPr="00751F82">
              <w:rPr>
                <w:rFonts w:eastAsia="Times New Roman"/>
                <w:sz w:val="18"/>
                <w:szCs w:val="18"/>
                <w:highlight w:val="yellow"/>
              </w:rPr>
              <w:t>lla Commissione di valutazione</w:t>
            </w:r>
            <w:r w:rsidR="00E20A5C" w:rsidRPr="00751F82">
              <w:rPr>
                <w:rFonts w:eastAsia="Times New Roman"/>
                <w:sz w:val="18"/>
                <w:szCs w:val="18"/>
                <w:highlight w:val="yellow"/>
              </w:rPr>
              <w:t xml:space="preserve"> </w:t>
            </w:r>
            <w:r w:rsidR="00E20A5C" w:rsidRPr="00751F82">
              <w:rPr>
                <w:rFonts w:eastAsia="Times New Roman" w:cstheme="minorHAnsi"/>
                <w:sz w:val="18"/>
                <w:szCs w:val="18"/>
                <w:highlight w:val="yellow"/>
              </w:rPr>
              <w:t>(</w:t>
            </w:r>
            <w:r w:rsidR="00666FC1" w:rsidRPr="00751F82">
              <w:rPr>
                <w:rFonts w:eastAsia="Times New Roman" w:cstheme="minorHAnsi"/>
                <w:sz w:val="18"/>
                <w:szCs w:val="18"/>
                <w:highlight w:val="yellow"/>
              </w:rPr>
              <w:t>A</w:t>
            </w:r>
            <w:r w:rsidR="00E20A5C" w:rsidRPr="00751F82">
              <w:rPr>
                <w:rFonts w:eastAsia="Times New Roman" w:cstheme="minorHAnsi"/>
                <w:sz w:val="18"/>
                <w:szCs w:val="18"/>
                <w:highlight w:val="yellow"/>
              </w:rPr>
              <w:t>llegato n.</w:t>
            </w:r>
            <w:r w:rsidR="002B5E19" w:rsidRPr="00751F82">
              <w:rPr>
                <w:rFonts w:eastAsia="Times New Roman" w:cstheme="minorHAnsi"/>
                <w:sz w:val="18"/>
                <w:szCs w:val="18"/>
                <w:highlight w:val="yellow"/>
              </w:rPr>
              <w:t xml:space="preserve"> 10</w:t>
            </w:r>
            <w:r w:rsidR="00E20A5C" w:rsidRPr="00751F82">
              <w:rPr>
                <w:rFonts w:eastAsia="Times New Roman" w:cstheme="minorHAnsi"/>
                <w:sz w:val="18"/>
                <w:szCs w:val="18"/>
                <w:highlight w:val="yellow"/>
              </w:rPr>
              <w:t>)</w:t>
            </w:r>
          </w:p>
        </w:tc>
        <w:tc>
          <w:tcPr>
            <w:tcW w:w="964" w:type="pct"/>
            <w:shd w:val="clear" w:color="auto" w:fill="auto"/>
            <w:vAlign w:val="center"/>
          </w:tcPr>
          <w:p w14:paraId="76FAB198" w14:textId="77777777" w:rsidR="00EE5AC3" w:rsidRPr="00751F82" w:rsidRDefault="00EE5AC3" w:rsidP="00E5667D">
            <w:pPr>
              <w:rPr>
                <w:rFonts w:eastAsia="Times New Roman"/>
                <w:sz w:val="18"/>
                <w:szCs w:val="18"/>
                <w:highlight w:val="yellow"/>
              </w:rPr>
            </w:pPr>
            <w:r w:rsidRPr="00751F82">
              <w:rPr>
                <w:rFonts w:eastAsia="Times New Roman"/>
                <w:sz w:val="18"/>
                <w:szCs w:val="18"/>
                <w:highlight w:val="yellow"/>
              </w:rPr>
              <w:t>SA</w:t>
            </w:r>
          </w:p>
        </w:tc>
        <w:tc>
          <w:tcPr>
            <w:tcW w:w="1152" w:type="pct"/>
            <w:shd w:val="clear" w:color="auto" w:fill="auto"/>
            <w:vAlign w:val="center"/>
          </w:tcPr>
          <w:p w14:paraId="0A7C043D" w14:textId="77777777" w:rsidR="00EE5AC3" w:rsidRPr="00751F82" w:rsidRDefault="001103BE">
            <w:pPr>
              <w:jc w:val="both"/>
              <w:rPr>
                <w:rFonts w:eastAsia="Times New Roman" w:cstheme="minorHAnsi"/>
                <w:sz w:val="18"/>
                <w:szCs w:val="18"/>
                <w:highlight w:val="yellow"/>
              </w:rPr>
            </w:pPr>
            <w:r w:rsidRPr="00751F82">
              <w:rPr>
                <w:rFonts w:eastAsia="Times New Roman" w:cstheme="minorHAnsi"/>
                <w:sz w:val="18"/>
                <w:szCs w:val="18"/>
                <w:highlight w:val="yellow"/>
              </w:rPr>
              <w:t>Da caricare in fase di Rendiconto in corrispondenza dei flag “verifiche ex ante sul titolare effettivo” “verifiche sull’assenza di doppio finanziamento”, “verifiche ex ante sul conflitto di interessi”</w:t>
            </w:r>
          </w:p>
        </w:tc>
      </w:tr>
      <w:tr w:rsidR="00426E34" w:rsidRPr="00751F82" w14:paraId="0BCF523B" w14:textId="77777777" w:rsidTr="009345D7">
        <w:tc>
          <w:tcPr>
            <w:tcW w:w="2884" w:type="pct"/>
            <w:shd w:val="clear" w:color="auto" w:fill="auto"/>
            <w:vAlign w:val="center"/>
          </w:tcPr>
          <w:p w14:paraId="7981D928" w14:textId="2EBF2EAC" w:rsidR="0060663D" w:rsidRPr="00751F82" w:rsidRDefault="00426E34" w:rsidP="00426E34">
            <w:pPr>
              <w:jc w:val="both"/>
              <w:rPr>
                <w:rFonts w:eastAsia="Times New Roman" w:cstheme="minorHAnsi"/>
                <w:sz w:val="18"/>
                <w:szCs w:val="18"/>
                <w:highlight w:val="yellow"/>
              </w:rPr>
            </w:pPr>
            <w:r w:rsidRPr="00751F82">
              <w:rPr>
                <w:rFonts w:eastAsia="Times New Roman" w:cstheme="minorHAnsi"/>
                <w:sz w:val="18"/>
                <w:szCs w:val="18"/>
                <w:highlight w:val="yellow"/>
              </w:rPr>
              <w:t xml:space="preserve">DSAN </w:t>
            </w:r>
            <w:r w:rsidR="005E36D2" w:rsidRPr="00751F82">
              <w:rPr>
                <w:rFonts w:eastAsia="Times New Roman" w:cstheme="minorHAnsi"/>
                <w:sz w:val="18"/>
                <w:szCs w:val="18"/>
                <w:highlight w:val="yellow"/>
              </w:rPr>
              <w:t>generale impresa (</w:t>
            </w:r>
            <w:r w:rsidR="008D3C39" w:rsidRPr="00751F82">
              <w:rPr>
                <w:rFonts w:eastAsia="Times New Roman" w:cstheme="minorHAnsi"/>
                <w:sz w:val="18"/>
                <w:szCs w:val="18"/>
                <w:highlight w:val="yellow"/>
              </w:rPr>
              <w:t>di c</w:t>
            </w:r>
            <w:r w:rsidR="00ED22F7" w:rsidRPr="00751F82">
              <w:rPr>
                <w:rFonts w:eastAsia="Times New Roman" w:cstheme="minorHAnsi"/>
                <w:sz w:val="18"/>
                <w:szCs w:val="18"/>
                <w:highlight w:val="yellow"/>
              </w:rPr>
              <w:t>u</w:t>
            </w:r>
            <w:r w:rsidR="008D3C39" w:rsidRPr="00751F82">
              <w:rPr>
                <w:rFonts w:eastAsia="Times New Roman" w:cstheme="minorHAnsi"/>
                <w:sz w:val="18"/>
                <w:szCs w:val="18"/>
                <w:highlight w:val="yellow"/>
              </w:rPr>
              <w:t xml:space="preserve">i all’art. </w:t>
            </w:r>
            <w:r w:rsidR="00614A59" w:rsidRPr="00751F82">
              <w:rPr>
                <w:rFonts w:eastAsia="Times New Roman" w:cstheme="minorHAnsi"/>
                <w:sz w:val="18"/>
                <w:szCs w:val="18"/>
                <w:highlight w:val="yellow"/>
              </w:rPr>
              <w:t>6</w:t>
            </w:r>
            <w:r w:rsidR="002D60B9" w:rsidRPr="00751F82">
              <w:rPr>
                <w:rFonts w:eastAsia="Times New Roman" w:cstheme="minorHAnsi"/>
                <w:sz w:val="18"/>
                <w:szCs w:val="18"/>
                <w:highlight w:val="yellow"/>
              </w:rPr>
              <w:t xml:space="preserve"> lettera q della Convenzione</w:t>
            </w:r>
            <w:r w:rsidR="005E36D2" w:rsidRPr="00751F82">
              <w:rPr>
                <w:rFonts w:eastAsia="Times New Roman" w:cstheme="minorHAnsi"/>
                <w:sz w:val="18"/>
                <w:szCs w:val="18"/>
                <w:highlight w:val="yellow"/>
              </w:rPr>
              <w:t>)</w:t>
            </w:r>
            <w:r w:rsidR="002D60B9" w:rsidRPr="00751F82">
              <w:rPr>
                <w:rFonts w:eastAsia="Times New Roman" w:cstheme="minorHAnsi"/>
                <w:sz w:val="18"/>
                <w:szCs w:val="18"/>
                <w:highlight w:val="yellow"/>
              </w:rPr>
              <w:t xml:space="preserve"> </w:t>
            </w:r>
            <w:r w:rsidRPr="00751F82">
              <w:rPr>
                <w:rFonts w:eastAsia="Times New Roman" w:cstheme="minorHAnsi"/>
                <w:sz w:val="18"/>
                <w:szCs w:val="18"/>
                <w:highlight w:val="yellow"/>
              </w:rPr>
              <w:t>(</w:t>
            </w:r>
            <w:r w:rsidR="002B5E19" w:rsidRPr="00751F82">
              <w:rPr>
                <w:rFonts w:eastAsia="Times New Roman" w:cstheme="minorHAnsi"/>
                <w:sz w:val="18"/>
                <w:szCs w:val="18"/>
                <w:highlight w:val="yellow"/>
              </w:rPr>
              <w:t>Al</w:t>
            </w:r>
            <w:r w:rsidRPr="00751F82">
              <w:rPr>
                <w:rFonts w:eastAsia="Times New Roman" w:cstheme="minorHAnsi"/>
                <w:sz w:val="18"/>
                <w:szCs w:val="18"/>
                <w:highlight w:val="yellow"/>
              </w:rPr>
              <w:t>legato n.</w:t>
            </w:r>
            <w:r w:rsidR="002B5E19" w:rsidRPr="00751F82">
              <w:rPr>
                <w:rFonts w:eastAsia="Times New Roman" w:cstheme="minorHAnsi"/>
                <w:sz w:val="18"/>
                <w:szCs w:val="18"/>
                <w:highlight w:val="yellow"/>
              </w:rPr>
              <w:t xml:space="preserve"> </w:t>
            </w:r>
            <w:r w:rsidR="00C97B76" w:rsidRPr="00751F82">
              <w:rPr>
                <w:rFonts w:eastAsia="Times New Roman" w:cstheme="minorHAnsi"/>
                <w:sz w:val="18"/>
                <w:szCs w:val="18"/>
                <w:highlight w:val="yellow"/>
              </w:rPr>
              <w:t>12</w:t>
            </w:r>
            <w:r w:rsidRPr="00751F82">
              <w:rPr>
                <w:rFonts w:eastAsia="Times New Roman" w:cstheme="minorHAnsi"/>
                <w:sz w:val="18"/>
                <w:szCs w:val="18"/>
                <w:highlight w:val="yellow"/>
              </w:rPr>
              <w:t>) (da conservare negli archivi SA e da caricare su ReGiS)</w:t>
            </w:r>
          </w:p>
          <w:p w14:paraId="0574BFCE" w14:textId="77777777" w:rsidR="00ED0347" w:rsidRPr="00751F82" w:rsidRDefault="00BA51E8" w:rsidP="00E5667D">
            <w:pPr>
              <w:jc w:val="both"/>
              <w:rPr>
                <w:highlight w:val="yellow"/>
              </w:rPr>
            </w:pPr>
            <w:r w:rsidRPr="00751F82">
              <w:rPr>
                <w:rFonts w:eastAsia="Times New Roman" w:cstheme="minorHAnsi"/>
                <w:i/>
                <w:sz w:val="18"/>
                <w:szCs w:val="18"/>
                <w:highlight w:val="yellow"/>
              </w:rPr>
              <w:t>N</w:t>
            </w:r>
            <w:r w:rsidR="00CD4571" w:rsidRPr="00751F82">
              <w:rPr>
                <w:rFonts w:eastAsia="Times New Roman" w:cstheme="minorHAnsi"/>
                <w:i/>
                <w:sz w:val="18"/>
                <w:szCs w:val="18"/>
                <w:highlight w:val="yellow"/>
              </w:rPr>
              <w:t xml:space="preserve">el caso in cui il titolare effettivo </w:t>
            </w:r>
            <w:r w:rsidRPr="00751F82">
              <w:rPr>
                <w:rFonts w:eastAsia="Times New Roman" w:cstheme="minorHAnsi"/>
                <w:i/>
                <w:sz w:val="18"/>
                <w:szCs w:val="18"/>
                <w:highlight w:val="yellow"/>
              </w:rPr>
              <w:t xml:space="preserve">dell’impresa </w:t>
            </w:r>
            <w:r w:rsidR="00CD4571" w:rsidRPr="00751F82">
              <w:rPr>
                <w:rFonts w:eastAsia="Times New Roman" w:cstheme="minorHAnsi"/>
                <w:i/>
                <w:sz w:val="18"/>
                <w:szCs w:val="18"/>
                <w:highlight w:val="yellow"/>
              </w:rPr>
              <w:t>non coincida con il Legale rappresentante dovrà essere resa una DSAN separata</w:t>
            </w:r>
            <w:r w:rsidR="00CD4571" w:rsidRPr="00751F82">
              <w:rPr>
                <w:rFonts w:eastAsia="Times New Roman" w:cstheme="minorHAnsi"/>
                <w:sz w:val="18"/>
                <w:szCs w:val="18"/>
                <w:highlight w:val="yellow"/>
              </w:rPr>
              <w:t xml:space="preserve"> </w:t>
            </w:r>
          </w:p>
        </w:tc>
        <w:tc>
          <w:tcPr>
            <w:tcW w:w="964" w:type="pct"/>
            <w:shd w:val="clear" w:color="auto" w:fill="auto"/>
            <w:vAlign w:val="center"/>
          </w:tcPr>
          <w:p w14:paraId="6AEF0771" w14:textId="77777777" w:rsidR="00426E34" w:rsidRPr="00751F82" w:rsidRDefault="00426E34" w:rsidP="00780F02">
            <w:pPr>
              <w:jc w:val="both"/>
              <w:rPr>
                <w:rFonts w:eastAsia="Times New Roman" w:cstheme="minorHAnsi"/>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6EFD706F" w14:textId="77777777" w:rsidR="00426E34" w:rsidRPr="00751F82" w:rsidRDefault="00426E34" w:rsidP="00780F02">
            <w:pPr>
              <w:jc w:val="both"/>
              <w:rPr>
                <w:rFonts w:eastAsia="Times New Roman" w:cstheme="minorHAnsi"/>
                <w:sz w:val="18"/>
                <w:szCs w:val="18"/>
                <w:highlight w:val="yellow"/>
              </w:rPr>
            </w:pPr>
            <w:r w:rsidRPr="00751F82">
              <w:rPr>
                <w:rFonts w:eastAsia="Times New Roman" w:cstheme="minorHAnsi"/>
                <w:sz w:val="18"/>
                <w:szCs w:val="18"/>
                <w:highlight w:val="yellow"/>
              </w:rPr>
              <w:t>Da caricare in fase di Rendiconto di progetto in corrispondenza dei flag “verifiche ex ante sul titolare effettivo” “verifiche sull’assenza di doppio finanziamento”, “verifiche ex ante sul conflitto di interessi”</w:t>
            </w:r>
            <w:r w:rsidR="00A82EA8" w:rsidRPr="00751F82">
              <w:rPr>
                <w:rFonts w:eastAsia="Times New Roman" w:cstheme="minorHAnsi"/>
                <w:sz w:val="18"/>
                <w:szCs w:val="18"/>
                <w:highlight w:val="yellow"/>
              </w:rPr>
              <w:t>, “verifiche sulla regolarità amministrativo-contabile</w:t>
            </w:r>
            <w:r w:rsidR="00A92C82" w:rsidRPr="00751F82">
              <w:rPr>
                <w:rFonts w:eastAsia="Times New Roman" w:cstheme="minorHAnsi"/>
                <w:sz w:val="18"/>
                <w:szCs w:val="18"/>
                <w:highlight w:val="yellow"/>
              </w:rPr>
              <w:t>”,</w:t>
            </w:r>
            <w:r w:rsidR="00A82EA8" w:rsidRPr="00751F82">
              <w:rPr>
                <w:rFonts w:eastAsia="Times New Roman" w:cstheme="minorHAnsi"/>
                <w:sz w:val="18"/>
                <w:szCs w:val="18"/>
                <w:highlight w:val="yellow"/>
              </w:rPr>
              <w:t xml:space="preserve"> “verifiche sul rispetto delle condizionalità PNRR”, “verifiche rispetto ulteriori requisiti PNRR”, “verifiche dei principi trasversali PNRR”.</w:t>
            </w:r>
          </w:p>
        </w:tc>
      </w:tr>
      <w:tr w:rsidR="000630E6" w:rsidRPr="00751F82" w14:paraId="53F3F2A3" w14:textId="77777777" w:rsidTr="009345D7">
        <w:tc>
          <w:tcPr>
            <w:tcW w:w="2884" w:type="pct"/>
            <w:shd w:val="clear" w:color="auto" w:fill="auto"/>
            <w:vAlign w:val="center"/>
          </w:tcPr>
          <w:p w14:paraId="2B92574F" w14:textId="122BD636" w:rsidR="000630E6" w:rsidRPr="00751F82" w:rsidRDefault="000630E6" w:rsidP="00842A9B">
            <w:pPr>
              <w:jc w:val="both"/>
              <w:rPr>
                <w:rFonts w:eastAsia="Times New Roman" w:cstheme="minorHAnsi"/>
                <w:sz w:val="18"/>
                <w:szCs w:val="18"/>
                <w:highlight w:val="yellow"/>
              </w:rPr>
            </w:pPr>
            <w:r w:rsidRPr="00751F82">
              <w:rPr>
                <w:rFonts w:eastAsia="Times New Roman" w:cstheme="minorHAnsi"/>
                <w:sz w:val="18"/>
                <w:szCs w:val="18"/>
                <w:highlight w:val="yellow"/>
              </w:rPr>
              <w:t>Dichiarazione Deggendorf (Aiuti di Stato) (</w:t>
            </w:r>
            <w:r w:rsidR="00842A9B" w:rsidRPr="00751F82">
              <w:rPr>
                <w:rFonts w:eastAsia="Times New Roman" w:cstheme="minorHAnsi"/>
                <w:sz w:val="18"/>
                <w:szCs w:val="18"/>
                <w:highlight w:val="yellow"/>
              </w:rPr>
              <w:t>Scaricata dal RNA</w:t>
            </w:r>
            <w:r w:rsidRPr="00751F82">
              <w:rPr>
                <w:rFonts w:eastAsia="Times New Roman" w:cstheme="minorHAnsi"/>
                <w:sz w:val="18"/>
                <w:szCs w:val="18"/>
                <w:highlight w:val="yellow"/>
              </w:rPr>
              <w:t>)</w:t>
            </w:r>
          </w:p>
        </w:tc>
        <w:tc>
          <w:tcPr>
            <w:tcW w:w="964" w:type="pct"/>
            <w:shd w:val="clear" w:color="auto" w:fill="auto"/>
            <w:vAlign w:val="center"/>
          </w:tcPr>
          <w:p w14:paraId="282C3C2E" w14:textId="77777777" w:rsidR="000630E6" w:rsidRPr="00751F82" w:rsidRDefault="000630E6" w:rsidP="00780F02">
            <w:pPr>
              <w:jc w:val="both"/>
              <w:rPr>
                <w:rFonts w:eastAsia="Times New Roman" w:cstheme="minorHAnsi"/>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440D7951" w14:textId="77777777" w:rsidR="000630E6" w:rsidRPr="00751F82" w:rsidRDefault="000630E6" w:rsidP="00780F02">
            <w:pPr>
              <w:jc w:val="both"/>
              <w:rPr>
                <w:rFonts w:eastAsia="Times New Roman" w:cstheme="minorHAnsi"/>
                <w:sz w:val="18"/>
                <w:szCs w:val="18"/>
                <w:highlight w:val="yellow"/>
              </w:rPr>
            </w:pPr>
            <w:r w:rsidRPr="00751F82">
              <w:rPr>
                <w:rFonts w:eastAsia="Times New Roman" w:cstheme="minorHAnsi"/>
                <w:sz w:val="18"/>
                <w:szCs w:val="18"/>
                <w:highlight w:val="yellow"/>
              </w:rPr>
              <w:t>Da caricare in fase di Rendiconto di progetto in corrispondenza dei flag “verifiche ex ante sul titolare effettivo” “verifiche sull’assenza di doppio finanziamento”, “verifiche ex ante sul conflitto di interessi”</w:t>
            </w:r>
          </w:p>
        </w:tc>
      </w:tr>
      <w:tr w:rsidR="000630E6" w:rsidRPr="00751F82" w14:paraId="3C9AA90F" w14:textId="77777777" w:rsidTr="004A344C">
        <w:tc>
          <w:tcPr>
            <w:tcW w:w="2884" w:type="pct"/>
            <w:shd w:val="clear" w:color="auto" w:fill="auto"/>
            <w:vAlign w:val="center"/>
          </w:tcPr>
          <w:p w14:paraId="50B04BBA" w14:textId="2711617C" w:rsidR="000630E6" w:rsidRPr="00751F82" w:rsidRDefault="000630E6" w:rsidP="00780F02">
            <w:pPr>
              <w:jc w:val="both"/>
              <w:rPr>
                <w:rFonts w:eastAsia="Times New Roman" w:cstheme="minorHAnsi"/>
                <w:b/>
                <w:bCs/>
                <w:sz w:val="18"/>
                <w:szCs w:val="18"/>
                <w:highlight w:val="yellow"/>
              </w:rPr>
            </w:pPr>
            <w:r w:rsidRPr="00751F82">
              <w:rPr>
                <w:rFonts w:eastAsia="Times New Roman" w:cstheme="minorHAnsi"/>
                <w:sz w:val="18"/>
                <w:szCs w:val="18"/>
                <w:highlight w:val="yellow"/>
              </w:rPr>
              <w:t>Dichiarazione di conformità DNSH (</w:t>
            </w:r>
            <w:r w:rsidR="0052797D" w:rsidRPr="00751F82">
              <w:rPr>
                <w:rFonts w:eastAsia="Times New Roman" w:cstheme="minorHAnsi"/>
                <w:sz w:val="18"/>
                <w:szCs w:val="18"/>
                <w:highlight w:val="yellow"/>
              </w:rPr>
              <w:t>Allegato</w:t>
            </w:r>
            <w:r w:rsidRPr="00751F82">
              <w:rPr>
                <w:rFonts w:eastAsia="Times New Roman" w:cstheme="minorHAnsi"/>
                <w:sz w:val="18"/>
                <w:szCs w:val="18"/>
                <w:highlight w:val="yellow"/>
              </w:rPr>
              <w:t xml:space="preserve"> n.</w:t>
            </w:r>
            <w:r w:rsidR="0052797D" w:rsidRPr="00751F82">
              <w:rPr>
                <w:rFonts w:eastAsia="Times New Roman" w:cstheme="minorHAnsi"/>
                <w:sz w:val="18"/>
                <w:szCs w:val="18"/>
                <w:highlight w:val="yellow"/>
              </w:rPr>
              <w:t xml:space="preserve"> 14</w:t>
            </w:r>
            <w:r w:rsidRPr="00751F82">
              <w:rPr>
                <w:rFonts w:eastAsia="Times New Roman" w:cstheme="minorHAnsi"/>
                <w:sz w:val="18"/>
                <w:szCs w:val="18"/>
                <w:highlight w:val="yellow"/>
              </w:rPr>
              <w:t>)</w:t>
            </w:r>
            <w:r w:rsidR="00897E0D" w:rsidRPr="00751F82">
              <w:rPr>
                <w:rFonts w:eastAsia="Times New Roman" w:cstheme="minorHAnsi"/>
                <w:sz w:val="18"/>
                <w:szCs w:val="18"/>
                <w:highlight w:val="yellow"/>
              </w:rPr>
              <w:t xml:space="preserve"> corredata dalla documentazione probatoria ove applicabile</w:t>
            </w:r>
          </w:p>
        </w:tc>
        <w:tc>
          <w:tcPr>
            <w:tcW w:w="964" w:type="pct"/>
            <w:shd w:val="clear" w:color="auto" w:fill="auto"/>
            <w:vAlign w:val="center"/>
          </w:tcPr>
          <w:p w14:paraId="165609B8" w14:textId="77777777" w:rsidR="000630E6" w:rsidRPr="00751F82" w:rsidRDefault="000630E6" w:rsidP="00780F02">
            <w:pPr>
              <w:jc w:val="both"/>
              <w:rPr>
                <w:rFonts w:eastAsia="Times New Roman" w:cstheme="minorHAnsi"/>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7DBFA7F0" w14:textId="77777777" w:rsidR="000630E6" w:rsidRPr="00751F82" w:rsidRDefault="000630E6" w:rsidP="00780F02">
            <w:pPr>
              <w:jc w:val="both"/>
              <w:rPr>
                <w:rFonts w:eastAsia="Times New Roman" w:cstheme="minorHAnsi"/>
                <w:sz w:val="18"/>
                <w:szCs w:val="18"/>
                <w:highlight w:val="yellow"/>
              </w:rPr>
            </w:pPr>
            <w:r w:rsidRPr="00751F82">
              <w:rPr>
                <w:rFonts w:eastAsia="Times New Roman" w:cstheme="minorHAnsi"/>
                <w:sz w:val="18"/>
                <w:szCs w:val="18"/>
                <w:highlight w:val="yellow"/>
              </w:rPr>
              <w:t>Da caricare in fase di Rendiconto di progetto in corrispondenza del flag “verifiche sul rispetto del principio DNSH”</w:t>
            </w:r>
          </w:p>
        </w:tc>
      </w:tr>
      <w:tr w:rsidR="00124CC4" w:rsidRPr="00751F82" w14:paraId="7E53FE2D" w14:textId="77777777" w:rsidTr="004A344C">
        <w:tc>
          <w:tcPr>
            <w:tcW w:w="2884" w:type="pct"/>
            <w:shd w:val="clear" w:color="auto" w:fill="auto"/>
            <w:vAlign w:val="center"/>
          </w:tcPr>
          <w:p w14:paraId="14547C7E" w14:textId="1D88C5B2" w:rsidR="00124CC4" w:rsidRPr="00751F82" w:rsidRDefault="00124CC4" w:rsidP="00124CC4">
            <w:pPr>
              <w:jc w:val="both"/>
              <w:rPr>
                <w:rFonts w:eastAsia="Times New Roman" w:cstheme="minorHAnsi"/>
                <w:sz w:val="18"/>
                <w:szCs w:val="18"/>
                <w:highlight w:val="yellow"/>
              </w:rPr>
            </w:pPr>
            <w:r w:rsidRPr="00751F82">
              <w:rPr>
                <w:rFonts w:eastAsia="Times New Roman" w:cstheme="minorHAnsi"/>
                <w:sz w:val="18"/>
                <w:szCs w:val="18"/>
                <w:highlight w:val="yellow"/>
              </w:rPr>
              <w:t>Scheda tecnica 26 sul DNSH</w:t>
            </w:r>
            <w:r w:rsidR="00855FD1" w:rsidRPr="00751F82">
              <w:rPr>
                <w:rFonts w:eastAsia="Times New Roman" w:cstheme="minorHAnsi"/>
                <w:sz w:val="18"/>
                <w:szCs w:val="18"/>
                <w:highlight w:val="yellow"/>
              </w:rPr>
              <w:t xml:space="preserve"> (Allegato n. 15)</w:t>
            </w:r>
          </w:p>
        </w:tc>
        <w:tc>
          <w:tcPr>
            <w:tcW w:w="964" w:type="pct"/>
            <w:shd w:val="clear" w:color="auto" w:fill="auto"/>
            <w:vAlign w:val="center"/>
          </w:tcPr>
          <w:p w14:paraId="0838B1AA" w14:textId="77777777" w:rsidR="00124CC4" w:rsidRPr="00751F82" w:rsidRDefault="00124CC4" w:rsidP="00124CC4">
            <w:pPr>
              <w:jc w:val="both"/>
              <w:rPr>
                <w:rFonts w:eastAsia="Times New Roman" w:cstheme="minorHAnsi"/>
                <w:sz w:val="18"/>
                <w:szCs w:val="18"/>
                <w:highlight w:val="yellow"/>
              </w:rPr>
            </w:pPr>
            <w:r w:rsidRPr="00751F82">
              <w:rPr>
                <w:rFonts w:eastAsia="Times New Roman" w:cstheme="minorHAnsi"/>
                <w:sz w:val="18"/>
                <w:szCs w:val="18"/>
                <w:highlight w:val="yellow"/>
              </w:rPr>
              <w:t>Impresa</w:t>
            </w:r>
          </w:p>
        </w:tc>
        <w:tc>
          <w:tcPr>
            <w:tcW w:w="1152" w:type="pct"/>
            <w:shd w:val="clear" w:color="auto" w:fill="auto"/>
            <w:vAlign w:val="center"/>
          </w:tcPr>
          <w:p w14:paraId="0204699B" w14:textId="77777777" w:rsidR="00124CC4" w:rsidRPr="00751F82" w:rsidRDefault="00124CC4" w:rsidP="00124CC4">
            <w:pPr>
              <w:jc w:val="both"/>
              <w:rPr>
                <w:rFonts w:eastAsia="Times New Roman" w:cstheme="minorHAnsi"/>
                <w:sz w:val="18"/>
                <w:szCs w:val="18"/>
                <w:highlight w:val="yellow"/>
              </w:rPr>
            </w:pPr>
            <w:r w:rsidRPr="00751F82">
              <w:rPr>
                <w:rFonts w:eastAsia="Times New Roman" w:cstheme="minorHAnsi"/>
                <w:sz w:val="18"/>
                <w:szCs w:val="18"/>
                <w:highlight w:val="yellow"/>
              </w:rPr>
              <w:t xml:space="preserve">Da caricare in fase di Rendiconto di progetto in </w:t>
            </w:r>
            <w:r w:rsidRPr="00751F82">
              <w:rPr>
                <w:rFonts w:eastAsia="Times New Roman" w:cstheme="minorHAnsi"/>
                <w:sz w:val="18"/>
                <w:szCs w:val="18"/>
                <w:highlight w:val="yellow"/>
              </w:rPr>
              <w:lastRenderedPageBreak/>
              <w:t>corrispondenza del flag “verifiche sul rispetto del principio DNSH”</w:t>
            </w:r>
          </w:p>
        </w:tc>
      </w:tr>
      <w:tr w:rsidR="00E87916" w:rsidRPr="00F2247A" w14:paraId="1F185A8F" w14:textId="77777777" w:rsidTr="00861BE4">
        <w:tc>
          <w:tcPr>
            <w:tcW w:w="2884" w:type="pct"/>
            <w:shd w:val="clear" w:color="auto" w:fill="FFFFFF" w:themeFill="background1"/>
            <w:vAlign w:val="center"/>
          </w:tcPr>
          <w:p w14:paraId="774AFE41" w14:textId="5E721BB8" w:rsidR="00E87916" w:rsidRPr="00751F82" w:rsidRDefault="00E87916" w:rsidP="00E87916">
            <w:pPr>
              <w:jc w:val="both"/>
              <w:rPr>
                <w:rFonts w:eastAsia="Times New Roman" w:cstheme="minorHAnsi"/>
                <w:sz w:val="18"/>
                <w:szCs w:val="18"/>
                <w:highlight w:val="yellow"/>
              </w:rPr>
            </w:pPr>
            <w:r w:rsidRPr="00751F82">
              <w:rPr>
                <w:rFonts w:eastAsia="Times New Roman" w:cstheme="minorHAnsi"/>
                <w:sz w:val="18"/>
                <w:szCs w:val="18"/>
                <w:highlight w:val="yellow"/>
              </w:rPr>
              <w:lastRenderedPageBreak/>
              <w:t>Checklist (</w:t>
            </w:r>
            <w:r w:rsidR="00855FD1" w:rsidRPr="00751F82">
              <w:rPr>
                <w:rFonts w:eastAsia="Times New Roman" w:cstheme="minorHAnsi"/>
                <w:sz w:val="18"/>
                <w:szCs w:val="18"/>
                <w:highlight w:val="yellow"/>
              </w:rPr>
              <w:t>A</w:t>
            </w:r>
            <w:r w:rsidRPr="00751F82">
              <w:rPr>
                <w:rFonts w:eastAsia="Times New Roman" w:cstheme="minorHAnsi"/>
                <w:sz w:val="18"/>
                <w:szCs w:val="18"/>
                <w:highlight w:val="yellow"/>
              </w:rPr>
              <w:t>llegato n.</w:t>
            </w:r>
            <w:r w:rsidR="00855FD1" w:rsidRPr="00751F82">
              <w:rPr>
                <w:rFonts w:eastAsia="Times New Roman" w:cstheme="minorHAnsi"/>
                <w:sz w:val="18"/>
                <w:szCs w:val="18"/>
                <w:highlight w:val="yellow"/>
              </w:rPr>
              <w:t xml:space="preserve"> 16</w:t>
            </w:r>
            <w:r w:rsidR="00DB7762" w:rsidRPr="00751F82">
              <w:rPr>
                <w:rFonts w:eastAsia="Times New Roman" w:cstheme="minorHAnsi"/>
                <w:sz w:val="18"/>
                <w:szCs w:val="18"/>
                <w:highlight w:val="yellow"/>
              </w:rPr>
              <w:t>) con</w:t>
            </w:r>
            <w:r w:rsidRPr="00751F82">
              <w:rPr>
                <w:rFonts w:eastAsia="Times New Roman" w:cstheme="minorHAnsi"/>
                <w:sz w:val="18"/>
                <w:szCs w:val="18"/>
                <w:highlight w:val="yellow"/>
              </w:rPr>
              <w:t xml:space="preserve"> punti di controllo relativi a:</w:t>
            </w:r>
          </w:p>
          <w:p w14:paraId="130908C4" w14:textId="77777777" w:rsidR="004866BE" w:rsidRPr="00751F82" w:rsidRDefault="004866BE" w:rsidP="004866BE">
            <w:pPr>
              <w:jc w:val="both"/>
              <w:rPr>
                <w:rFonts w:eastAsia="Times New Roman" w:cstheme="minorHAnsi"/>
                <w:sz w:val="18"/>
                <w:szCs w:val="18"/>
                <w:highlight w:val="yellow"/>
              </w:rPr>
            </w:pPr>
            <w:r w:rsidRPr="00751F82">
              <w:rPr>
                <w:rFonts w:eastAsia="Times New Roman" w:cstheme="minorHAnsi"/>
                <w:sz w:val="18"/>
                <w:szCs w:val="18"/>
                <w:highlight w:val="yellow"/>
              </w:rPr>
              <w:t>- titolare effettivo</w:t>
            </w:r>
          </w:p>
          <w:p w14:paraId="5CA1F223" w14:textId="77777777" w:rsidR="004866BE" w:rsidRPr="00751F82" w:rsidRDefault="004866BE" w:rsidP="004866BE">
            <w:pPr>
              <w:jc w:val="both"/>
              <w:rPr>
                <w:rFonts w:eastAsia="Times New Roman" w:cstheme="minorHAnsi"/>
                <w:sz w:val="18"/>
                <w:szCs w:val="18"/>
                <w:highlight w:val="yellow"/>
              </w:rPr>
            </w:pPr>
            <w:r w:rsidRPr="00751F82">
              <w:rPr>
                <w:rFonts w:eastAsia="Times New Roman" w:cstheme="minorHAnsi"/>
                <w:sz w:val="18"/>
                <w:szCs w:val="18"/>
                <w:highlight w:val="yellow"/>
              </w:rPr>
              <w:t xml:space="preserve">- doppio finanziamento </w:t>
            </w:r>
          </w:p>
          <w:p w14:paraId="4BD305A0" w14:textId="77777777" w:rsidR="004866BE" w:rsidRPr="00751F82" w:rsidRDefault="004866BE" w:rsidP="004866BE">
            <w:pPr>
              <w:jc w:val="both"/>
              <w:rPr>
                <w:rFonts w:eastAsia="Times New Roman" w:cstheme="minorHAnsi"/>
                <w:sz w:val="18"/>
                <w:szCs w:val="18"/>
                <w:highlight w:val="yellow"/>
              </w:rPr>
            </w:pPr>
            <w:r w:rsidRPr="00751F82">
              <w:rPr>
                <w:rFonts w:eastAsia="Times New Roman" w:cstheme="minorHAnsi"/>
                <w:sz w:val="18"/>
                <w:szCs w:val="18"/>
                <w:highlight w:val="yellow"/>
              </w:rPr>
              <w:t xml:space="preserve">- conflitto di interesse </w:t>
            </w:r>
          </w:p>
          <w:p w14:paraId="798BADF4" w14:textId="77777777" w:rsidR="004866BE" w:rsidRPr="00751F82" w:rsidRDefault="004866BE" w:rsidP="004866BE">
            <w:pPr>
              <w:jc w:val="both"/>
              <w:rPr>
                <w:rFonts w:eastAsia="Times New Roman" w:cstheme="minorHAnsi"/>
                <w:sz w:val="18"/>
                <w:szCs w:val="18"/>
                <w:highlight w:val="yellow"/>
              </w:rPr>
            </w:pPr>
            <w:r w:rsidRPr="00751F82">
              <w:rPr>
                <w:rFonts w:eastAsia="Times New Roman" w:cstheme="minorHAnsi"/>
                <w:sz w:val="18"/>
                <w:szCs w:val="18"/>
                <w:highlight w:val="yellow"/>
              </w:rPr>
              <w:t>- regolarità dei costi sostenuti</w:t>
            </w:r>
          </w:p>
          <w:p w14:paraId="7E9D59E1" w14:textId="358EB398" w:rsidR="004866BE" w:rsidRPr="00751F82" w:rsidRDefault="004866BE" w:rsidP="004866BE">
            <w:pPr>
              <w:jc w:val="both"/>
              <w:rPr>
                <w:rFonts w:eastAsia="Times New Roman" w:cstheme="minorHAnsi"/>
                <w:sz w:val="18"/>
                <w:szCs w:val="18"/>
                <w:highlight w:val="yellow"/>
              </w:rPr>
            </w:pPr>
            <w:r w:rsidRPr="00751F82">
              <w:rPr>
                <w:rFonts w:eastAsia="Times New Roman" w:cstheme="minorHAnsi"/>
                <w:sz w:val="18"/>
                <w:szCs w:val="18"/>
                <w:highlight w:val="yellow"/>
              </w:rPr>
              <w:t xml:space="preserve">- rispetto del DNSH </w:t>
            </w:r>
          </w:p>
          <w:p w14:paraId="758E10D5" w14:textId="77777777" w:rsidR="00E87916" w:rsidRPr="00751F82" w:rsidRDefault="00E87916" w:rsidP="00E87916">
            <w:pPr>
              <w:jc w:val="both"/>
              <w:rPr>
                <w:rFonts w:eastAsia="Times New Roman" w:cstheme="minorHAnsi"/>
                <w:sz w:val="18"/>
                <w:szCs w:val="18"/>
                <w:highlight w:val="yellow"/>
              </w:rPr>
            </w:pPr>
            <w:r w:rsidRPr="00751F82">
              <w:rPr>
                <w:rFonts w:eastAsia="Times New Roman" w:cstheme="minorHAnsi"/>
                <w:sz w:val="18"/>
                <w:szCs w:val="18"/>
                <w:highlight w:val="yellow"/>
              </w:rPr>
              <w:t>- rispetto delle condizionalità</w:t>
            </w:r>
          </w:p>
          <w:p w14:paraId="6628C492" w14:textId="77777777" w:rsidR="00E87916" w:rsidRPr="00751F82" w:rsidRDefault="00E87916" w:rsidP="00E87916">
            <w:pPr>
              <w:jc w:val="both"/>
              <w:rPr>
                <w:rFonts w:eastAsia="Times New Roman" w:cstheme="minorHAnsi"/>
                <w:sz w:val="18"/>
                <w:szCs w:val="18"/>
                <w:highlight w:val="yellow"/>
              </w:rPr>
            </w:pPr>
            <w:r w:rsidRPr="00751F82">
              <w:rPr>
                <w:rFonts w:eastAsia="Times New Roman" w:cstheme="minorHAnsi"/>
                <w:sz w:val="18"/>
                <w:szCs w:val="18"/>
                <w:highlight w:val="yellow"/>
              </w:rPr>
              <w:t>- principio di pari opportunità</w:t>
            </w:r>
          </w:p>
          <w:p w14:paraId="450A055B" w14:textId="77777777" w:rsidR="00E87916" w:rsidRPr="00751F82" w:rsidRDefault="00E87916" w:rsidP="00E87916">
            <w:pPr>
              <w:jc w:val="both"/>
              <w:rPr>
                <w:rFonts w:eastAsia="Times New Roman" w:cstheme="minorHAnsi"/>
                <w:sz w:val="18"/>
                <w:szCs w:val="18"/>
                <w:highlight w:val="yellow"/>
              </w:rPr>
            </w:pPr>
            <w:r w:rsidRPr="00751F82">
              <w:rPr>
                <w:rFonts w:cstheme="minorHAnsi"/>
                <w:sz w:val="18"/>
                <w:szCs w:val="18"/>
                <w:highlight w:val="yellow"/>
              </w:rPr>
              <w:t>- ulteriori requisiti PNRR connessi alla Misura</w:t>
            </w:r>
          </w:p>
        </w:tc>
        <w:tc>
          <w:tcPr>
            <w:tcW w:w="964" w:type="pct"/>
            <w:shd w:val="clear" w:color="auto" w:fill="FFFFFF" w:themeFill="background1"/>
            <w:vAlign w:val="center"/>
          </w:tcPr>
          <w:p w14:paraId="2C7C589D" w14:textId="77777777" w:rsidR="00E87916" w:rsidRPr="00751F82" w:rsidRDefault="002D5620" w:rsidP="00E87916">
            <w:pPr>
              <w:jc w:val="both"/>
              <w:rPr>
                <w:rFonts w:eastAsia="Times New Roman" w:cstheme="minorHAnsi"/>
                <w:sz w:val="18"/>
                <w:szCs w:val="18"/>
                <w:highlight w:val="yellow"/>
              </w:rPr>
            </w:pPr>
            <w:r w:rsidRPr="00751F82">
              <w:rPr>
                <w:rFonts w:eastAsia="Times New Roman"/>
                <w:sz w:val="18"/>
                <w:szCs w:val="18"/>
                <w:highlight w:val="yellow"/>
              </w:rPr>
              <w:t>SA</w:t>
            </w:r>
          </w:p>
        </w:tc>
        <w:tc>
          <w:tcPr>
            <w:tcW w:w="1152" w:type="pct"/>
            <w:shd w:val="clear" w:color="auto" w:fill="FFFFFF" w:themeFill="background1"/>
            <w:vAlign w:val="center"/>
          </w:tcPr>
          <w:p w14:paraId="39604FBC" w14:textId="77777777" w:rsidR="00E87916" w:rsidRPr="00751F82" w:rsidRDefault="00E87916" w:rsidP="00E87916">
            <w:pPr>
              <w:rPr>
                <w:rFonts w:eastAsia="Times New Roman" w:cstheme="minorHAnsi"/>
                <w:sz w:val="18"/>
                <w:szCs w:val="18"/>
                <w:highlight w:val="yellow"/>
              </w:rPr>
            </w:pPr>
            <w:r w:rsidRPr="00751F82">
              <w:rPr>
                <w:rFonts w:eastAsia="Times New Roman" w:cstheme="minorHAnsi"/>
                <w:sz w:val="18"/>
                <w:szCs w:val="18"/>
                <w:highlight w:val="yellow"/>
              </w:rPr>
              <w:t>Da caricare in fase di Rendiconto di progetto in corrispondenza dei seguenti flag di verifica:</w:t>
            </w:r>
          </w:p>
          <w:p w14:paraId="3EDFAAD3" w14:textId="77777777" w:rsidR="00E87916" w:rsidRPr="00751F82" w:rsidRDefault="00E87916" w:rsidP="00E87916">
            <w:pPr>
              <w:rPr>
                <w:rFonts w:eastAsia="Times New Roman" w:cstheme="minorHAnsi"/>
                <w:sz w:val="18"/>
                <w:szCs w:val="18"/>
                <w:highlight w:val="yellow"/>
              </w:rPr>
            </w:pPr>
            <w:r w:rsidRPr="00751F82">
              <w:rPr>
                <w:rFonts w:eastAsia="Times New Roman" w:cstheme="minorHAnsi"/>
                <w:sz w:val="18"/>
                <w:szCs w:val="18"/>
                <w:highlight w:val="yellow"/>
              </w:rPr>
              <w:t>“verifiche sul rispetto della condizionalità PNRR”</w:t>
            </w:r>
          </w:p>
          <w:p w14:paraId="25A93E17" w14:textId="77777777" w:rsidR="00E87916" w:rsidRPr="00751F82" w:rsidRDefault="00E87916" w:rsidP="00E87916">
            <w:pPr>
              <w:rPr>
                <w:rFonts w:eastAsia="Times New Roman" w:cstheme="minorHAnsi"/>
                <w:sz w:val="18"/>
                <w:szCs w:val="18"/>
                <w:highlight w:val="yellow"/>
              </w:rPr>
            </w:pPr>
            <w:r w:rsidRPr="00751F82">
              <w:rPr>
                <w:rFonts w:eastAsia="Times New Roman" w:cstheme="minorHAnsi"/>
                <w:sz w:val="18"/>
                <w:szCs w:val="18"/>
                <w:highlight w:val="yellow"/>
              </w:rPr>
              <w:t>“verifiche sul rispetto dei principi trasversali”</w:t>
            </w:r>
          </w:p>
          <w:p w14:paraId="68BFBF3C" w14:textId="77777777" w:rsidR="00E87916" w:rsidRPr="00F2247A" w:rsidRDefault="00E87916" w:rsidP="00E87916">
            <w:pPr>
              <w:rPr>
                <w:rFonts w:eastAsia="Times New Roman" w:cstheme="minorHAnsi"/>
                <w:sz w:val="18"/>
                <w:szCs w:val="18"/>
              </w:rPr>
            </w:pPr>
            <w:r w:rsidRPr="00751F82">
              <w:rPr>
                <w:rFonts w:eastAsia="Times New Roman" w:cstheme="minorHAnsi"/>
                <w:sz w:val="18"/>
                <w:szCs w:val="18"/>
                <w:highlight w:val="yellow"/>
              </w:rPr>
              <w:t>“verifiche sul rispetto degli ulteriori requisiti PNRR connessi alla misura”</w:t>
            </w:r>
          </w:p>
        </w:tc>
      </w:tr>
    </w:tbl>
    <w:p w14:paraId="0456D9CC" w14:textId="77777777" w:rsidR="001C1726" w:rsidRDefault="001C1726" w:rsidP="009C6597"/>
    <w:tbl>
      <w:tblPr>
        <w:tblStyle w:val="Grigliatabel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450"/>
      </w:tblGrid>
      <w:tr w:rsidR="00C27253" w:rsidRPr="00C27253" w14:paraId="69DCE912" w14:textId="77777777" w:rsidTr="00F6402A">
        <w:trPr>
          <w:trHeight w:val="7515"/>
        </w:trPr>
        <w:tc>
          <w:tcPr>
            <w:tcW w:w="10450" w:type="dxa"/>
            <w:shd w:val="clear" w:color="auto" w:fill="5B9BD5" w:themeFill="accent1"/>
          </w:tcPr>
          <w:p w14:paraId="12EE2348" w14:textId="77777777" w:rsidR="00C27253" w:rsidRPr="0000521A" w:rsidRDefault="0000521A" w:rsidP="0000521A">
            <w:pPr>
              <w:spacing w:line="276" w:lineRule="auto"/>
              <w:jc w:val="right"/>
              <w:rPr>
                <w:b/>
                <w:bCs/>
                <w:color w:val="FFFFFF" w:themeColor="background1"/>
                <w:sz w:val="28"/>
                <w:szCs w:val="28"/>
              </w:rPr>
            </w:pPr>
            <w:r w:rsidRPr="0000521A">
              <w:rPr>
                <w:b/>
                <w:bCs/>
                <w:color w:val="FFFFFF" w:themeColor="background1"/>
                <w:sz w:val="28"/>
                <w:szCs w:val="28"/>
              </w:rPr>
              <w:t xml:space="preserve">→ Focus </w:t>
            </w:r>
            <w:r w:rsidR="007C2690">
              <w:rPr>
                <w:b/>
                <w:bCs/>
                <w:color w:val="FFFFFF" w:themeColor="background1"/>
                <w:sz w:val="28"/>
                <w:szCs w:val="28"/>
              </w:rPr>
              <w:t>–</w:t>
            </w:r>
            <w:r w:rsidRPr="0000521A">
              <w:rPr>
                <w:b/>
                <w:bCs/>
                <w:color w:val="FFFFFF" w:themeColor="background1"/>
                <w:sz w:val="28"/>
                <w:szCs w:val="28"/>
              </w:rPr>
              <w:t xml:space="preserve"> </w:t>
            </w:r>
            <w:r w:rsidR="007C2690">
              <w:rPr>
                <w:b/>
                <w:bCs/>
                <w:color w:val="FFFFFF" w:themeColor="background1"/>
                <w:sz w:val="28"/>
                <w:szCs w:val="28"/>
              </w:rPr>
              <w:t>Indirizzi per la predisposizione degli Avvisi</w:t>
            </w:r>
          </w:p>
          <w:p w14:paraId="54CC2F29" w14:textId="77777777" w:rsidR="0000521A" w:rsidRDefault="0000521A" w:rsidP="00C27253">
            <w:pPr>
              <w:spacing w:line="276" w:lineRule="auto"/>
              <w:jc w:val="both"/>
              <w:rPr>
                <w:color w:val="FFFFFF" w:themeColor="background1"/>
              </w:rPr>
            </w:pPr>
          </w:p>
          <w:p w14:paraId="22DF4E10" w14:textId="3A64CFD9" w:rsidR="0096518C" w:rsidRDefault="00C27253" w:rsidP="00C27253">
            <w:pPr>
              <w:spacing w:line="276" w:lineRule="auto"/>
              <w:jc w:val="both"/>
              <w:rPr>
                <w:color w:val="FFFFFF" w:themeColor="background1"/>
                <w:sz w:val="20"/>
                <w:szCs w:val="20"/>
              </w:rPr>
            </w:pPr>
            <w:r w:rsidRPr="00F6402A">
              <w:rPr>
                <w:color w:val="FFFFFF" w:themeColor="background1"/>
                <w:sz w:val="20"/>
                <w:szCs w:val="20"/>
              </w:rPr>
              <w:t xml:space="preserve">Come esplicitato nella Nota UdM PNRR 5/2023, adottata il 25 maggio 2023, nell’articolato degli Avvisi pubblici per la selezione dei destinatari finali, il Soggetto attuatore </w:t>
            </w:r>
            <w:r w:rsidR="0096518C" w:rsidRPr="00F6402A">
              <w:rPr>
                <w:color w:val="FFFFFF" w:themeColor="background1"/>
                <w:sz w:val="20"/>
                <w:szCs w:val="20"/>
              </w:rPr>
              <w:t xml:space="preserve">dovrà: </w:t>
            </w:r>
          </w:p>
          <w:p w14:paraId="383A25F7" w14:textId="587F3349" w:rsidR="00C27253" w:rsidRPr="0096518C" w:rsidRDefault="0096518C" w:rsidP="0096518C">
            <w:pPr>
              <w:pStyle w:val="Paragrafoelenco"/>
              <w:numPr>
                <w:ilvl w:val="0"/>
                <w:numId w:val="89"/>
              </w:numPr>
              <w:spacing w:line="276" w:lineRule="auto"/>
              <w:jc w:val="both"/>
              <w:rPr>
                <w:color w:val="FFFFFF" w:themeColor="background1"/>
                <w:sz w:val="20"/>
                <w:szCs w:val="20"/>
              </w:rPr>
            </w:pPr>
            <w:r w:rsidRPr="0096518C">
              <w:rPr>
                <w:color w:val="FFFFFF" w:themeColor="background1"/>
                <w:sz w:val="20"/>
                <w:szCs w:val="20"/>
              </w:rPr>
              <w:t>nella</w:t>
            </w:r>
            <w:r w:rsidR="00C27253" w:rsidRPr="0096518C">
              <w:rPr>
                <w:color w:val="FFFFFF" w:themeColor="background1"/>
                <w:sz w:val="20"/>
                <w:szCs w:val="20"/>
              </w:rPr>
              <w:t xml:space="preserve"> sezione “Finalità e ambito di applicazione”, richiamare il rispetto dei principi PNRR e del divieto di doppio finanziamento;</w:t>
            </w:r>
          </w:p>
          <w:p w14:paraId="29CF480D" w14:textId="77777777" w:rsidR="00C27253" w:rsidRPr="0096518C" w:rsidRDefault="00C27253" w:rsidP="0096518C">
            <w:pPr>
              <w:pStyle w:val="Paragrafoelenco"/>
              <w:numPr>
                <w:ilvl w:val="0"/>
                <w:numId w:val="89"/>
              </w:numPr>
              <w:spacing w:line="276" w:lineRule="auto"/>
              <w:jc w:val="both"/>
              <w:rPr>
                <w:color w:val="FFFFFF" w:themeColor="background1"/>
                <w:sz w:val="20"/>
                <w:szCs w:val="20"/>
              </w:rPr>
            </w:pPr>
            <w:r w:rsidRPr="0096518C">
              <w:rPr>
                <w:color w:val="FFFFFF" w:themeColor="background1"/>
                <w:sz w:val="20"/>
                <w:szCs w:val="20"/>
              </w:rPr>
              <w:t>nella sezione “Criteri di ammissibilità”, prevedere tra i criteri l’assenza del c.d. doppio finanziamento ai sensi dell’art. 9 del Regolamento (UE) 2021/241, ossia che non ci sia una duplicazione del finanziamento degli stessi costi da parte del dispositivo e di altri programmi dell'Unione, nonché con risorse ordinarie da Bilancio statale;</w:t>
            </w:r>
          </w:p>
          <w:p w14:paraId="100BF3F7" w14:textId="77777777" w:rsidR="00C27253" w:rsidRPr="0096518C" w:rsidRDefault="00C27253" w:rsidP="0096518C">
            <w:pPr>
              <w:pStyle w:val="Paragrafoelenco"/>
              <w:numPr>
                <w:ilvl w:val="0"/>
                <w:numId w:val="89"/>
              </w:numPr>
              <w:spacing w:line="276" w:lineRule="auto"/>
              <w:jc w:val="both"/>
              <w:rPr>
                <w:color w:val="FFFFFF" w:themeColor="background1"/>
                <w:sz w:val="20"/>
                <w:szCs w:val="20"/>
              </w:rPr>
            </w:pPr>
            <w:r w:rsidRPr="0096518C">
              <w:rPr>
                <w:color w:val="FFFFFF" w:themeColor="background1"/>
                <w:sz w:val="20"/>
                <w:szCs w:val="20"/>
              </w:rPr>
              <w:t>nella sezione “Modalità di erogazione della sovvenzione/contributo e rendicontazione delle spese”, prevedere l’inserimento negli atti di rendicontazione del progetto di una dichiarazione di assenza di doppio finanziamento dell’investimento e delle relative spese;</w:t>
            </w:r>
          </w:p>
          <w:p w14:paraId="359B0B05" w14:textId="77777777" w:rsidR="00C27253" w:rsidRPr="0096518C" w:rsidRDefault="00C27253" w:rsidP="0096518C">
            <w:pPr>
              <w:pStyle w:val="Paragrafoelenco"/>
              <w:numPr>
                <w:ilvl w:val="0"/>
                <w:numId w:val="89"/>
              </w:numPr>
              <w:spacing w:line="276" w:lineRule="auto"/>
              <w:jc w:val="both"/>
              <w:rPr>
                <w:color w:val="FFFFFF" w:themeColor="background1"/>
                <w:sz w:val="20"/>
                <w:szCs w:val="20"/>
              </w:rPr>
            </w:pPr>
            <w:r w:rsidRPr="0096518C">
              <w:rPr>
                <w:color w:val="FFFFFF" w:themeColor="background1"/>
                <w:sz w:val="20"/>
                <w:szCs w:val="20"/>
              </w:rPr>
              <w:t>nella sezione “Meccanismi sanzionatori” indicare le iniziative poste in essere per prevenire, correggere e sanzionare eventuali casi di doppio finanziamento pubblico degli interventi.</w:t>
            </w:r>
          </w:p>
          <w:p w14:paraId="180292D0" w14:textId="77777777" w:rsidR="00C27253" w:rsidRPr="00F6402A" w:rsidRDefault="00C27253" w:rsidP="00C27253">
            <w:pPr>
              <w:spacing w:line="276" w:lineRule="auto"/>
              <w:jc w:val="both"/>
              <w:rPr>
                <w:color w:val="FFFFFF" w:themeColor="background1"/>
                <w:sz w:val="20"/>
                <w:szCs w:val="20"/>
              </w:rPr>
            </w:pPr>
            <w:r w:rsidRPr="00F6402A">
              <w:rPr>
                <w:color w:val="FFFFFF" w:themeColor="background1"/>
                <w:sz w:val="20"/>
                <w:szCs w:val="20"/>
              </w:rPr>
              <w:t>Il rispetto del principio del divieto di doppio finanziamento deve essere rispettato in tutte le fasi dell’iter attuativo: Concessione, Monitoraggio, Rendicontazione e controllo.</w:t>
            </w:r>
          </w:p>
          <w:p w14:paraId="35C700CB" w14:textId="77777777" w:rsidR="00C27253" w:rsidRPr="00F6402A" w:rsidRDefault="00C27253" w:rsidP="00C27253">
            <w:pPr>
              <w:spacing w:line="276" w:lineRule="auto"/>
              <w:jc w:val="both"/>
              <w:rPr>
                <w:color w:val="FFFFFF" w:themeColor="background1"/>
                <w:sz w:val="20"/>
                <w:szCs w:val="20"/>
              </w:rPr>
            </w:pPr>
            <w:r w:rsidRPr="00F6402A">
              <w:rPr>
                <w:color w:val="FFFFFF" w:themeColor="background1"/>
                <w:sz w:val="20"/>
                <w:szCs w:val="20"/>
              </w:rPr>
              <w:t xml:space="preserve">In fase di Concessione, ai sensi dell’art. 2 del DPCM del 15 settembre 2021, i Soggetti attuatori degli interventi sono tenuti a garantire che i progetti delle imprese siano sempre corredati, ai fini dell’ottenimento dei relativi finanziamenti pubblici, del CUP di cui all’art. 11 della legge 16 gennaio 2003, n. 3, che deve figurare in tutte le transazioni, inclusa la fattura elettronica, gli ordini di impegno e di pagamento e, per gli incentivi, nell'atto di concessione del finanziamento e in tutta la documentazione successiva di avanzamento di spesa del progetto finanziato. </w:t>
            </w:r>
          </w:p>
          <w:p w14:paraId="2E762D4F" w14:textId="77777777" w:rsidR="00C27253" w:rsidRPr="00F6402A" w:rsidRDefault="00C27253" w:rsidP="00C27253">
            <w:pPr>
              <w:spacing w:line="276" w:lineRule="auto"/>
              <w:jc w:val="both"/>
              <w:rPr>
                <w:color w:val="FFFFFF" w:themeColor="background1"/>
                <w:sz w:val="20"/>
                <w:szCs w:val="20"/>
              </w:rPr>
            </w:pPr>
            <w:r w:rsidRPr="00F6402A">
              <w:rPr>
                <w:color w:val="FFFFFF" w:themeColor="background1"/>
                <w:sz w:val="20"/>
                <w:szCs w:val="20"/>
              </w:rPr>
              <w:t>Si segnala che, ai sensi della normativa sugli aiuti di Stato, le imprese che presenteranno domanda di agevolazione potranno sostenere spese dal momento della presentazione della domanda medesima; pertanto, potranno essere portate a rendicontazione fatture emesse in data antecedente alla concessione dell'aiuto. In questo caso, la correlazione tra le spese sostenute e il progetto finanziato con risorse pubbliche potrà essere dimostrato riportando nelle relative fatture idonei identificativi (es. il numero di protocollo assegnato alla domanda in sede di presentazione).</w:t>
            </w:r>
          </w:p>
          <w:p w14:paraId="06B50712" w14:textId="77777777" w:rsidR="00C27253" w:rsidRPr="00C27253" w:rsidRDefault="00C27253" w:rsidP="00C27253">
            <w:pPr>
              <w:spacing w:line="276" w:lineRule="auto"/>
              <w:jc w:val="both"/>
            </w:pPr>
            <w:r w:rsidRPr="00F6402A">
              <w:rPr>
                <w:color w:val="FFFFFF" w:themeColor="background1"/>
                <w:sz w:val="20"/>
                <w:szCs w:val="20"/>
              </w:rPr>
              <w:t xml:space="preserve">Infine, ciascun progetto di innovazione potrà </w:t>
            </w:r>
            <w:r w:rsidR="007B5AE3" w:rsidRPr="00F6402A">
              <w:rPr>
                <w:color w:val="FFFFFF" w:themeColor="background1"/>
                <w:sz w:val="20"/>
                <w:szCs w:val="20"/>
              </w:rPr>
              <w:t xml:space="preserve">ricevere contributi per un valore massimo pari a </w:t>
            </w:r>
            <w:r w:rsidRPr="00F6402A">
              <w:rPr>
                <w:color w:val="FFFFFF" w:themeColor="background1"/>
                <w:sz w:val="20"/>
                <w:szCs w:val="20"/>
              </w:rPr>
              <w:t>400.000</w:t>
            </w:r>
            <w:r w:rsidR="00D46419">
              <w:rPr>
                <w:color w:val="FFFFFF" w:themeColor="background1"/>
                <w:sz w:val="20"/>
                <w:szCs w:val="20"/>
              </w:rPr>
              <w:t>,00</w:t>
            </w:r>
            <w:r w:rsidRPr="00F6402A">
              <w:rPr>
                <w:color w:val="FFFFFF" w:themeColor="background1"/>
                <w:sz w:val="20"/>
                <w:szCs w:val="20"/>
              </w:rPr>
              <w:t xml:space="preserve"> euro</w:t>
            </w:r>
            <w:r w:rsidR="00D46419">
              <w:rPr>
                <w:color w:val="FFFFFF" w:themeColor="background1"/>
                <w:sz w:val="20"/>
                <w:szCs w:val="20"/>
              </w:rPr>
              <w:t>.</w:t>
            </w:r>
          </w:p>
        </w:tc>
      </w:tr>
    </w:tbl>
    <w:p w14:paraId="5AE645D5" w14:textId="77777777" w:rsidR="006718F8" w:rsidRPr="00497D78" w:rsidRDefault="004A709F" w:rsidP="00497D78">
      <w:pPr>
        <w:pStyle w:val="Titolo3"/>
        <w:spacing w:before="360" w:after="240" w:line="240" w:lineRule="auto"/>
        <w:jc w:val="both"/>
        <w:rPr>
          <w:rFonts w:asciiTheme="minorHAnsi" w:hAnsiTheme="minorHAnsi" w:cstheme="minorHAnsi"/>
          <w:sz w:val="22"/>
          <w:szCs w:val="22"/>
        </w:rPr>
      </w:pPr>
      <w:bookmarkStart w:id="76" w:name="_Toc140656226"/>
      <w:r w:rsidRPr="00497D78">
        <w:rPr>
          <w:rFonts w:asciiTheme="minorHAnsi" w:hAnsiTheme="minorHAnsi" w:cstheme="minorHAnsi"/>
          <w:sz w:val="22"/>
          <w:szCs w:val="22"/>
        </w:rPr>
        <w:lastRenderedPageBreak/>
        <w:t>10</w:t>
      </w:r>
      <w:r w:rsidR="00A64F4A" w:rsidRPr="00497D78">
        <w:rPr>
          <w:rFonts w:asciiTheme="minorHAnsi" w:hAnsiTheme="minorHAnsi" w:cstheme="minorHAnsi"/>
          <w:sz w:val="22"/>
          <w:szCs w:val="22"/>
        </w:rPr>
        <w:t xml:space="preserve">.3 </w:t>
      </w:r>
      <w:r w:rsidR="00FA2DC8" w:rsidRPr="00497D78">
        <w:rPr>
          <w:rFonts w:asciiTheme="minorHAnsi" w:hAnsiTheme="minorHAnsi" w:cstheme="minorHAnsi"/>
          <w:sz w:val="22"/>
          <w:szCs w:val="22"/>
        </w:rPr>
        <w:t>Linea di finanziamento</w:t>
      </w:r>
      <w:r w:rsidR="006718F8" w:rsidRPr="00497D78">
        <w:rPr>
          <w:rFonts w:asciiTheme="minorHAnsi" w:hAnsiTheme="minorHAnsi" w:cstheme="minorHAnsi"/>
          <w:sz w:val="22"/>
          <w:szCs w:val="22"/>
        </w:rPr>
        <w:t xml:space="preserve"> </w:t>
      </w:r>
      <w:r w:rsidR="003963C4" w:rsidRPr="00497D78">
        <w:rPr>
          <w:rFonts w:asciiTheme="minorHAnsi" w:hAnsiTheme="minorHAnsi" w:cstheme="minorHAnsi"/>
          <w:sz w:val="22"/>
          <w:szCs w:val="22"/>
        </w:rPr>
        <w:t>Servizi erogati dal Centro di trasferimento tecnologico nei confronti delle imprese</w:t>
      </w:r>
      <w:r w:rsidR="00235B36" w:rsidRPr="00497D78">
        <w:rPr>
          <w:rFonts w:asciiTheme="minorHAnsi" w:hAnsiTheme="minorHAnsi" w:cstheme="minorHAnsi"/>
          <w:sz w:val="22"/>
          <w:szCs w:val="22"/>
        </w:rPr>
        <w:t xml:space="preserve"> (artt. </w:t>
      </w:r>
      <w:r w:rsidR="006718F8" w:rsidRPr="00497D78">
        <w:rPr>
          <w:rFonts w:asciiTheme="minorHAnsi" w:hAnsiTheme="minorHAnsi" w:cstheme="minorHAnsi"/>
          <w:sz w:val="22"/>
          <w:szCs w:val="22"/>
        </w:rPr>
        <w:t>28 e 31 GBER)</w:t>
      </w:r>
      <w:bookmarkEnd w:id="76"/>
    </w:p>
    <w:p w14:paraId="4F11E49B" w14:textId="77777777" w:rsidR="000F5864" w:rsidRPr="00F2247A" w:rsidRDefault="000F5864" w:rsidP="00A307A4">
      <w:pPr>
        <w:spacing w:before="120" w:after="120" w:line="240" w:lineRule="auto"/>
        <w:jc w:val="both"/>
        <w:rPr>
          <w:rFonts w:cstheme="minorHAnsi"/>
        </w:rPr>
      </w:pPr>
      <w:r w:rsidRPr="00F2247A">
        <w:rPr>
          <w:rFonts w:cstheme="minorHAnsi"/>
        </w:rPr>
        <w:t xml:space="preserve">In relazione alla Linea di finanziamento </w:t>
      </w:r>
      <w:r w:rsidR="000F2777" w:rsidRPr="00F2247A">
        <w:rPr>
          <w:rFonts w:cstheme="minorHAnsi"/>
        </w:rPr>
        <w:t>“Servizi erogati dal Centro di trasferimento tecnologico nei confronti delle imprese (artt. 28 e 31 GBER)”</w:t>
      </w:r>
      <w:r w:rsidRPr="00F2247A">
        <w:rPr>
          <w:rFonts w:cstheme="minorHAnsi"/>
        </w:rPr>
        <w:t>, si riportano di seguito:</w:t>
      </w:r>
    </w:p>
    <w:p w14:paraId="7C7BDB2F" w14:textId="77777777" w:rsidR="000F5864" w:rsidRPr="00F2247A" w:rsidRDefault="000F5864" w:rsidP="00A307A4">
      <w:pPr>
        <w:pStyle w:val="Paragrafoelenco"/>
        <w:numPr>
          <w:ilvl w:val="0"/>
          <w:numId w:val="59"/>
        </w:numPr>
        <w:spacing w:before="120" w:after="120" w:line="240" w:lineRule="auto"/>
        <w:ind w:left="714" w:hanging="357"/>
        <w:jc w:val="both"/>
        <w:rPr>
          <w:rFonts w:cstheme="minorHAnsi"/>
        </w:rPr>
      </w:pPr>
      <w:r w:rsidRPr="00F2247A">
        <w:rPr>
          <w:rFonts w:cstheme="minorHAnsi"/>
        </w:rPr>
        <w:t xml:space="preserve">le informazioni di sintesi relative alla normativa di riferimento, l’intensità </w:t>
      </w:r>
      <w:r w:rsidR="00F0616D" w:rsidRPr="00F2247A">
        <w:rPr>
          <w:rFonts w:cstheme="minorHAnsi"/>
        </w:rPr>
        <w:t xml:space="preserve">massima </w:t>
      </w:r>
      <w:r w:rsidRPr="00F2247A">
        <w:rPr>
          <w:rFonts w:cstheme="minorHAnsi"/>
        </w:rPr>
        <w:t xml:space="preserve">dell’aiuto sul totale dei costi ammissibili e </w:t>
      </w:r>
      <w:r w:rsidR="00E27434" w:rsidRPr="00F2247A">
        <w:rPr>
          <w:rFonts w:cstheme="minorHAnsi"/>
        </w:rPr>
        <w:t>la tipologia di</w:t>
      </w:r>
      <w:r w:rsidRPr="00F2247A">
        <w:rPr>
          <w:rFonts w:cstheme="minorHAnsi"/>
        </w:rPr>
        <w:t xml:space="preserve"> costi ammissibili;</w:t>
      </w:r>
    </w:p>
    <w:p w14:paraId="369481DA" w14:textId="77777777" w:rsidR="00B06277" w:rsidRPr="00F2247A" w:rsidRDefault="00B06277" w:rsidP="00A307A4">
      <w:pPr>
        <w:pStyle w:val="Paragrafoelenco"/>
        <w:numPr>
          <w:ilvl w:val="0"/>
          <w:numId w:val="59"/>
        </w:numPr>
        <w:spacing w:before="120" w:after="120" w:line="240" w:lineRule="auto"/>
        <w:ind w:left="714" w:hanging="357"/>
        <w:jc w:val="both"/>
        <w:rPr>
          <w:rFonts w:cstheme="minorHAnsi"/>
        </w:rPr>
      </w:pPr>
      <w:r w:rsidRPr="00F2247A">
        <w:rPr>
          <w:rFonts w:cstheme="minorHAnsi"/>
        </w:rPr>
        <w:t xml:space="preserve">le indicazioni relative alla documentazione che dovrà essere predisposta dal Centro di trasferimento tecnologico </w:t>
      </w:r>
      <w:r w:rsidR="00EC3465" w:rsidRPr="00F2247A">
        <w:rPr>
          <w:rFonts w:cstheme="minorHAnsi"/>
        </w:rPr>
        <w:t>in qualità</w:t>
      </w:r>
      <w:r w:rsidRPr="00F2247A">
        <w:rPr>
          <w:rFonts w:cstheme="minorHAnsi"/>
        </w:rPr>
        <w:t xml:space="preserve"> </w:t>
      </w:r>
      <w:r w:rsidR="00EC3465" w:rsidRPr="00F2247A">
        <w:rPr>
          <w:rFonts w:cstheme="minorHAnsi"/>
        </w:rPr>
        <w:t xml:space="preserve">di </w:t>
      </w:r>
      <w:r w:rsidRPr="00F2247A">
        <w:rPr>
          <w:rFonts w:cstheme="minorHAnsi"/>
        </w:rPr>
        <w:t xml:space="preserve">Soggetto Attuatore </w:t>
      </w:r>
      <w:r w:rsidR="00EC3465" w:rsidRPr="00F2247A">
        <w:rPr>
          <w:rFonts w:cstheme="minorHAnsi"/>
        </w:rPr>
        <w:t xml:space="preserve">e realizzatore, </w:t>
      </w:r>
      <w:r w:rsidRPr="00F2247A">
        <w:rPr>
          <w:rFonts w:cstheme="minorHAnsi"/>
        </w:rPr>
        <w:t>ai fini della presentazione del Rendiconto;</w:t>
      </w:r>
    </w:p>
    <w:p w14:paraId="7A4651B2" w14:textId="77777777" w:rsidR="000F5864" w:rsidRDefault="000F5864" w:rsidP="00A307A4">
      <w:pPr>
        <w:pStyle w:val="Paragrafoelenco"/>
        <w:numPr>
          <w:ilvl w:val="0"/>
          <w:numId w:val="59"/>
        </w:numPr>
        <w:spacing w:before="120" w:after="120" w:line="240" w:lineRule="auto"/>
        <w:ind w:left="714" w:hanging="357"/>
        <w:jc w:val="both"/>
        <w:rPr>
          <w:rFonts w:cstheme="minorHAnsi"/>
        </w:rPr>
      </w:pPr>
      <w:r w:rsidRPr="00F2247A">
        <w:rPr>
          <w:rFonts w:cstheme="minorHAnsi"/>
        </w:rPr>
        <w:t>le indicazioni relative alla documentazione che dovrà essere predisposta e fornita dalle imprese (soggetto beneficiario) al Soggetto Attuatore ai fini della presentazione del Rendiconto;</w:t>
      </w:r>
    </w:p>
    <w:p w14:paraId="76B92122" w14:textId="77777777" w:rsidR="00E4635F" w:rsidRPr="00F2247A" w:rsidRDefault="00E4635F" w:rsidP="00A307A4">
      <w:pPr>
        <w:pStyle w:val="Paragrafoelenco"/>
        <w:numPr>
          <w:ilvl w:val="0"/>
          <w:numId w:val="59"/>
        </w:numPr>
        <w:spacing w:before="120" w:after="120" w:line="240" w:lineRule="auto"/>
        <w:ind w:left="714" w:hanging="357"/>
        <w:jc w:val="both"/>
        <w:rPr>
          <w:rFonts w:cstheme="minorHAnsi"/>
        </w:rPr>
      </w:pPr>
      <w:r w:rsidRPr="007E5C39">
        <w:rPr>
          <w:rFonts w:cstheme="minorHAnsi"/>
        </w:rPr>
        <w:t>le indicazioni utili per l’espletamento del processo di rendicontazione da parte dei Soggetti attuatori.</w:t>
      </w:r>
    </w:p>
    <w:tbl>
      <w:tblPr>
        <w:tblStyle w:val="Tabellagriglia6acolori-colore1"/>
        <w:tblpPr w:leftFromText="187" w:rightFromText="187" w:vertAnchor="text" w:horzAnchor="margin" w:tblpY="533"/>
        <w:tblOverlap w:val="never"/>
        <w:tblW w:w="5000" w:type="pct"/>
        <w:tblLook w:val="04A0" w:firstRow="1" w:lastRow="0" w:firstColumn="1" w:lastColumn="0" w:noHBand="0" w:noVBand="1"/>
      </w:tblPr>
      <w:tblGrid>
        <w:gridCol w:w="10450"/>
      </w:tblGrid>
      <w:tr w:rsidR="00D449AA" w:rsidRPr="00F2247A" w14:paraId="3DE7707A" w14:textId="77777777" w:rsidTr="00D44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738FEC7" w14:textId="77777777" w:rsidR="00D449AA" w:rsidRPr="00F2247A" w:rsidRDefault="00D449AA" w:rsidP="00D449AA">
            <w:pPr>
              <w:spacing w:before="120" w:after="120"/>
              <w:jc w:val="both"/>
              <w:rPr>
                <w:rFonts w:cstheme="minorHAnsi"/>
                <w:b w:val="0"/>
                <w:bCs w:val="0"/>
              </w:rPr>
            </w:pPr>
            <w:r w:rsidRPr="00F2247A">
              <w:rPr>
                <w:rFonts w:cstheme="minorHAnsi"/>
              </w:rPr>
              <w:t xml:space="preserve">Soggetti responsabili della rendicontazione nei confronti del MIMIT: </w:t>
            </w:r>
            <w:r w:rsidRPr="00F2247A">
              <w:rPr>
                <w:rFonts w:cstheme="minorHAnsi"/>
                <w:b w:val="0"/>
                <w:bCs w:val="0"/>
              </w:rPr>
              <w:t>Centri di trasferimento tecnologico</w:t>
            </w:r>
          </w:p>
          <w:p w14:paraId="2092E1A6" w14:textId="77777777" w:rsidR="00D449AA" w:rsidRPr="00F2247A" w:rsidRDefault="00D449AA" w:rsidP="00D449AA">
            <w:pPr>
              <w:spacing w:before="120" w:after="120"/>
              <w:rPr>
                <w:rFonts w:cstheme="minorHAnsi"/>
              </w:rPr>
            </w:pPr>
            <w:r w:rsidRPr="00F2247A">
              <w:rPr>
                <w:rFonts w:cstheme="minorHAnsi"/>
              </w:rPr>
              <w:t xml:space="preserve">Soggetti responsabili della rendicontazione nei confronti dei Centri di trasferimento tecnologico: </w:t>
            </w:r>
            <w:r w:rsidRPr="00F2247A">
              <w:rPr>
                <w:rFonts w:cstheme="minorHAnsi"/>
                <w:b w:val="0"/>
                <w:bCs w:val="0"/>
              </w:rPr>
              <w:t>Imprese beneficiarie</w:t>
            </w:r>
          </w:p>
        </w:tc>
      </w:tr>
    </w:tbl>
    <w:p w14:paraId="2ABE9547" w14:textId="77777777" w:rsidR="00EF54CD" w:rsidRPr="007E5C39" w:rsidRDefault="00EF54CD" w:rsidP="006E5DFD">
      <w:pPr>
        <w:spacing w:before="480" w:after="360" w:line="240" w:lineRule="auto"/>
        <w:jc w:val="both"/>
        <w:rPr>
          <w:rFonts w:cstheme="minorHAnsi"/>
        </w:rPr>
      </w:pPr>
      <w:r w:rsidRPr="007E5C39">
        <w:rPr>
          <w:rFonts w:cstheme="minorHAnsi"/>
          <w:b/>
        </w:rPr>
        <w:t xml:space="preserve">Tabella delle attività e </w:t>
      </w:r>
      <w:r w:rsidR="00B2442C" w:rsidRPr="007E5C39">
        <w:rPr>
          <w:rFonts w:cstheme="minorHAnsi"/>
          <w:b/>
        </w:rPr>
        <w:t xml:space="preserve">dell’intensità </w:t>
      </w:r>
      <w:r w:rsidR="00F0616D" w:rsidRPr="007E5C39">
        <w:rPr>
          <w:rFonts w:cstheme="minorHAnsi"/>
          <w:b/>
        </w:rPr>
        <w:t xml:space="preserve">massima </w:t>
      </w:r>
      <w:r w:rsidR="00B2442C" w:rsidRPr="007E5C39">
        <w:rPr>
          <w:rFonts w:cstheme="minorHAnsi"/>
          <w:b/>
        </w:rPr>
        <w:t xml:space="preserve">dell’aiuto </w:t>
      </w:r>
      <w:r w:rsidR="0046231C" w:rsidRPr="007E5C39">
        <w:rPr>
          <w:rFonts w:cstheme="minorHAnsi"/>
          <w:b/>
        </w:rPr>
        <w:t xml:space="preserve">relative </w:t>
      </w:r>
      <w:r w:rsidRPr="007E5C39">
        <w:rPr>
          <w:rFonts w:cstheme="minorHAnsi"/>
          <w:b/>
        </w:rPr>
        <w:t xml:space="preserve">ai servizi offerti dai </w:t>
      </w:r>
      <w:r w:rsidR="0024001E" w:rsidRPr="007E5C39">
        <w:rPr>
          <w:rFonts w:cstheme="minorHAnsi"/>
          <w:b/>
        </w:rPr>
        <w:t xml:space="preserve">Centri di trasferimento tecnologico </w:t>
      </w:r>
      <w:r w:rsidRPr="007E5C39">
        <w:rPr>
          <w:rFonts w:cstheme="minorHAnsi"/>
          <w:b/>
        </w:rPr>
        <w:t>alle imprese che non hanno presentato un progetto di innovazione</w:t>
      </w:r>
      <w:r w:rsidR="00CB0FCA" w:rsidRPr="007E5C39">
        <w:rPr>
          <w:rFonts w:cstheme="minorHAnsi"/>
          <w:b/>
        </w:rP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33"/>
        <w:gridCol w:w="1304"/>
        <w:gridCol w:w="1321"/>
        <w:gridCol w:w="1331"/>
        <w:gridCol w:w="872"/>
        <w:gridCol w:w="4389"/>
      </w:tblGrid>
      <w:tr w:rsidR="009025B6" w:rsidRPr="00F2247A" w14:paraId="42C12028" w14:textId="77777777" w:rsidTr="004D6565">
        <w:trPr>
          <w:tblHeader/>
        </w:trPr>
        <w:tc>
          <w:tcPr>
            <w:tcW w:w="1214" w:type="pct"/>
            <w:gridSpan w:val="2"/>
            <w:vAlign w:val="center"/>
          </w:tcPr>
          <w:p w14:paraId="6C719710" w14:textId="77777777" w:rsidR="00D22582" w:rsidRPr="00F2247A" w:rsidRDefault="00D22582" w:rsidP="00612BCC">
            <w:pPr>
              <w:spacing w:after="120"/>
              <w:jc w:val="center"/>
              <w:rPr>
                <w:rFonts w:cstheme="minorHAnsi"/>
                <w:b/>
                <w:color w:val="FFFFFF" w:themeColor="background1"/>
                <w:sz w:val="16"/>
                <w:szCs w:val="16"/>
              </w:rPr>
            </w:pPr>
          </w:p>
        </w:tc>
        <w:tc>
          <w:tcPr>
            <w:tcW w:w="1686" w:type="pct"/>
            <w:gridSpan w:val="3"/>
            <w:shd w:val="clear" w:color="auto" w:fill="5B9BD5"/>
            <w:vAlign w:val="center"/>
          </w:tcPr>
          <w:p w14:paraId="5CBD2B95" w14:textId="77777777" w:rsidR="00D22582" w:rsidRPr="00F2247A" w:rsidRDefault="00D22582" w:rsidP="00612BCC">
            <w:pPr>
              <w:spacing w:after="120"/>
              <w:jc w:val="center"/>
              <w:rPr>
                <w:rFonts w:cstheme="minorHAnsi"/>
                <w:b/>
                <w:color w:val="FFFFFF" w:themeColor="background1"/>
                <w:sz w:val="16"/>
                <w:szCs w:val="16"/>
              </w:rPr>
            </w:pPr>
            <w:r w:rsidRPr="00F2247A">
              <w:rPr>
                <w:rFonts w:cstheme="minorHAnsi"/>
                <w:b/>
                <w:color w:val="FFFFFF" w:themeColor="background1"/>
                <w:sz w:val="16"/>
                <w:szCs w:val="16"/>
              </w:rPr>
              <w:t xml:space="preserve">% </w:t>
            </w:r>
            <w:r w:rsidR="00F0616D" w:rsidRPr="00F2247A">
              <w:rPr>
                <w:rFonts w:cstheme="minorHAnsi"/>
                <w:b/>
                <w:color w:val="FFFFFF" w:themeColor="background1"/>
                <w:sz w:val="16"/>
                <w:szCs w:val="16"/>
              </w:rPr>
              <w:t xml:space="preserve">max </w:t>
            </w:r>
            <w:r w:rsidRPr="00F2247A">
              <w:rPr>
                <w:rFonts w:cstheme="minorHAnsi"/>
                <w:b/>
                <w:color w:val="FFFFFF" w:themeColor="background1"/>
                <w:sz w:val="16"/>
                <w:szCs w:val="16"/>
              </w:rPr>
              <w:t>intensità aiuto sul totale dei costi ammissibili</w:t>
            </w:r>
          </w:p>
        </w:tc>
        <w:tc>
          <w:tcPr>
            <w:tcW w:w="2100" w:type="pct"/>
            <w:vAlign w:val="center"/>
          </w:tcPr>
          <w:p w14:paraId="603DED2F" w14:textId="77777777" w:rsidR="00D22582" w:rsidRPr="00F2247A" w:rsidRDefault="00D22582" w:rsidP="00612BCC">
            <w:pPr>
              <w:spacing w:after="120"/>
              <w:jc w:val="center"/>
              <w:rPr>
                <w:rFonts w:cstheme="minorHAnsi"/>
                <w:b/>
                <w:color w:val="FFFFFF" w:themeColor="background1"/>
                <w:sz w:val="16"/>
                <w:szCs w:val="16"/>
              </w:rPr>
            </w:pPr>
          </w:p>
        </w:tc>
      </w:tr>
      <w:tr w:rsidR="009025B6" w:rsidRPr="00F2247A" w14:paraId="1996FAB0" w14:textId="77777777" w:rsidTr="004D6565">
        <w:trPr>
          <w:trHeight w:val="53"/>
          <w:tblHeader/>
        </w:trPr>
        <w:tc>
          <w:tcPr>
            <w:tcW w:w="1214" w:type="pct"/>
            <w:gridSpan w:val="2"/>
            <w:shd w:val="clear" w:color="auto" w:fill="5B9BD5"/>
            <w:vAlign w:val="center"/>
          </w:tcPr>
          <w:p w14:paraId="05FB7095" w14:textId="77777777" w:rsidR="00D22582" w:rsidRPr="00F2247A" w:rsidRDefault="00D22582" w:rsidP="00D22582">
            <w:pPr>
              <w:spacing w:after="120"/>
              <w:jc w:val="center"/>
              <w:rPr>
                <w:rFonts w:cstheme="minorHAnsi"/>
                <w:b/>
                <w:color w:val="FFFFFF" w:themeColor="background1"/>
                <w:sz w:val="16"/>
                <w:szCs w:val="16"/>
              </w:rPr>
            </w:pPr>
            <w:bookmarkStart w:id="77" w:name="_Hlk38041715"/>
            <w:bookmarkStart w:id="78" w:name="_Hlk38042779"/>
            <w:r w:rsidRPr="00F2247A">
              <w:rPr>
                <w:rFonts w:cstheme="minorHAnsi"/>
                <w:b/>
                <w:color w:val="FFFFFF" w:themeColor="background1"/>
                <w:sz w:val="16"/>
                <w:szCs w:val="16"/>
              </w:rPr>
              <w:t>SERVIZIO EROGATO</w:t>
            </w:r>
          </w:p>
        </w:tc>
        <w:tc>
          <w:tcPr>
            <w:tcW w:w="632" w:type="pct"/>
            <w:shd w:val="clear" w:color="auto" w:fill="5B9BD5"/>
            <w:vAlign w:val="center"/>
          </w:tcPr>
          <w:p w14:paraId="1A1AB3A3" w14:textId="77777777" w:rsidR="00D22582" w:rsidRPr="00F2247A" w:rsidRDefault="00D22582" w:rsidP="00D22582">
            <w:pPr>
              <w:spacing w:after="120"/>
              <w:jc w:val="center"/>
              <w:rPr>
                <w:rFonts w:cstheme="minorHAnsi"/>
                <w:color w:val="FFFFFF" w:themeColor="background1"/>
                <w:sz w:val="16"/>
                <w:szCs w:val="16"/>
              </w:rPr>
            </w:pPr>
            <w:r w:rsidRPr="00F2247A">
              <w:rPr>
                <w:rFonts w:cstheme="minorHAnsi"/>
                <w:b/>
                <w:color w:val="FFFFFF" w:themeColor="background1"/>
                <w:sz w:val="16"/>
                <w:szCs w:val="16"/>
              </w:rPr>
              <w:t>Microimprese e piccole imprese</w:t>
            </w:r>
          </w:p>
        </w:tc>
        <w:tc>
          <w:tcPr>
            <w:tcW w:w="637" w:type="pct"/>
            <w:shd w:val="clear" w:color="auto" w:fill="5B9BD5"/>
            <w:vAlign w:val="center"/>
          </w:tcPr>
          <w:p w14:paraId="0D6A2DD7" w14:textId="77777777" w:rsidR="00D22582" w:rsidRPr="00F2247A" w:rsidRDefault="00D22582" w:rsidP="00D22582">
            <w:pPr>
              <w:spacing w:after="120"/>
              <w:jc w:val="center"/>
              <w:rPr>
                <w:rFonts w:cstheme="minorHAnsi"/>
                <w:color w:val="FFFFFF" w:themeColor="background1"/>
                <w:sz w:val="16"/>
                <w:szCs w:val="16"/>
              </w:rPr>
            </w:pPr>
            <w:r w:rsidRPr="00F2247A">
              <w:rPr>
                <w:rFonts w:cstheme="minorHAnsi"/>
                <w:b/>
                <w:color w:val="FFFFFF" w:themeColor="background1"/>
                <w:sz w:val="16"/>
                <w:szCs w:val="16"/>
              </w:rPr>
              <w:t>Medie imprese</w:t>
            </w:r>
          </w:p>
        </w:tc>
        <w:tc>
          <w:tcPr>
            <w:tcW w:w="417" w:type="pct"/>
            <w:shd w:val="clear" w:color="auto" w:fill="5B9BD5"/>
            <w:vAlign w:val="center"/>
          </w:tcPr>
          <w:p w14:paraId="3D6D385E" w14:textId="77777777" w:rsidR="00D22582" w:rsidRPr="00F2247A" w:rsidRDefault="00D22582" w:rsidP="00D22582">
            <w:pPr>
              <w:spacing w:after="120"/>
              <w:jc w:val="center"/>
              <w:rPr>
                <w:rFonts w:cstheme="minorHAnsi"/>
                <w:color w:val="FFFFFF" w:themeColor="background1"/>
                <w:sz w:val="16"/>
                <w:szCs w:val="16"/>
              </w:rPr>
            </w:pPr>
            <w:r w:rsidRPr="00F2247A">
              <w:rPr>
                <w:rFonts w:cstheme="minorHAnsi"/>
                <w:b/>
                <w:color w:val="FFFFFF" w:themeColor="background1"/>
                <w:sz w:val="16"/>
                <w:szCs w:val="16"/>
              </w:rPr>
              <w:t>Grandi imprese</w:t>
            </w:r>
          </w:p>
        </w:tc>
        <w:tc>
          <w:tcPr>
            <w:tcW w:w="2100" w:type="pct"/>
            <w:shd w:val="clear" w:color="auto" w:fill="5B9BD5"/>
            <w:vAlign w:val="center"/>
          </w:tcPr>
          <w:p w14:paraId="22184EE2" w14:textId="77777777" w:rsidR="00D22582" w:rsidRPr="00F2247A" w:rsidRDefault="006F08C1" w:rsidP="00D22582">
            <w:pPr>
              <w:spacing w:after="120"/>
              <w:jc w:val="center"/>
              <w:rPr>
                <w:rFonts w:cstheme="minorHAnsi"/>
                <w:b/>
                <w:color w:val="FFFFFF" w:themeColor="background1"/>
                <w:sz w:val="16"/>
                <w:szCs w:val="16"/>
              </w:rPr>
            </w:pPr>
            <w:r w:rsidRPr="00F2247A">
              <w:rPr>
                <w:rFonts w:cstheme="minorHAnsi"/>
                <w:b/>
                <w:color w:val="FFFFFF" w:themeColor="background1"/>
                <w:sz w:val="16"/>
                <w:szCs w:val="16"/>
              </w:rPr>
              <w:t xml:space="preserve">Spese </w:t>
            </w:r>
            <w:r w:rsidR="00D22582" w:rsidRPr="00F2247A">
              <w:rPr>
                <w:rFonts w:cstheme="minorHAnsi"/>
                <w:b/>
                <w:color w:val="FFFFFF" w:themeColor="background1"/>
                <w:sz w:val="16"/>
                <w:szCs w:val="16"/>
              </w:rPr>
              <w:t>ammissibili</w:t>
            </w:r>
            <w:r w:rsidR="00D22582" w:rsidRPr="00F2247A">
              <w:rPr>
                <w:rFonts w:cstheme="minorHAnsi"/>
                <w:color w:val="FFFFFF" w:themeColor="background1"/>
                <w:sz w:val="16"/>
                <w:szCs w:val="16"/>
              </w:rPr>
              <w:t xml:space="preserve"> </w:t>
            </w:r>
          </w:p>
        </w:tc>
      </w:tr>
      <w:tr w:rsidR="00D22582" w:rsidRPr="00F2247A" w14:paraId="07A6ECE0" w14:textId="77777777" w:rsidTr="00A92F6C">
        <w:trPr>
          <w:trHeight w:val="53"/>
        </w:trPr>
        <w:tc>
          <w:tcPr>
            <w:tcW w:w="1214" w:type="pct"/>
            <w:gridSpan w:val="2"/>
            <w:vAlign w:val="center"/>
          </w:tcPr>
          <w:p w14:paraId="501BE975" w14:textId="77777777" w:rsidR="00D22582" w:rsidRPr="00F2247A" w:rsidRDefault="00D22582" w:rsidP="00D22582">
            <w:pPr>
              <w:spacing w:after="120"/>
              <w:jc w:val="both"/>
              <w:rPr>
                <w:rFonts w:cstheme="minorHAnsi"/>
                <w:b/>
                <w:sz w:val="16"/>
                <w:szCs w:val="16"/>
              </w:rPr>
            </w:pPr>
            <w:r w:rsidRPr="00F2247A">
              <w:rPr>
                <w:rFonts w:cstheme="minorHAnsi"/>
                <w:b/>
                <w:sz w:val="16"/>
                <w:szCs w:val="16"/>
              </w:rPr>
              <w:t>Audit tecnico, valutazione maturità tecnologica (assesment)</w:t>
            </w:r>
          </w:p>
        </w:tc>
        <w:tc>
          <w:tcPr>
            <w:tcW w:w="632" w:type="pct"/>
            <w:vAlign w:val="center"/>
          </w:tcPr>
          <w:p w14:paraId="59D81E32" w14:textId="77777777" w:rsidR="00D22582" w:rsidRPr="00F2247A" w:rsidRDefault="00D22582" w:rsidP="00D22582">
            <w:pPr>
              <w:spacing w:after="120"/>
              <w:jc w:val="center"/>
              <w:rPr>
                <w:rFonts w:cstheme="minorHAnsi"/>
                <w:sz w:val="16"/>
                <w:szCs w:val="16"/>
              </w:rPr>
            </w:pPr>
            <w:r w:rsidRPr="00F2247A">
              <w:rPr>
                <w:rFonts w:cstheme="minorHAnsi"/>
                <w:sz w:val="16"/>
                <w:szCs w:val="16"/>
              </w:rPr>
              <w:t>100%</w:t>
            </w:r>
          </w:p>
          <w:p w14:paraId="530B4532"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637" w:type="pct"/>
            <w:vAlign w:val="center"/>
          </w:tcPr>
          <w:p w14:paraId="726A719E" w14:textId="77777777" w:rsidR="00D22582" w:rsidRPr="00F2247A" w:rsidRDefault="00D22582" w:rsidP="00D22582">
            <w:pPr>
              <w:spacing w:after="120"/>
              <w:jc w:val="center"/>
              <w:rPr>
                <w:rFonts w:cstheme="minorHAnsi"/>
                <w:sz w:val="16"/>
                <w:szCs w:val="16"/>
              </w:rPr>
            </w:pPr>
            <w:r w:rsidRPr="00F2247A">
              <w:rPr>
                <w:rFonts w:cstheme="minorHAnsi"/>
                <w:sz w:val="16"/>
                <w:szCs w:val="16"/>
              </w:rPr>
              <w:t xml:space="preserve">90% </w:t>
            </w:r>
          </w:p>
          <w:p w14:paraId="7895AE29"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417" w:type="pct"/>
            <w:vAlign w:val="center"/>
          </w:tcPr>
          <w:p w14:paraId="21474D2A" w14:textId="77777777" w:rsidR="00D22582" w:rsidRPr="00F2247A" w:rsidRDefault="00D22582" w:rsidP="00A70BED">
            <w:pPr>
              <w:spacing w:after="120"/>
              <w:jc w:val="center"/>
              <w:rPr>
                <w:rFonts w:cstheme="minorHAnsi"/>
                <w:sz w:val="16"/>
                <w:szCs w:val="16"/>
              </w:rPr>
            </w:pPr>
            <w:r w:rsidRPr="00F2247A">
              <w:rPr>
                <w:rFonts w:cstheme="minorHAnsi"/>
                <w:sz w:val="16"/>
                <w:szCs w:val="16"/>
              </w:rPr>
              <w:t>40%</w:t>
            </w:r>
          </w:p>
          <w:p w14:paraId="4767F7E2" w14:textId="77777777" w:rsidR="00D22582" w:rsidRPr="00F2247A" w:rsidRDefault="00D22582" w:rsidP="00A70BED">
            <w:pPr>
              <w:spacing w:after="120"/>
              <w:jc w:val="center"/>
              <w:rPr>
                <w:rFonts w:cstheme="minorHAnsi"/>
              </w:rPr>
            </w:pPr>
            <w:r w:rsidRPr="00F2247A">
              <w:rPr>
                <w:rFonts w:cstheme="minorHAnsi"/>
                <w:sz w:val="16"/>
                <w:szCs w:val="16"/>
              </w:rPr>
              <w:t>reg. de minimis</w:t>
            </w:r>
          </w:p>
        </w:tc>
        <w:tc>
          <w:tcPr>
            <w:tcW w:w="2100" w:type="pct"/>
            <w:vMerge w:val="restart"/>
            <w:vAlign w:val="center"/>
          </w:tcPr>
          <w:p w14:paraId="7A9D78B5" w14:textId="77777777" w:rsidR="00C35532" w:rsidRPr="00F2247A" w:rsidRDefault="00C35532" w:rsidP="00A23276">
            <w:pPr>
              <w:rPr>
                <w:rFonts w:cstheme="minorHAnsi"/>
                <w:bCs/>
                <w:sz w:val="16"/>
                <w:szCs w:val="16"/>
              </w:rPr>
            </w:pPr>
          </w:p>
          <w:p w14:paraId="062CAF45" w14:textId="77777777" w:rsidR="00635E7F" w:rsidRPr="00635E7F" w:rsidRDefault="00A23276" w:rsidP="00F211CC">
            <w:pPr>
              <w:pStyle w:val="Paragrafoelenco"/>
              <w:numPr>
                <w:ilvl w:val="0"/>
                <w:numId w:val="45"/>
              </w:numPr>
              <w:ind w:left="286" w:hanging="286"/>
              <w:rPr>
                <w:rFonts w:cstheme="minorHAnsi"/>
                <w:sz w:val="16"/>
                <w:szCs w:val="16"/>
              </w:rPr>
            </w:pPr>
            <w:r w:rsidRPr="00F2247A">
              <w:rPr>
                <w:rFonts w:cstheme="minorHAnsi"/>
                <w:bCs/>
                <w:sz w:val="16"/>
                <w:szCs w:val="16"/>
              </w:rPr>
              <w:t>Personale</w:t>
            </w:r>
            <w:r w:rsidR="00AB0B16">
              <w:rPr>
                <w:rFonts w:cstheme="minorHAnsi"/>
                <w:bCs/>
                <w:sz w:val="16"/>
                <w:szCs w:val="16"/>
              </w:rPr>
              <w:t>;</w:t>
            </w:r>
          </w:p>
          <w:p w14:paraId="7B4C92C0" w14:textId="77777777" w:rsidR="00A23276" w:rsidRPr="00F2247A" w:rsidRDefault="00A23276" w:rsidP="00F211CC">
            <w:pPr>
              <w:pStyle w:val="Paragrafoelenco"/>
              <w:numPr>
                <w:ilvl w:val="0"/>
                <w:numId w:val="45"/>
              </w:numPr>
              <w:ind w:left="286" w:hanging="286"/>
              <w:rPr>
                <w:rFonts w:cstheme="minorHAnsi"/>
                <w:sz w:val="16"/>
                <w:szCs w:val="16"/>
              </w:rPr>
            </w:pPr>
            <w:r w:rsidRPr="00F2247A">
              <w:rPr>
                <w:rFonts w:cstheme="minorHAnsi"/>
                <w:bCs/>
                <w:sz w:val="16"/>
                <w:szCs w:val="16"/>
              </w:rPr>
              <w:t>Missioni e trasferte;</w:t>
            </w:r>
          </w:p>
          <w:p w14:paraId="43A6C1CA" w14:textId="77777777" w:rsidR="00A23276" w:rsidRPr="00F2247A" w:rsidRDefault="00A23276" w:rsidP="00F211CC">
            <w:pPr>
              <w:pStyle w:val="Paragrafoelenco"/>
              <w:numPr>
                <w:ilvl w:val="0"/>
                <w:numId w:val="45"/>
              </w:numPr>
              <w:ind w:left="286" w:hanging="286"/>
              <w:rPr>
                <w:rFonts w:cstheme="minorHAnsi"/>
                <w:sz w:val="16"/>
                <w:szCs w:val="16"/>
              </w:rPr>
            </w:pPr>
            <w:r w:rsidRPr="00F2247A">
              <w:rPr>
                <w:rFonts w:cstheme="minorHAnsi"/>
                <w:sz w:val="16"/>
                <w:szCs w:val="16"/>
              </w:rPr>
              <w:t>Spese generali;</w:t>
            </w:r>
          </w:p>
          <w:p w14:paraId="6F654DE7" w14:textId="77777777" w:rsidR="009E6762" w:rsidRPr="00F2247A" w:rsidRDefault="009E6762" w:rsidP="00F211CC">
            <w:pPr>
              <w:pStyle w:val="Paragrafoelenco"/>
              <w:numPr>
                <w:ilvl w:val="0"/>
                <w:numId w:val="45"/>
              </w:numPr>
              <w:ind w:left="286" w:hanging="286"/>
              <w:rPr>
                <w:rFonts w:cstheme="minorHAnsi"/>
                <w:sz w:val="16"/>
                <w:szCs w:val="16"/>
              </w:rPr>
            </w:pPr>
            <w:r w:rsidRPr="00F2247A">
              <w:rPr>
                <w:rFonts w:cstheme="minorHAnsi"/>
                <w:sz w:val="16"/>
                <w:szCs w:val="16"/>
              </w:rPr>
              <w:t xml:space="preserve">Strumentazione, attrezzature, impianti, macchinari e componenti hardware e software; </w:t>
            </w:r>
          </w:p>
          <w:p w14:paraId="1C6A89DC" w14:textId="77777777" w:rsidR="009E6762" w:rsidRPr="00F2247A" w:rsidRDefault="009E6762" w:rsidP="00F211CC">
            <w:pPr>
              <w:pStyle w:val="Paragrafoelenco"/>
              <w:numPr>
                <w:ilvl w:val="0"/>
                <w:numId w:val="45"/>
              </w:numPr>
              <w:ind w:left="286" w:hanging="286"/>
              <w:rPr>
                <w:rFonts w:cstheme="minorHAnsi"/>
                <w:sz w:val="16"/>
                <w:szCs w:val="16"/>
              </w:rPr>
            </w:pPr>
            <w:r w:rsidRPr="00F2247A">
              <w:rPr>
                <w:rFonts w:cstheme="minorHAnsi"/>
                <w:sz w:val="16"/>
                <w:szCs w:val="16"/>
              </w:rPr>
              <w:t xml:space="preserve">Servizi di consulenza specialistica e tecnologica; </w:t>
            </w:r>
          </w:p>
          <w:p w14:paraId="3E3788F9" w14:textId="77777777" w:rsidR="009E6762" w:rsidRPr="00F2247A" w:rsidRDefault="009E6762" w:rsidP="00F211CC">
            <w:pPr>
              <w:pStyle w:val="Paragrafoelenco"/>
              <w:numPr>
                <w:ilvl w:val="0"/>
                <w:numId w:val="45"/>
              </w:numPr>
              <w:ind w:left="286" w:hanging="286"/>
              <w:rPr>
                <w:rFonts w:cstheme="minorHAnsi"/>
                <w:sz w:val="16"/>
                <w:szCs w:val="16"/>
              </w:rPr>
            </w:pPr>
            <w:r w:rsidRPr="00F2247A">
              <w:rPr>
                <w:rFonts w:cstheme="minorHAnsi"/>
                <w:sz w:val="16"/>
                <w:szCs w:val="16"/>
              </w:rPr>
              <w:t>Costi per materiali;</w:t>
            </w:r>
          </w:p>
          <w:p w14:paraId="738EA04E" w14:textId="77777777" w:rsidR="009E6762" w:rsidRPr="00F2247A" w:rsidRDefault="004E719E" w:rsidP="00F211CC">
            <w:pPr>
              <w:pStyle w:val="Paragrafoelenco"/>
              <w:numPr>
                <w:ilvl w:val="0"/>
                <w:numId w:val="45"/>
              </w:numPr>
              <w:ind w:left="286" w:hanging="286"/>
              <w:rPr>
                <w:rFonts w:cstheme="minorHAnsi"/>
                <w:sz w:val="16"/>
                <w:szCs w:val="16"/>
              </w:rPr>
            </w:pPr>
            <w:r w:rsidRPr="00F2247A">
              <w:rPr>
                <w:rFonts w:cstheme="minorHAnsi"/>
                <w:sz w:val="16"/>
                <w:szCs w:val="16"/>
              </w:rPr>
              <w:t>L</w:t>
            </w:r>
            <w:r w:rsidR="00011719" w:rsidRPr="00F2247A">
              <w:rPr>
                <w:rFonts w:cstheme="minorHAnsi"/>
                <w:sz w:val="16"/>
                <w:szCs w:val="16"/>
              </w:rPr>
              <w:t>icenze e diritti relativi all’utilizzo di titoli della proprietà intellettuale</w:t>
            </w:r>
            <w:r w:rsidR="009E6762" w:rsidRPr="00F2247A">
              <w:rPr>
                <w:rFonts w:cstheme="minorHAnsi"/>
                <w:sz w:val="16"/>
                <w:szCs w:val="16"/>
              </w:rPr>
              <w:t>;</w:t>
            </w:r>
          </w:p>
          <w:p w14:paraId="41A8C719" w14:textId="77777777" w:rsidR="00926E36" w:rsidRPr="00F2247A" w:rsidRDefault="00A23276" w:rsidP="00F211CC">
            <w:pPr>
              <w:pStyle w:val="Paragrafoelenco"/>
              <w:numPr>
                <w:ilvl w:val="0"/>
                <w:numId w:val="45"/>
              </w:numPr>
              <w:ind w:left="286" w:hanging="286"/>
              <w:rPr>
                <w:rFonts w:cstheme="minorHAnsi"/>
                <w:sz w:val="16"/>
                <w:szCs w:val="16"/>
              </w:rPr>
            </w:pPr>
            <w:r w:rsidRPr="00F2247A">
              <w:rPr>
                <w:rFonts w:cstheme="minorHAnsi"/>
                <w:sz w:val="16"/>
                <w:szCs w:val="16"/>
              </w:rPr>
              <w:t>Locazione immobili</w:t>
            </w:r>
            <w:r w:rsidR="00017E45" w:rsidRPr="00F2247A">
              <w:rPr>
                <w:rFonts w:cstheme="minorHAnsi"/>
                <w:sz w:val="16"/>
                <w:szCs w:val="16"/>
              </w:rPr>
              <w:t>.</w:t>
            </w:r>
          </w:p>
          <w:p w14:paraId="02EAE02E" w14:textId="77777777" w:rsidR="00D22582" w:rsidRPr="00F2247A" w:rsidRDefault="00D22582" w:rsidP="00017E45">
            <w:pPr>
              <w:pStyle w:val="Paragrafoelenco"/>
              <w:ind w:left="286"/>
              <w:rPr>
                <w:rFonts w:cstheme="minorHAnsi"/>
                <w:sz w:val="16"/>
                <w:szCs w:val="16"/>
              </w:rPr>
            </w:pPr>
          </w:p>
        </w:tc>
      </w:tr>
      <w:tr w:rsidR="00D22582" w:rsidRPr="00F2247A" w14:paraId="30C808BC" w14:textId="77777777" w:rsidTr="00A92F6C">
        <w:trPr>
          <w:trHeight w:val="53"/>
        </w:trPr>
        <w:tc>
          <w:tcPr>
            <w:tcW w:w="1214" w:type="pct"/>
            <w:gridSpan w:val="2"/>
            <w:vAlign w:val="center"/>
          </w:tcPr>
          <w:p w14:paraId="29DA0EA4" w14:textId="77777777" w:rsidR="00D22582" w:rsidRPr="00F2247A" w:rsidRDefault="00D22582" w:rsidP="00D22582">
            <w:pPr>
              <w:spacing w:after="120"/>
              <w:jc w:val="both"/>
              <w:rPr>
                <w:rFonts w:cstheme="minorHAnsi"/>
                <w:b/>
                <w:sz w:val="16"/>
                <w:szCs w:val="16"/>
              </w:rPr>
            </w:pPr>
            <w:r w:rsidRPr="00F2247A">
              <w:rPr>
                <w:rFonts w:cstheme="minorHAnsi"/>
                <w:b/>
                <w:sz w:val="16"/>
                <w:szCs w:val="16"/>
              </w:rPr>
              <w:t>Prova prima dell’investimento</w:t>
            </w:r>
          </w:p>
        </w:tc>
        <w:tc>
          <w:tcPr>
            <w:tcW w:w="632" w:type="pct"/>
            <w:vAlign w:val="center"/>
          </w:tcPr>
          <w:p w14:paraId="2D707C11" w14:textId="77777777" w:rsidR="00D22582" w:rsidRPr="00F2247A" w:rsidRDefault="00D22582" w:rsidP="00D22582">
            <w:pPr>
              <w:spacing w:after="120"/>
              <w:jc w:val="center"/>
              <w:rPr>
                <w:rFonts w:cstheme="minorHAnsi"/>
                <w:sz w:val="16"/>
                <w:szCs w:val="16"/>
              </w:rPr>
            </w:pPr>
            <w:r w:rsidRPr="00F2247A">
              <w:rPr>
                <w:rFonts w:cstheme="minorHAnsi"/>
                <w:sz w:val="16"/>
                <w:szCs w:val="16"/>
              </w:rPr>
              <w:t>100%</w:t>
            </w:r>
          </w:p>
          <w:p w14:paraId="4F54623E"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637" w:type="pct"/>
            <w:vAlign w:val="center"/>
          </w:tcPr>
          <w:p w14:paraId="7349C058" w14:textId="77777777" w:rsidR="00D22582" w:rsidRPr="00F2247A" w:rsidRDefault="00D22582" w:rsidP="00D22582">
            <w:pPr>
              <w:spacing w:after="120"/>
              <w:jc w:val="center"/>
              <w:rPr>
                <w:rFonts w:cstheme="minorHAnsi"/>
                <w:sz w:val="16"/>
                <w:szCs w:val="16"/>
              </w:rPr>
            </w:pPr>
            <w:r w:rsidRPr="00F2247A">
              <w:rPr>
                <w:rFonts w:cstheme="minorHAnsi"/>
                <w:sz w:val="16"/>
                <w:szCs w:val="16"/>
              </w:rPr>
              <w:t>80%</w:t>
            </w:r>
          </w:p>
          <w:p w14:paraId="6F64F3FD"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417" w:type="pct"/>
            <w:vAlign w:val="center"/>
          </w:tcPr>
          <w:p w14:paraId="0EF13337" w14:textId="77777777" w:rsidR="00D22582" w:rsidRPr="00F2247A" w:rsidRDefault="00D22582" w:rsidP="00D22582">
            <w:pPr>
              <w:spacing w:after="120"/>
              <w:jc w:val="center"/>
              <w:rPr>
                <w:rFonts w:cstheme="minorHAnsi"/>
                <w:sz w:val="16"/>
                <w:szCs w:val="16"/>
              </w:rPr>
            </w:pPr>
            <w:r w:rsidRPr="00F2247A">
              <w:rPr>
                <w:rFonts w:cstheme="minorHAnsi"/>
                <w:sz w:val="16"/>
                <w:szCs w:val="16"/>
              </w:rPr>
              <w:t>30%</w:t>
            </w:r>
          </w:p>
          <w:p w14:paraId="564673A9" w14:textId="77777777" w:rsidR="00D22582" w:rsidRPr="00F2247A" w:rsidRDefault="00D22582" w:rsidP="00D22582">
            <w:pPr>
              <w:spacing w:after="120"/>
              <w:jc w:val="center"/>
              <w:rPr>
                <w:rFonts w:cstheme="minorHAnsi"/>
                <w:sz w:val="16"/>
                <w:szCs w:val="16"/>
              </w:rPr>
            </w:pPr>
            <w:r w:rsidRPr="00F2247A">
              <w:rPr>
                <w:rFonts w:cstheme="minorHAnsi"/>
                <w:sz w:val="16"/>
                <w:szCs w:val="16"/>
              </w:rPr>
              <w:t xml:space="preserve">reg. </w:t>
            </w:r>
            <w:r w:rsidRPr="00F2247A">
              <w:rPr>
                <w:rFonts w:cstheme="minorHAnsi"/>
                <w:i/>
                <w:sz w:val="16"/>
                <w:szCs w:val="16"/>
              </w:rPr>
              <w:t>de minimis</w:t>
            </w:r>
          </w:p>
        </w:tc>
        <w:tc>
          <w:tcPr>
            <w:tcW w:w="2100" w:type="pct"/>
            <w:vMerge/>
            <w:vAlign w:val="center"/>
          </w:tcPr>
          <w:p w14:paraId="67CFFA73" w14:textId="77777777" w:rsidR="00D22582" w:rsidRPr="00F2247A" w:rsidRDefault="00D22582" w:rsidP="00D22582">
            <w:pPr>
              <w:spacing w:after="120"/>
              <w:jc w:val="center"/>
              <w:rPr>
                <w:rFonts w:cstheme="minorHAnsi"/>
                <w:sz w:val="16"/>
                <w:szCs w:val="16"/>
              </w:rPr>
            </w:pPr>
          </w:p>
        </w:tc>
      </w:tr>
      <w:tr w:rsidR="00D22582" w:rsidRPr="00F2247A" w14:paraId="18962DB6" w14:textId="77777777" w:rsidTr="00A92F6C">
        <w:trPr>
          <w:trHeight w:val="196"/>
        </w:trPr>
        <w:tc>
          <w:tcPr>
            <w:tcW w:w="590" w:type="pct"/>
            <w:vMerge w:val="restart"/>
            <w:textDirection w:val="btLr"/>
            <w:vAlign w:val="center"/>
          </w:tcPr>
          <w:p w14:paraId="0503F0EA" w14:textId="77777777" w:rsidR="00D22582" w:rsidRPr="00F2247A" w:rsidRDefault="00D22582" w:rsidP="00D22582">
            <w:pPr>
              <w:spacing w:after="120"/>
              <w:ind w:left="113" w:right="113"/>
              <w:jc w:val="center"/>
              <w:rPr>
                <w:rFonts w:cstheme="minorHAnsi"/>
                <w:b/>
                <w:sz w:val="16"/>
                <w:szCs w:val="16"/>
              </w:rPr>
            </w:pPr>
            <w:r w:rsidRPr="00F2247A">
              <w:rPr>
                <w:rFonts w:cstheme="minorHAnsi"/>
                <w:b/>
                <w:sz w:val="16"/>
                <w:szCs w:val="16"/>
              </w:rPr>
              <w:t>Formazione</w:t>
            </w:r>
          </w:p>
        </w:tc>
        <w:tc>
          <w:tcPr>
            <w:tcW w:w="624" w:type="pct"/>
            <w:vAlign w:val="center"/>
          </w:tcPr>
          <w:p w14:paraId="033DE19B" w14:textId="77777777" w:rsidR="00D22582" w:rsidRPr="00F2247A" w:rsidRDefault="00D22582" w:rsidP="00D22582">
            <w:pPr>
              <w:spacing w:after="120"/>
              <w:jc w:val="both"/>
              <w:rPr>
                <w:rFonts w:cstheme="minorHAnsi"/>
                <w:b/>
                <w:sz w:val="16"/>
                <w:szCs w:val="16"/>
              </w:rPr>
            </w:pPr>
            <w:r w:rsidRPr="00F2247A">
              <w:rPr>
                <w:rFonts w:cstheme="minorHAnsi"/>
                <w:b/>
                <w:sz w:val="16"/>
                <w:szCs w:val="16"/>
              </w:rPr>
              <w:t>Fino a 24 ore</w:t>
            </w:r>
          </w:p>
        </w:tc>
        <w:tc>
          <w:tcPr>
            <w:tcW w:w="632" w:type="pct"/>
            <w:vAlign w:val="center"/>
          </w:tcPr>
          <w:p w14:paraId="7804AB4E" w14:textId="77777777" w:rsidR="00D22582" w:rsidRPr="00F2247A" w:rsidRDefault="00D22582" w:rsidP="00D22582">
            <w:pPr>
              <w:spacing w:after="120"/>
              <w:jc w:val="center"/>
              <w:rPr>
                <w:rFonts w:cstheme="minorHAnsi"/>
                <w:sz w:val="16"/>
                <w:szCs w:val="16"/>
              </w:rPr>
            </w:pPr>
            <w:r w:rsidRPr="00F2247A">
              <w:rPr>
                <w:rFonts w:cstheme="minorHAnsi"/>
                <w:sz w:val="16"/>
                <w:szCs w:val="16"/>
              </w:rPr>
              <w:t>100%</w:t>
            </w:r>
          </w:p>
          <w:p w14:paraId="662CD1C9"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637" w:type="pct"/>
            <w:vAlign w:val="center"/>
          </w:tcPr>
          <w:p w14:paraId="607905ED" w14:textId="77777777" w:rsidR="00D22582" w:rsidRPr="00F2247A" w:rsidRDefault="00D22582" w:rsidP="00D22582">
            <w:pPr>
              <w:spacing w:after="120"/>
              <w:jc w:val="center"/>
              <w:rPr>
                <w:rFonts w:cstheme="minorHAnsi"/>
                <w:sz w:val="16"/>
                <w:szCs w:val="16"/>
              </w:rPr>
            </w:pPr>
            <w:r w:rsidRPr="00F2247A">
              <w:rPr>
                <w:rFonts w:cstheme="minorHAnsi"/>
                <w:sz w:val="16"/>
                <w:szCs w:val="16"/>
              </w:rPr>
              <w:t>80%</w:t>
            </w:r>
          </w:p>
          <w:p w14:paraId="1DE5433F"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417" w:type="pct"/>
            <w:vAlign w:val="center"/>
          </w:tcPr>
          <w:p w14:paraId="7F517BCF" w14:textId="77777777" w:rsidR="00D22582" w:rsidRPr="00F2247A" w:rsidRDefault="00D22582" w:rsidP="00D22582">
            <w:pPr>
              <w:spacing w:after="120"/>
              <w:jc w:val="center"/>
              <w:rPr>
                <w:rFonts w:cstheme="minorHAnsi"/>
                <w:sz w:val="16"/>
                <w:szCs w:val="16"/>
                <w:lang w:val="en-US"/>
              </w:rPr>
            </w:pPr>
            <w:r w:rsidRPr="00F2247A">
              <w:rPr>
                <w:rFonts w:cstheme="minorHAnsi"/>
                <w:sz w:val="16"/>
                <w:szCs w:val="16"/>
                <w:lang w:val="en-US"/>
              </w:rPr>
              <w:t>50%</w:t>
            </w:r>
          </w:p>
          <w:p w14:paraId="7407AFAE" w14:textId="77777777" w:rsidR="00D22582" w:rsidRPr="00F2247A" w:rsidRDefault="00D22582" w:rsidP="00D22582">
            <w:pPr>
              <w:jc w:val="center"/>
              <w:rPr>
                <w:rFonts w:cstheme="minorHAnsi"/>
                <w:sz w:val="16"/>
                <w:szCs w:val="16"/>
                <w:lang w:val="en-US"/>
              </w:rPr>
            </w:pPr>
            <w:r w:rsidRPr="00F2247A">
              <w:rPr>
                <w:rFonts w:cstheme="minorHAnsi"/>
                <w:sz w:val="16"/>
                <w:szCs w:val="16"/>
                <w:lang w:val="en-US"/>
              </w:rPr>
              <w:t>Art. 31 GBER</w:t>
            </w:r>
          </w:p>
        </w:tc>
        <w:tc>
          <w:tcPr>
            <w:tcW w:w="2100" w:type="pct"/>
            <w:vMerge/>
            <w:vAlign w:val="center"/>
          </w:tcPr>
          <w:p w14:paraId="65EB8D3C" w14:textId="77777777" w:rsidR="00D22582" w:rsidRPr="00F2247A" w:rsidRDefault="00D22582" w:rsidP="00D22582">
            <w:pPr>
              <w:spacing w:after="120"/>
              <w:jc w:val="center"/>
              <w:rPr>
                <w:rFonts w:cstheme="minorHAnsi"/>
                <w:sz w:val="16"/>
                <w:szCs w:val="16"/>
                <w:lang w:val="en-US"/>
              </w:rPr>
            </w:pPr>
          </w:p>
        </w:tc>
      </w:tr>
      <w:tr w:rsidR="00D22582" w:rsidRPr="00F2247A" w14:paraId="3395BD3A" w14:textId="77777777" w:rsidTr="00A92F6C">
        <w:tc>
          <w:tcPr>
            <w:tcW w:w="590" w:type="pct"/>
            <w:vMerge/>
            <w:vAlign w:val="center"/>
          </w:tcPr>
          <w:p w14:paraId="54645CB5" w14:textId="77777777" w:rsidR="00D22582" w:rsidRPr="00F2247A" w:rsidRDefault="00D22582" w:rsidP="00D22582">
            <w:pPr>
              <w:spacing w:after="120"/>
              <w:jc w:val="both"/>
              <w:rPr>
                <w:rFonts w:cstheme="minorHAnsi"/>
                <w:b/>
                <w:sz w:val="16"/>
                <w:szCs w:val="16"/>
              </w:rPr>
            </w:pPr>
          </w:p>
        </w:tc>
        <w:tc>
          <w:tcPr>
            <w:tcW w:w="624" w:type="pct"/>
            <w:vAlign w:val="center"/>
          </w:tcPr>
          <w:p w14:paraId="2945716F" w14:textId="77777777" w:rsidR="00D22582" w:rsidRPr="00F2247A" w:rsidRDefault="00D22582" w:rsidP="00D22582">
            <w:pPr>
              <w:spacing w:after="120"/>
              <w:jc w:val="both"/>
              <w:rPr>
                <w:rFonts w:cstheme="minorHAnsi"/>
                <w:b/>
                <w:sz w:val="16"/>
                <w:szCs w:val="16"/>
              </w:rPr>
            </w:pPr>
            <w:r w:rsidRPr="00F2247A">
              <w:rPr>
                <w:rFonts w:cstheme="minorHAnsi"/>
                <w:b/>
                <w:sz w:val="16"/>
                <w:szCs w:val="16"/>
              </w:rPr>
              <w:t>Oltre 24 ore</w:t>
            </w:r>
          </w:p>
        </w:tc>
        <w:tc>
          <w:tcPr>
            <w:tcW w:w="632" w:type="pct"/>
            <w:vAlign w:val="center"/>
          </w:tcPr>
          <w:p w14:paraId="681D7574" w14:textId="77777777" w:rsidR="00D22582" w:rsidRPr="00F2247A" w:rsidRDefault="00D22582" w:rsidP="00D22582">
            <w:pPr>
              <w:spacing w:after="120"/>
              <w:jc w:val="center"/>
              <w:rPr>
                <w:rFonts w:cstheme="minorHAnsi"/>
                <w:sz w:val="16"/>
                <w:szCs w:val="16"/>
                <w:lang w:val="en-US"/>
              </w:rPr>
            </w:pPr>
            <w:r w:rsidRPr="00F2247A">
              <w:rPr>
                <w:rFonts w:cstheme="minorHAnsi"/>
                <w:sz w:val="16"/>
                <w:szCs w:val="16"/>
                <w:lang w:val="en-US"/>
              </w:rPr>
              <w:t>70%</w:t>
            </w:r>
          </w:p>
          <w:p w14:paraId="4D2FE3F1" w14:textId="77777777" w:rsidR="00D22582" w:rsidRPr="00F2247A" w:rsidRDefault="00D22582" w:rsidP="00D22582">
            <w:pPr>
              <w:spacing w:after="120"/>
              <w:jc w:val="center"/>
              <w:rPr>
                <w:rFonts w:cstheme="minorHAnsi"/>
                <w:sz w:val="16"/>
                <w:szCs w:val="16"/>
                <w:lang w:val="en-US"/>
              </w:rPr>
            </w:pPr>
            <w:r w:rsidRPr="00F2247A">
              <w:rPr>
                <w:rFonts w:cstheme="minorHAnsi"/>
                <w:sz w:val="16"/>
                <w:szCs w:val="16"/>
                <w:lang w:val="en-US"/>
              </w:rPr>
              <w:t>Art. 28 o 31 GBER</w:t>
            </w:r>
          </w:p>
        </w:tc>
        <w:tc>
          <w:tcPr>
            <w:tcW w:w="637" w:type="pct"/>
            <w:vAlign w:val="center"/>
          </w:tcPr>
          <w:p w14:paraId="4148779B" w14:textId="77777777" w:rsidR="00D22582" w:rsidRPr="00F2247A" w:rsidRDefault="00D22582" w:rsidP="00D22582">
            <w:pPr>
              <w:spacing w:after="120"/>
              <w:jc w:val="center"/>
              <w:rPr>
                <w:rFonts w:cstheme="minorHAnsi"/>
                <w:sz w:val="16"/>
                <w:szCs w:val="16"/>
                <w:lang w:val="en-US"/>
              </w:rPr>
            </w:pPr>
            <w:r w:rsidRPr="00F2247A">
              <w:rPr>
                <w:rFonts w:cstheme="minorHAnsi"/>
                <w:sz w:val="16"/>
                <w:szCs w:val="16"/>
                <w:lang w:val="en-US"/>
              </w:rPr>
              <w:t>60%</w:t>
            </w:r>
          </w:p>
          <w:p w14:paraId="14215419" w14:textId="77777777" w:rsidR="00D22582" w:rsidRPr="00F2247A" w:rsidRDefault="00D22582" w:rsidP="00D22582">
            <w:pPr>
              <w:spacing w:after="120"/>
              <w:jc w:val="center"/>
              <w:rPr>
                <w:rFonts w:cstheme="minorHAnsi"/>
                <w:sz w:val="16"/>
                <w:szCs w:val="16"/>
                <w:lang w:val="en-US"/>
              </w:rPr>
            </w:pPr>
            <w:r w:rsidRPr="00F2247A">
              <w:rPr>
                <w:rFonts w:cstheme="minorHAnsi"/>
                <w:sz w:val="16"/>
                <w:szCs w:val="16"/>
                <w:lang w:val="en-US"/>
              </w:rPr>
              <w:t>Art. 28 o 31 GBER</w:t>
            </w:r>
          </w:p>
        </w:tc>
        <w:tc>
          <w:tcPr>
            <w:tcW w:w="417" w:type="pct"/>
            <w:vAlign w:val="center"/>
          </w:tcPr>
          <w:p w14:paraId="5DA3EDF1" w14:textId="77777777" w:rsidR="00D22582" w:rsidRPr="00F2247A" w:rsidRDefault="00D22582" w:rsidP="00D22582">
            <w:pPr>
              <w:spacing w:after="120"/>
              <w:jc w:val="center"/>
              <w:rPr>
                <w:rFonts w:cstheme="minorHAnsi"/>
                <w:sz w:val="16"/>
                <w:szCs w:val="16"/>
                <w:lang w:val="en-US"/>
              </w:rPr>
            </w:pPr>
            <w:r w:rsidRPr="00F2247A">
              <w:rPr>
                <w:rFonts w:cstheme="minorHAnsi"/>
                <w:sz w:val="16"/>
                <w:szCs w:val="16"/>
                <w:lang w:val="en-US"/>
              </w:rPr>
              <w:t>40%</w:t>
            </w:r>
          </w:p>
          <w:p w14:paraId="74EC0C7E" w14:textId="77777777" w:rsidR="00D22582" w:rsidRPr="00F2247A" w:rsidRDefault="00D22582" w:rsidP="00D22582">
            <w:pPr>
              <w:jc w:val="center"/>
              <w:rPr>
                <w:rFonts w:cstheme="minorHAnsi"/>
                <w:sz w:val="16"/>
                <w:szCs w:val="16"/>
                <w:lang w:val="en-US"/>
              </w:rPr>
            </w:pPr>
            <w:r w:rsidRPr="00F2247A">
              <w:rPr>
                <w:rFonts w:cstheme="minorHAnsi"/>
                <w:sz w:val="16"/>
                <w:szCs w:val="16"/>
                <w:lang w:val="en-US"/>
              </w:rPr>
              <w:t>Art. 31 GBER</w:t>
            </w:r>
          </w:p>
        </w:tc>
        <w:tc>
          <w:tcPr>
            <w:tcW w:w="2100" w:type="pct"/>
            <w:vMerge/>
            <w:vAlign w:val="center"/>
          </w:tcPr>
          <w:p w14:paraId="1EA824BA" w14:textId="77777777" w:rsidR="00D22582" w:rsidRPr="00F2247A" w:rsidRDefault="00D22582" w:rsidP="00D22582">
            <w:pPr>
              <w:spacing w:after="120"/>
              <w:jc w:val="center"/>
              <w:rPr>
                <w:rFonts w:cstheme="minorHAnsi"/>
                <w:sz w:val="16"/>
                <w:szCs w:val="16"/>
                <w:lang w:val="en-US"/>
              </w:rPr>
            </w:pPr>
          </w:p>
        </w:tc>
      </w:tr>
      <w:tr w:rsidR="00D22582" w:rsidRPr="00F2247A" w14:paraId="52087255" w14:textId="77777777" w:rsidTr="00A92F6C">
        <w:trPr>
          <w:trHeight w:val="53"/>
        </w:trPr>
        <w:tc>
          <w:tcPr>
            <w:tcW w:w="1214" w:type="pct"/>
            <w:gridSpan w:val="2"/>
            <w:vAlign w:val="center"/>
          </w:tcPr>
          <w:p w14:paraId="128922C1" w14:textId="77777777" w:rsidR="00D22582" w:rsidRPr="00F2247A" w:rsidRDefault="00D22582" w:rsidP="00D22582">
            <w:pPr>
              <w:spacing w:after="120"/>
              <w:jc w:val="both"/>
              <w:rPr>
                <w:rFonts w:cstheme="minorHAnsi"/>
                <w:b/>
                <w:sz w:val="16"/>
                <w:szCs w:val="16"/>
              </w:rPr>
            </w:pPr>
            <w:r w:rsidRPr="00F2247A">
              <w:rPr>
                <w:rFonts w:cstheme="minorHAnsi"/>
                <w:b/>
                <w:sz w:val="16"/>
                <w:szCs w:val="16"/>
              </w:rPr>
              <w:t>Consulenza su accesso ai finanziamenti</w:t>
            </w:r>
          </w:p>
        </w:tc>
        <w:tc>
          <w:tcPr>
            <w:tcW w:w="632" w:type="pct"/>
            <w:vAlign w:val="center"/>
          </w:tcPr>
          <w:p w14:paraId="320700EF" w14:textId="77777777" w:rsidR="00D22582" w:rsidRPr="00F2247A" w:rsidRDefault="00D22582" w:rsidP="00D22582">
            <w:pPr>
              <w:spacing w:after="120"/>
              <w:jc w:val="center"/>
              <w:rPr>
                <w:rFonts w:cstheme="minorHAnsi"/>
                <w:sz w:val="16"/>
                <w:szCs w:val="16"/>
              </w:rPr>
            </w:pPr>
            <w:r w:rsidRPr="00F2247A">
              <w:rPr>
                <w:rFonts w:cstheme="minorHAnsi"/>
                <w:sz w:val="16"/>
                <w:szCs w:val="16"/>
              </w:rPr>
              <w:t>70%</w:t>
            </w:r>
          </w:p>
          <w:p w14:paraId="51BB9ADA"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637" w:type="pct"/>
            <w:vAlign w:val="center"/>
          </w:tcPr>
          <w:p w14:paraId="253088B8" w14:textId="77777777" w:rsidR="00D22582" w:rsidRPr="00F2247A" w:rsidRDefault="00D22582" w:rsidP="00D22582">
            <w:pPr>
              <w:spacing w:after="120"/>
              <w:jc w:val="center"/>
              <w:rPr>
                <w:rFonts w:cstheme="minorHAnsi"/>
                <w:sz w:val="16"/>
                <w:szCs w:val="16"/>
              </w:rPr>
            </w:pPr>
            <w:r w:rsidRPr="00F2247A">
              <w:rPr>
                <w:rFonts w:cstheme="minorHAnsi"/>
                <w:sz w:val="16"/>
                <w:szCs w:val="16"/>
              </w:rPr>
              <w:t>60%</w:t>
            </w:r>
          </w:p>
          <w:p w14:paraId="51F9C76B"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417" w:type="pct"/>
            <w:vAlign w:val="center"/>
          </w:tcPr>
          <w:p w14:paraId="76644622" w14:textId="77777777" w:rsidR="00D22582" w:rsidRPr="00F2247A" w:rsidRDefault="00D22582" w:rsidP="00D22582">
            <w:pPr>
              <w:spacing w:after="120"/>
              <w:jc w:val="center"/>
              <w:rPr>
                <w:rFonts w:cstheme="minorHAnsi"/>
                <w:sz w:val="16"/>
                <w:szCs w:val="16"/>
              </w:rPr>
            </w:pPr>
            <w:r w:rsidRPr="00F2247A">
              <w:rPr>
                <w:rFonts w:cstheme="minorHAnsi"/>
                <w:sz w:val="16"/>
                <w:szCs w:val="16"/>
              </w:rPr>
              <w:t>50%</w:t>
            </w:r>
          </w:p>
          <w:p w14:paraId="7FE386A0" w14:textId="77777777" w:rsidR="00D22582" w:rsidRPr="00F2247A" w:rsidRDefault="00D22582" w:rsidP="00D22582">
            <w:pPr>
              <w:jc w:val="center"/>
              <w:rPr>
                <w:rFonts w:cstheme="minorHAnsi"/>
                <w:sz w:val="16"/>
                <w:szCs w:val="16"/>
              </w:rPr>
            </w:pPr>
            <w:r w:rsidRPr="00F2247A">
              <w:rPr>
                <w:rFonts w:cstheme="minorHAnsi"/>
                <w:sz w:val="16"/>
                <w:szCs w:val="16"/>
              </w:rPr>
              <w:t xml:space="preserve">reg. </w:t>
            </w:r>
            <w:r w:rsidRPr="00F2247A">
              <w:rPr>
                <w:rFonts w:cstheme="minorHAnsi"/>
                <w:i/>
                <w:sz w:val="16"/>
                <w:szCs w:val="16"/>
              </w:rPr>
              <w:t>de minimis</w:t>
            </w:r>
          </w:p>
        </w:tc>
        <w:tc>
          <w:tcPr>
            <w:tcW w:w="2100" w:type="pct"/>
            <w:vMerge/>
            <w:vAlign w:val="center"/>
          </w:tcPr>
          <w:p w14:paraId="56B0A721" w14:textId="77777777" w:rsidR="00D22582" w:rsidRPr="00F2247A" w:rsidRDefault="00D22582" w:rsidP="00D22582">
            <w:pPr>
              <w:spacing w:after="120"/>
              <w:jc w:val="center"/>
              <w:rPr>
                <w:rFonts w:cstheme="minorHAnsi"/>
                <w:sz w:val="16"/>
                <w:szCs w:val="16"/>
              </w:rPr>
            </w:pPr>
          </w:p>
        </w:tc>
      </w:tr>
      <w:tr w:rsidR="00D22582" w:rsidRPr="00F2247A" w14:paraId="49664DBE" w14:textId="77777777" w:rsidTr="00A92F6C">
        <w:trPr>
          <w:trHeight w:val="53"/>
        </w:trPr>
        <w:tc>
          <w:tcPr>
            <w:tcW w:w="1214" w:type="pct"/>
            <w:gridSpan w:val="2"/>
            <w:vAlign w:val="center"/>
          </w:tcPr>
          <w:p w14:paraId="2916FC73" w14:textId="77777777" w:rsidR="00D22582" w:rsidRPr="00F2247A" w:rsidRDefault="00D22582" w:rsidP="00D22582">
            <w:pPr>
              <w:spacing w:after="120"/>
              <w:jc w:val="both"/>
              <w:rPr>
                <w:rFonts w:cstheme="minorHAnsi"/>
                <w:b/>
                <w:sz w:val="16"/>
                <w:szCs w:val="16"/>
              </w:rPr>
            </w:pPr>
            <w:r w:rsidRPr="00F2247A">
              <w:rPr>
                <w:rFonts w:cstheme="minorHAnsi"/>
                <w:b/>
                <w:sz w:val="16"/>
                <w:szCs w:val="16"/>
              </w:rPr>
              <w:t>Consulenza su innovazione tecnologica di processo e di prodotto, networking e sensibilizzazione</w:t>
            </w:r>
          </w:p>
        </w:tc>
        <w:tc>
          <w:tcPr>
            <w:tcW w:w="632" w:type="pct"/>
            <w:vAlign w:val="center"/>
          </w:tcPr>
          <w:p w14:paraId="71DF8BE2" w14:textId="77777777" w:rsidR="00D22582" w:rsidRPr="00F2247A" w:rsidRDefault="00D22582" w:rsidP="00D22582">
            <w:pPr>
              <w:spacing w:after="120"/>
              <w:jc w:val="center"/>
              <w:rPr>
                <w:rFonts w:cstheme="minorHAnsi"/>
                <w:sz w:val="16"/>
                <w:szCs w:val="16"/>
              </w:rPr>
            </w:pPr>
            <w:r w:rsidRPr="00F2247A">
              <w:rPr>
                <w:rFonts w:cstheme="minorHAnsi"/>
                <w:sz w:val="16"/>
                <w:szCs w:val="16"/>
              </w:rPr>
              <w:t>80%</w:t>
            </w:r>
          </w:p>
          <w:p w14:paraId="28066194"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637" w:type="pct"/>
            <w:vAlign w:val="center"/>
          </w:tcPr>
          <w:p w14:paraId="17DA23A4" w14:textId="77777777" w:rsidR="00D22582" w:rsidRPr="00F2247A" w:rsidRDefault="00D22582" w:rsidP="00D22582">
            <w:pPr>
              <w:spacing w:after="120"/>
              <w:jc w:val="center"/>
              <w:rPr>
                <w:rFonts w:cstheme="minorHAnsi"/>
                <w:sz w:val="16"/>
                <w:szCs w:val="16"/>
              </w:rPr>
            </w:pPr>
            <w:r w:rsidRPr="00F2247A">
              <w:rPr>
                <w:rFonts w:cstheme="minorHAnsi"/>
                <w:sz w:val="16"/>
                <w:szCs w:val="16"/>
              </w:rPr>
              <w:t>70%</w:t>
            </w:r>
          </w:p>
          <w:p w14:paraId="2695F8E3"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417" w:type="pct"/>
            <w:vAlign w:val="center"/>
          </w:tcPr>
          <w:p w14:paraId="6279D9AE" w14:textId="77777777" w:rsidR="00D22582" w:rsidRPr="00F2247A" w:rsidRDefault="00D22582" w:rsidP="00D22582">
            <w:pPr>
              <w:spacing w:after="120"/>
              <w:jc w:val="center"/>
              <w:rPr>
                <w:rFonts w:cstheme="minorHAnsi"/>
                <w:sz w:val="16"/>
                <w:szCs w:val="16"/>
              </w:rPr>
            </w:pPr>
            <w:r w:rsidRPr="00F2247A">
              <w:rPr>
                <w:rFonts w:cstheme="minorHAnsi"/>
                <w:sz w:val="16"/>
                <w:szCs w:val="16"/>
              </w:rPr>
              <w:t>50%</w:t>
            </w:r>
          </w:p>
          <w:p w14:paraId="77A0D168" w14:textId="77777777" w:rsidR="00D22582" w:rsidRPr="00F2247A" w:rsidRDefault="00D22582" w:rsidP="00D22582">
            <w:pPr>
              <w:jc w:val="center"/>
              <w:rPr>
                <w:rFonts w:cstheme="minorHAnsi"/>
                <w:sz w:val="16"/>
                <w:szCs w:val="16"/>
              </w:rPr>
            </w:pPr>
            <w:r w:rsidRPr="00F2247A">
              <w:rPr>
                <w:rFonts w:cstheme="minorHAnsi"/>
                <w:sz w:val="16"/>
                <w:szCs w:val="16"/>
              </w:rPr>
              <w:t xml:space="preserve">reg. </w:t>
            </w:r>
            <w:r w:rsidRPr="00F2247A">
              <w:rPr>
                <w:rFonts w:cstheme="minorHAnsi"/>
                <w:i/>
                <w:sz w:val="16"/>
                <w:szCs w:val="16"/>
              </w:rPr>
              <w:t>de minimis</w:t>
            </w:r>
          </w:p>
        </w:tc>
        <w:tc>
          <w:tcPr>
            <w:tcW w:w="2100" w:type="pct"/>
            <w:vMerge/>
            <w:vAlign w:val="center"/>
          </w:tcPr>
          <w:p w14:paraId="6F8E83E1" w14:textId="77777777" w:rsidR="00D22582" w:rsidRPr="00F2247A" w:rsidRDefault="00D22582" w:rsidP="00D22582">
            <w:pPr>
              <w:spacing w:after="120"/>
              <w:jc w:val="center"/>
              <w:rPr>
                <w:rFonts w:cstheme="minorHAnsi"/>
                <w:sz w:val="16"/>
                <w:szCs w:val="16"/>
              </w:rPr>
            </w:pPr>
          </w:p>
        </w:tc>
      </w:tr>
      <w:tr w:rsidR="00D22582" w:rsidRPr="00F2247A" w14:paraId="56D696DA" w14:textId="77777777" w:rsidTr="00A92F6C">
        <w:trPr>
          <w:trHeight w:val="53"/>
        </w:trPr>
        <w:tc>
          <w:tcPr>
            <w:tcW w:w="1214" w:type="pct"/>
            <w:gridSpan w:val="2"/>
            <w:vAlign w:val="center"/>
          </w:tcPr>
          <w:p w14:paraId="74C1475D" w14:textId="77777777" w:rsidR="00D22582" w:rsidRPr="00F2247A" w:rsidRDefault="00D22582" w:rsidP="00D22582">
            <w:pPr>
              <w:spacing w:after="120"/>
              <w:jc w:val="both"/>
              <w:rPr>
                <w:rFonts w:cstheme="minorHAnsi"/>
                <w:b/>
                <w:sz w:val="16"/>
                <w:szCs w:val="16"/>
              </w:rPr>
            </w:pPr>
            <w:r w:rsidRPr="00F2247A">
              <w:rPr>
                <w:rFonts w:cstheme="minorHAnsi"/>
                <w:b/>
                <w:sz w:val="16"/>
                <w:szCs w:val="16"/>
              </w:rPr>
              <w:t>Progettazione dell’intervento di innovazione</w:t>
            </w:r>
          </w:p>
        </w:tc>
        <w:tc>
          <w:tcPr>
            <w:tcW w:w="632" w:type="pct"/>
            <w:vAlign w:val="center"/>
          </w:tcPr>
          <w:p w14:paraId="35DBB6B8" w14:textId="77777777" w:rsidR="00D22582" w:rsidRPr="00F2247A" w:rsidRDefault="00D22582" w:rsidP="00D22582">
            <w:pPr>
              <w:spacing w:after="120"/>
              <w:jc w:val="center"/>
              <w:rPr>
                <w:rFonts w:cstheme="minorHAnsi"/>
                <w:sz w:val="16"/>
                <w:szCs w:val="16"/>
              </w:rPr>
            </w:pPr>
            <w:r w:rsidRPr="00F2247A">
              <w:rPr>
                <w:rFonts w:cstheme="minorHAnsi"/>
                <w:sz w:val="16"/>
                <w:szCs w:val="16"/>
              </w:rPr>
              <w:t>50%</w:t>
            </w:r>
          </w:p>
          <w:p w14:paraId="48FD751A"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637" w:type="pct"/>
            <w:vAlign w:val="center"/>
          </w:tcPr>
          <w:p w14:paraId="3E82527E" w14:textId="77777777" w:rsidR="00D22582" w:rsidRPr="00F2247A" w:rsidRDefault="00D22582" w:rsidP="00D22582">
            <w:pPr>
              <w:spacing w:after="120"/>
              <w:jc w:val="center"/>
              <w:rPr>
                <w:rFonts w:cstheme="minorHAnsi"/>
                <w:sz w:val="16"/>
                <w:szCs w:val="16"/>
              </w:rPr>
            </w:pPr>
            <w:r w:rsidRPr="00F2247A">
              <w:rPr>
                <w:rFonts w:cstheme="minorHAnsi"/>
                <w:sz w:val="16"/>
                <w:szCs w:val="16"/>
              </w:rPr>
              <w:t>40%</w:t>
            </w:r>
          </w:p>
          <w:p w14:paraId="28A382C4"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417" w:type="pct"/>
            <w:vAlign w:val="center"/>
          </w:tcPr>
          <w:p w14:paraId="23DC6EA0" w14:textId="77777777" w:rsidR="00D22582" w:rsidRPr="00F2247A" w:rsidRDefault="00D22582" w:rsidP="00D22582">
            <w:pPr>
              <w:spacing w:after="120"/>
              <w:jc w:val="center"/>
              <w:rPr>
                <w:rFonts w:cstheme="minorHAnsi"/>
                <w:sz w:val="16"/>
                <w:szCs w:val="16"/>
              </w:rPr>
            </w:pPr>
            <w:r w:rsidRPr="00F2247A">
              <w:rPr>
                <w:rFonts w:cstheme="minorHAnsi"/>
                <w:sz w:val="16"/>
                <w:szCs w:val="16"/>
              </w:rPr>
              <w:t>30%</w:t>
            </w:r>
          </w:p>
          <w:p w14:paraId="5A8CA64C" w14:textId="77777777" w:rsidR="00D22582" w:rsidRPr="00F2247A" w:rsidRDefault="00D22582" w:rsidP="00D22582">
            <w:pPr>
              <w:jc w:val="center"/>
              <w:rPr>
                <w:rFonts w:cstheme="minorHAnsi"/>
                <w:sz w:val="16"/>
                <w:szCs w:val="16"/>
              </w:rPr>
            </w:pPr>
            <w:r w:rsidRPr="00F2247A">
              <w:rPr>
                <w:rFonts w:cstheme="minorHAnsi"/>
                <w:sz w:val="16"/>
                <w:szCs w:val="16"/>
              </w:rPr>
              <w:t xml:space="preserve">reg. </w:t>
            </w:r>
            <w:r w:rsidRPr="00F2247A">
              <w:rPr>
                <w:rFonts w:cstheme="minorHAnsi"/>
                <w:i/>
                <w:sz w:val="16"/>
                <w:szCs w:val="16"/>
              </w:rPr>
              <w:t>de minimis</w:t>
            </w:r>
          </w:p>
        </w:tc>
        <w:tc>
          <w:tcPr>
            <w:tcW w:w="2100" w:type="pct"/>
            <w:vMerge/>
            <w:vAlign w:val="center"/>
          </w:tcPr>
          <w:p w14:paraId="60D497F6" w14:textId="77777777" w:rsidR="00D22582" w:rsidRPr="00F2247A" w:rsidRDefault="00D22582" w:rsidP="00D22582">
            <w:pPr>
              <w:spacing w:after="120"/>
              <w:jc w:val="center"/>
              <w:rPr>
                <w:rFonts w:cstheme="minorHAnsi"/>
                <w:sz w:val="16"/>
                <w:szCs w:val="16"/>
              </w:rPr>
            </w:pPr>
          </w:p>
        </w:tc>
      </w:tr>
      <w:tr w:rsidR="00D22582" w:rsidRPr="00F2247A" w14:paraId="3A556174" w14:textId="77777777" w:rsidTr="00A92F6C">
        <w:trPr>
          <w:trHeight w:val="53"/>
        </w:trPr>
        <w:tc>
          <w:tcPr>
            <w:tcW w:w="1214" w:type="pct"/>
            <w:gridSpan w:val="2"/>
            <w:vAlign w:val="center"/>
          </w:tcPr>
          <w:p w14:paraId="016604E9" w14:textId="77777777" w:rsidR="00D22582" w:rsidRPr="00F2247A" w:rsidRDefault="00D22582" w:rsidP="00D22582">
            <w:pPr>
              <w:spacing w:after="120"/>
              <w:jc w:val="both"/>
              <w:rPr>
                <w:rFonts w:cstheme="minorHAnsi"/>
                <w:b/>
                <w:sz w:val="16"/>
                <w:szCs w:val="16"/>
              </w:rPr>
            </w:pPr>
            <w:r w:rsidRPr="00F2247A">
              <w:rPr>
                <w:rFonts w:cstheme="minorHAnsi"/>
                <w:b/>
                <w:sz w:val="16"/>
                <w:szCs w:val="16"/>
              </w:rPr>
              <w:lastRenderedPageBreak/>
              <w:t>Consulenza su protezione Proprietà Intellettuale</w:t>
            </w:r>
          </w:p>
        </w:tc>
        <w:tc>
          <w:tcPr>
            <w:tcW w:w="632" w:type="pct"/>
            <w:vAlign w:val="center"/>
          </w:tcPr>
          <w:p w14:paraId="41D71EB5" w14:textId="77777777" w:rsidR="00D22582" w:rsidRPr="00F2247A" w:rsidRDefault="00D22582" w:rsidP="00D22582">
            <w:pPr>
              <w:spacing w:after="120"/>
              <w:jc w:val="center"/>
              <w:rPr>
                <w:rFonts w:cstheme="minorHAnsi"/>
                <w:sz w:val="16"/>
                <w:szCs w:val="16"/>
              </w:rPr>
            </w:pPr>
            <w:r w:rsidRPr="00F2247A">
              <w:rPr>
                <w:rFonts w:cstheme="minorHAnsi"/>
                <w:sz w:val="16"/>
                <w:szCs w:val="16"/>
              </w:rPr>
              <w:t>70%</w:t>
            </w:r>
          </w:p>
          <w:p w14:paraId="74C1EB35"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637" w:type="pct"/>
            <w:vAlign w:val="center"/>
          </w:tcPr>
          <w:p w14:paraId="4E69334F" w14:textId="77777777" w:rsidR="00D22582" w:rsidRPr="00F2247A" w:rsidRDefault="00D22582" w:rsidP="00D22582">
            <w:pPr>
              <w:spacing w:after="120"/>
              <w:jc w:val="center"/>
              <w:rPr>
                <w:rFonts w:cstheme="minorHAnsi"/>
                <w:sz w:val="16"/>
                <w:szCs w:val="16"/>
              </w:rPr>
            </w:pPr>
            <w:r w:rsidRPr="00F2247A">
              <w:rPr>
                <w:rFonts w:cstheme="minorHAnsi"/>
                <w:sz w:val="16"/>
                <w:szCs w:val="16"/>
              </w:rPr>
              <w:t>60%</w:t>
            </w:r>
          </w:p>
          <w:p w14:paraId="34E23CA2" w14:textId="77777777" w:rsidR="00D22582" w:rsidRPr="00F2247A" w:rsidRDefault="00D22582" w:rsidP="00D22582">
            <w:pPr>
              <w:spacing w:after="120"/>
              <w:jc w:val="center"/>
              <w:rPr>
                <w:rFonts w:cstheme="minorHAnsi"/>
                <w:sz w:val="16"/>
                <w:szCs w:val="16"/>
              </w:rPr>
            </w:pPr>
            <w:r w:rsidRPr="00F2247A">
              <w:rPr>
                <w:rFonts w:cstheme="minorHAnsi"/>
                <w:sz w:val="16"/>
                <w:szCs w:val="16"/>
              </w:rPr>
              <w:t>Art. 28 GBER</w:t>
            </w:r>
          </w:p>
        </w:tc>
        <w:tc>
          <w:tcPr>
            <w:tcW w:w="417" w:type="pct"/>
            <w:vAlign w:val="center"/>
          </w:tcPr>
          <w:p w14:paraId="663CF202" w14:textId="77777777" w:rsidR="00D22582" w:rsidRPr="00F2247A" w:rsidRDefault="00D22582" w:rsidP="00D22582">
            <w:pPr>
              <w:spacing w:after="120"/>
              <w:jc w:val="center"/>
              <w:rPr>
                <w:rFonts w:cstheme="minorHAnsi"/>
                <w:sz w:val="16"/>
                <w:szCs w:val="16"/>
              </w:rPr>
            </w:pPr>
            <w:r w:rsidRPr="00F2247A">
              <w:rPr>
                <w:rFonts w:cstheme="minorHAnsi"/>
                <w:sz w:val="16"/>
                <w:szCs w:val="16"/>
              </w:rPr>
              <w:t>50%</w:t>
            </w:r>
          </w:p>
          <w:p w14:paraId="4B1D2ACA" w14:textId="77777777" w:rsidR="00D22582" w:rsidRPr="00F2247A" w:rsidRDefault="00D22582" w:rsidP="00D22582">
            <w:pPr>
              <w:jc w:val="center"/>
              <w:rPr>
                <w:rFonts w:cstheme="minorHAnsi"/>
                <w:sz w:val="16"/>
                <w:szCs w:val="16"/>
                <w:lang w:val="en-US"/>
              </w:rPr>
            </w:pPr>
            <w:r w:rsidRPr="00F2247A">
              <w:rPr>
                <w:rFonts w:cstheme="minorHAnsi"/>
                <w:sz w:val="16"/>
                <w:szCs w:val="16"/>
              </w:rPr>
              <w:t xml:space="preserve">reg. </w:t>
            </w:r>
            <w:r w:rsidRPr="00F2247A">
              <w:rPr>
                <w:rFonts w:cstheme="minorHAnsi"/>
                <w:i/>
                <w:sz w:val="16"/>
                <w:szCs w:val="16"/>
              </w:rPr>
              <w:t>de minimis</w:t>
            </w:r>
          </w:p>
        </w:tc>
        <w:tc>
          <w:tcPr>
            <w:tcW w:w="2100" w:type="pct"/>
            <w:vMerge/>
            <w:vAlign w:val="center"/>
          </w:tcPr>
          <w:p w14:paraId="38FF6F16" w14:textId="77777777" w:rsidR="00D22582" w:rsidRPr="00F2247A" w:rsidRDefault="00D22582" w:rsidP="00D22582">
            <w:pPr>
              <w:spacing w:after="120"/>
              <w:jc w:val="center"/>
              <w:rPr>
                <w:rFonts w:cstheme="minorHAnsi"/>
                <w:sz w:val="16"/>
                <w:szCs w:val="16"/>
              </w:rPr>
            </w:pPr>
          </w:p>
        </w:tc>
      </w:tr>
    </w:tbl>
    <w:p w14:paraId="78887D66" w14:textId="77777777" w:rsidR="00907BD3" w:rsidRPr="00F2247A" w:rsidRDefault="0055572A" w:rsidP="00A307A4">
      <w:pPr>
        <w:spacing w:before="360" w:after="120" w:line="240" w:lineRule="auto"/>
        <w:jc w:val="both"/>
      </w:pPr>
      <w:bookmarkStart w:id="79" w:name="_Toc130985607"/>
      <w:bookmarkEnd w:id="77"/>
      <w:bookmarkEnd w:id="78"/>
      <w:r w:rsidRPr="00F2247A">
        <w:t>Nel caso della presente Linea</w:t>
      </w:r>
      <w:r w:rsidR="00EB2940" w:rsidRPr="00F2247A">
        <w:t xml:space="preserve">, </w:t>
      </w:r>
      <w:r w:rsidRPr="00F2247A">
        <w:t xml:space="preserve">il </w:t>
      </w:r>
      <w:r w:rsidR="002E6FB2" w:rsidRPr="00F2247A">
        <w:t>Centro di trasferimento tecnologico</w:t>
      </w:r>
      <w:r w:rsidR="00907BD3" w:rsidRPr="00F2247A">
        <w:t xml:space="preserve"> è Soggetto attuatore e realizzatore, mentre l’impresa è beneficiaria</w:t>
      </w:r>
      <w:r w:rsidR="000E59B3" w:rsidRPr="00F2247A">
        <w:t xml:space="preserve"> dell’intervento</w:t>
      </w:r>
      <w:r w:rsidR="00907BD3" w:rsidRPr="00F2247A">
        <w:t>.</w:t>
      </w:r>
    </w:p>
    <w:p w14:paraId="273F9F3A" w14:textId="77777777" w:rsidR="00CA23F2" w:rsidRPr="00F2247A" w:rsidRDefault="00C30959" w:rsidP="00A307A4">
      <w:pPr>
        <w:spacing w:before="120" w:after="120" w:line="240" w:lineRule="auto"/>
        <w:jc w:val="both"/>
      </w:pPr>
      <w:r w:rsidRPr="00F2247A">
        <w:rPr>
          <w:rFonts w:cstheme="minorHAnsi"/>
        </w:rPr>
        <w:t xml:space="preserve">Ai fini dell’espletamento del processo </w:t>
      </w:r>
      <w:r w:rsidR="00881A6D" w:rsidRPr="00F2247A">
        <w:rPr>
          <w:rFonts w:cstheme="minorHAnsi"/>
        </w:rPr>
        <w:t xml:space="preserve">di registrazione dei dati finanziari </w:t>
      </w:r>
      <w:r w:rsidR="00183362" w:rsidRPr="00F2247A">
        <w:rPr>
          <w:rFonts w:cstheme="minorHAnsi"/>
        </w:rPr>
        <w:t>preliminare alla</w:t>
      </w:r>
      <w:r w:rsidRPr="00F2247A">
        <w:rPr>
          <w:rFonts w:cstheme="minorHAnsi"/>
        </w:rPr>
        <w:t xml:space="preserve"> trasmissione semestrale del Rendiconto, con periodicità trimestrale, </w:t>
      </w:r>
      <w:r w:rsidR="00EB2940" w:rsidRPr="00F2247A">
        <w:t xml:space="preserve">il medesimo Centro provvederà a caricare </w:t>
      </w:r>
      <w:r w:rsidR="00CA23F2" w:rsidRPr="00F2247A">
        <w:t>sul sistema:</w:t>
      </w:r>
    </w:p>
    <w:p w14:paraId="4ECC4092" w14:textId="77777777" w:rsidR="00CA23F2" w:rsidRPr="009C5CC7" w:rsidRDefault="00EB2940" w:rsidP="00A307A4">
      <w:pPr>
        <w:pStyle w:val="Paragrafoelenco"/>
        <w:numPr>
          <w:ilvl w:val="0"/>
          <w:numId w:val="62"/>
        </w:numPr>
        <w:spacing w:before="120" w:after="120" w:line="240" w:lineRule="auto"/>
        <w:jc w:val="both"/>
      </w:pPr>
      <w:r w:rsidRPr="00F2247A">
        <w:t xml:space="preserve">il giustificativo di spesa (fattura) </w:t>
      </w:r>
      <w:r w:rsidR="00907BD3" w:rsidRPr="009C5CC7">
        <w:t xml:space="preserve">emesso a fronte del servizio </w:t>
      </w:r>
      <w:r w:rsidR="00A17570" w:rsidRPr="009C5CC7">
        <w:t>da que</w:t>
      </w:r>
      <w:r w:rsidR="009E45D7" w:rsidRPr="009C5CC7">
        <w:t xml:space="preserve">sti </w:t>
      </w:r>
      <w:r w:rsidR="00907BD3" w:rsidRPr="009C5CC7">
        <w:t>erogato</w:t>
      </w:r>
      <w:r w:rsidR="00CA23F2" w:rsidRPr="009C5CC7">
        <w:t>;</w:t>
      </w:r>
    </w:p>
    <w:p w14:paraId="0CD60C57" w14:textId="7ADE04A8" w:rsidR="00907BD3" w:rsidRPr="009C5CC7" w:rsidDel="006656C3" w:rsidRDefault="00033B6A" w:rsidP="00A307A4">
      <w:pPr>
        <w:pStyle w:val="Paragrafoelenco"/>
        <w:numPr>
          <w:ilvl w:val="0"/>
          <w:numId w:val="62"/>
        </w:numPr>
        <w:spacing w:before="120" w:after="120" w:line="240" w:lineRule="auto"/>
        <w:jc w:val="both"/>
        <w:rPr>
          <w:rFonts w:cstheme="minorHAnsi"/>
        </w:rPr>
      </w:pPr>
      <w:r w:rsidRPr="009C5CC7">
        <w:t>il Riepilogo dei costi</w:t>
      </w:r>
      <w:r w:rsidR="00EB2940" w:rsidRPr="009C5CC7" w:rsidDel="006656C3">
        <w:t xml:space="preserve"> </w:t>
      </w:r>
      <w:r w:rsidR="006B55B6" w:rsidRPr="009C5CC7" w:rsidDel="006656C3">
        <w:t xml:space="preserve">sostenuti dal Centro </w:t>
      </w:r>
      <w:r w:rsidR="009D13C4" w:rsidRPr="009C5CC7" w:rsidDel="006656C3">
        <w:t xml:space="preserve">sulla base delle componenti di costo </w:t>
      </w:r>
      <w:r w:rsidR="008472C8" w:rsidRPr="009C5CC7" w:rsidDel="006656C3">
        <w:t>riportate</w:t>
      </w:r>
      <w:r w:rsidR="0083782B" w:rsidRPr="009C5CC7" w:rsidDel="006656C3">
        <w:t xml:space="preserve"> nel listino prezzi</w:t>
      </w:r>
      <w:r w:rsidR="00641EB7" w:rsidRPr="009C5CC7" w:rsidDel="006656C3">
        <w:t xml:space="preserve">, </w:t>
      </w:r>
      <w:r w:rsidR="00A7044A" w:rsidRPr="009C5CC7" w:rsidDel="006656C3">
        <w:rPr>
          <w:rFonts w:cstheme="minorHAnsi"/>
        </w:rPr>
        <w:t>da predisporre utilizzando il format di cui all’</w:t>
      </w:r>
      <w:r w:rsidR="00855FD1" w:rsidRPr="009C5CC7">
        <w:rPr>
          <w:rFonts w:cstheme="minorHAnsi"/>
        </w:rPr>
        <w:t>A</w:t>
      </w:r>
      <w:r w:rsidR="00A7044A" w:rsidRPr="009C5CC7" w:rsidDel="006656C3">
        <w:rPr>
          <w:rFonts w:cstheme="minorHAnsi"/>
        </w:rPr>
        <w:t xml:space="preserve">llegato n. </w:t>
      </w:r>
      <w:r w:rsidR="00855FD1" w:rsidRPr="009C5CC7">
        <w:rPr>
          <w:rFonts w:cstheme="minorHAnsi"/>
        </w:rPr>
        <w:t>4</w:t>
      </w:r>
      <w:r w:rsidR="00907BD3" w:rsidRPr="009C5CC7" w:rsidDel="006656C3">
        <w:rPr>
          <w:rFonts w:cstheme="minorHAnsi"/>
        </w:rPr>
        <w:t>.</w:t>
      </w:r>
    </w:p>
    <w:p w14:paraId="0AA41D48" w14:textId="77777777" w:rsidR="00A7044A" w:rsidRPr="00F2247A" w:rsidRDefault="00FF4D3C" w:rsidP="00A307A4">
      <w:pPr>
        <w:spacing w:before="120" w:after="120" w:line="240" w:lineRule="auto"/>
        <w:jc w:val="both"/>
        <w:rPr>
          <w:rFonts w:cstheme="minorHAnsi"/>
        </w:rPr>
      </w:pPr>
      <w:r w:rsidRPr="009C5CC7">
        <w:rPr>
          <w:rFonts w:cstheme="minorHAnsi"/>
        </w:rPr>
        <w:t xml:space="preserve">Anche in questo caso, </w:t>
      </w:r>
      <w:r w:rsidR="00B238C7" w:rsidRPr="009C5CC7">
        <w:rPr>
          <w:rFonts w:cstheme="minorHAnsi"/>
        </w:rPr>
        <w:t>il Soggetto attuatore</w:t>
      </w:r>
      <w:r w:rsidR="004A63CA" w:rsidRPr="009C5CC7">
        <w:rPr>
          <w:rFonts w:cstheme="minorHAnsi"/>
        </w:rPr>
        <w:t xml:space="preserve"> proceder</w:t>
      </w:r>
      <w:r w:rsidR="000944E1" w:rsidRPr="009C5CC7">
        <w:rPr>
          <w:rFonts w:cstheme="minorHAnsi"/>
        </w:rPr>
        <w:t xml:space="preserve">à a </w:t>
      </w:r>
      <w:r w:rsidR="00B238C7" w:rsidRPr="009C5CC7">
        <w:rPr>
          <w:rFonts w:cstheme="minorHAnsi"/>
        </w:rPr>
        <w:t>inseri</w:t>
      </w:r>
      <w:r w:rsidR="00B238C7" w:rsidRPr="00F2247A">
        <w:rPr>
          <w:rFonts w:cstheme="minorHAnsi"/>
        </w:rPr>
        <w:t xml:space="preserve">re su ReGiS </w:t>
      </w:r>
      <w:r w:rsidR="00B11233" w:rsidRPr="00F2247A">
        <w:rPr>
          <w:rFonts w:cstheme="minorHAnsi"/>
        </w:rPr>
        <w:t>tutta la</w:t>
      </w:r>
      <w:r w:rsidR="00A7044A" w:rsidRPr="00F2247A">
        <w:rPr>
          <w:rFonts w:cstheme="minorHAnsi"/>
        </w:rPr>
        <w:t xml:space="preserve"> documentazione relativa a eventuali procedure per la selezione di </w:t>
      </w:r>
      <w:r w:rsidR="00B11233" w:rsidRPr="00F2247A">
        <w:rPr>
          <w:rFonts w:cstheme="minorHAnsi"/>
        </w:rPr>
        <w:t xml:space="preserve">eventuali </w:t>
      </w:r>
      <w:r w:rsidR="00A7044A" w:rsidRPr="00F2247A">
        <w:rPr>
          <w:rFonts w:cstheme="minorHAnsi"/>
        </w:rPr>
        <w:t>altri soggetti realizzatori, ai giustificativi di impegno e alla documentazione richiesta a comprova delle attività di controllo espletate.</w:t>
      </w:r>
    </w:p>
    <w:p w14:paraId="5504050F" w14:textId="77777777" w:rsidR="005A2877" w:rsidRPr="00F2247A" w:rsidRDefault="005A2877" w:rsidP="00A307A4">
      <w:pPr>
        <w:spacing w:before="120" w:after="360" w:line="240" w:lineRule="auto"/>
        <w:jc w:val="both"/>
        <w:rPr>
          <w:rFonts w:cstheme="minorHAnsi"/>
        </w:rPr>
      </w:pPr>
      <w:r w:rsidRPr="00F2247A">
        <w:rPr>
          <w:rFonts w:cstheme="minorHAnsi"/>
        </w:rPr>
        <w:t xml:space="preserve">Il Soggetto </w:t>
      </w:r>
      <w:r w:rsidR="0060564A" w:rsidRPr="00F2247A">
        <w:rPr>
          <w:rFonts w:cstheme="minorHAnsi"/>
        </w:rPr>
        <w:t>a</w:t>
      </w:r>
      <w:r w:rsidRPr="00F2247A">
        <w:rPr>
          <w:rFonts w:cstheme="minorHAnsi"/>
        </w:rPr>
        <w:t>ttuatore, in ogni caso, è tenuto a riunire e conservare tutta la documentazione e i giustificativi di spesa/costo (fascicolo di progetto) indicati nella sottostante tabella, rendendola disponibile ai soggetti competenti per le attività di controllo.</w:t>
      </w:r>
    </w:p>
    <w:tbl>
      <w:tblPr>
        <w:tblStyle w:val="Grigliatabella"/>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6028"/>
        <w:gridCol w:w="1559"/>
        <w:gridCol w:w="2863"/>
      </w:tblGrid>
      <w:tr w:rsidR="008E33DB" w:rsidRPr="00F2247A" w14:paraId="71573C34" w14:textId="77777777" w:rsidTr="00960123">
        <w:trPr>
          <w:jc w:val="center"/>
        </w:trPr>
        <w:tc>
          <w:tcPr>
            <w:tcW w:w="2884" w:type="pct"/>
            <w:shd w:val="clear" w:color="auto" w:fill="5B9BD5" w:themeFill="accent1"/>
            <w:vAlign w:val="center"/>
          </w:tcPr>
          <w:p w14:paraId="1642E93E" w14:textId="77777777" w:rsidR="00837830" w:rsidRPr="00F2247A" w:rsidRDefault="00837830" w:rsidP="00960123">
            <w:pPr>
              <w:rPr>
                <w:rFonts w:eastAsia="Times New Roman" w:cstheme="minorHAnsi"/>
                <w:b/>
                <w:bCs/>
                <w:color w:val="FFFFFF" w:themeColor="background1"/>
                <w:sz w:val="18"/>
                <w:szCs w:val="18"/>
              </w:rPr>
            </w:pPr>
            <w:r w:rsidRPr="00F2247A">
              <w:rPr>
                <w:rFonts w:eastAsia="Times New Roman" w:cstheme="minorHAnsi"/>
                <w:b/>
                <w:bCs/>
                <w:color w:val="FFFFFF" w:themeColor="background1"/>
                <w:sz w:val="18"/>
                <w:szCs w:val="18"/>
              </w:rPr>
              <w:t>Documento</w:t>
            </w:r>
          </w:p>
        </w:tc>
        <w:tc>
          <w:tcPr>
            <w:tcW w:w="746" w:type="pct"/>
            <w:shd w:val="clear" w:color="auto" w:fill="5B9BD5" w:themeFill="accent1"/>
            <w:vAlign w:val="center"/>
          </w:tcPr>
          <w:p w14:paraId="1FFAAC5E" w14:textId="77777777" w:rsidR="00837830" w:rsidRPr="00F2247A" w:rsidRDefault="00837830" w:rsidP="00960123">
            <w:pPr>
              <w:rPr>
                <w:rFonts w:eastAsia="Times New Roman" w:cstheme="minorHAnsi"/>
                <w:b/>
                <w:bCs/>
                <w:color w:val="FFFFFF" w:themeColor="background1"/>
                <w:sz w:val="18"/>
                <w:szCs w:val="18"/>
              </w:rPr>
            </w:pPr>
            <w:r w:rsidRPr="00F2247A">
              <w:rPr>
                <w:rFonts w:eastAsia="Times New Roman" w:cstheme="minorHAnsi"/>
                <w:b/>
                <w:bCs/>
                <w:color w:val="FFFFFF" w:themeColor="background1"/>
                <w:sz w:val="18"/>
                <w:szCs w:val="18"/>
              </w:rPr>
              <w:t>Resp. della predisposizione e eventuale sottoscrizione</w:t>
            </w:r>
          </w:p>
        </w:tc>
        <w:tc>
          <w:tcPr>
            <w:tcW w:w="1370" w:type="pct"/>
            <w:shd w:val="clear" w:color="auto" w:fill="5B9BD5" w:themeFill="accent1"/>
            <w:vAlign w:val="center"/>
          </w:tcPr>
          <w:p w14:paraId="6EB35881" w14:textId="77777777" w:rsidR="00837830" w:rsidRPr="00F2247A" w:rsidRDefault="00837830" w:rsidP="00960123">
            <w:pPr>
              <w:rPr>
                <w:rFonts w:eastAsia="Times New Roman" w:cstheme="minorHAnsi"/>
                <w:b/>
                <w:bCs/>
                <w:color w:val="FFFFFF" w:themeColor="background1"/>
                <w:sz w:val="18"/>
                <w:szCs w:val="18"/>
              </w:rPr>
            </w:pPr>
            <w:r w:rsidRPr="00F2247A">
              <w:rPr>
                <w:rFonts w:eastAsia="Times New Roman" w:cstheme="minorHAnsi"/>
                <w:b/>
                <w:bCs/>
                <w:color w:val="FFFFFF" w:themeColor="background1"/>
                <w:sz w:val="18"/>
                <w:szCs w:val="18"/>
              </w:rPr>
              <w:t>Sezione ReGiS</w:t>
            </w:r>
          </w:p>
        </w:tc>
      </w:tr>
      <w:tr w:rsidR="00FF1BBC" w:rsidRPr="00F2247A" w14:paraId="2CBDD0DA" w14:textId="77777777" w:rsidTr="00A9796B">
        <w:trPr>
          <w:jc w:val="center"/>
        </w:trPr>
        <w:tc>
          <w:tcPr>
            <w:tcW w:w="2884" w:type="pct"/>
            <w:shd w:val="clear" w:color="auto" w:fill="auto"/>
            <w:vAlign w:val="center"/>
          </w:tcPr>
          <w:p w14:paraId="3AAD9419" w14:textId="2785113D" w:rsidR="00FF1BBC" w:rsidRPr="00F2247A" w:rsidRDefault="00B02660" w:rsidP="00FF1BBC">
            <w:pPr>
              <w:spacing w:after="160" w:line="259" w:lineRule="auto"/>
              <w:rPr>
                <w:rFonts w:cstheme="minorHAnsi"/>
                <w:b/>
                <w:bCs/>
                <w:sz w:val="18"/>
                <w:szCs w:val="18"/>
              </w:rPr>
            </w:pPr>
            <w:r>
              <w:rPr>
                <w:rFonts w:eastAsia="Times New Roman"/>
                <w:sz w:val="18"/>
                <w:szCs w:val="18"/>
              </w:rPr>
              <w:t xml:space="preserve">Riepilogo </w:t>
            </w:r>
            <w:r w:rsidR="00A43B3A">
              <w:rPr>
                <w:rFonts w:eastAsia="Times New Roman"/>
                <w:sz w:val="18"/>
                <w:szCs w:val="18"/>
              </w:rPr>
              <w:t>dei</w:t>
            </w:r>
            <w:r w:rsidR="00A43B3A" w:rsidRPr="00F2247A">
              <w:rPr>
                <w:rFonts w:eastAsia="Times New Roman"/>
                <w:sz w:val="18"/>
                <w:szCs w:val="18"/>
              </w:rPr>
              <w:t xml:space="preserve"> </w:t>
            </w:r>
            <w:r w:rsidR="00FF1BBC" w:rsidRPr="00F2247A">
              <w:rPr>
                <w:rFonts w:eastAsia="Times New Roman"/>
                <w:sz w:val="18"/>
                <w:szCs w:val="18"/>
              </w:rPr>
              <w:t>costi, corredat</w:t>
            </w:r>
            <w:r>
              <w:rPr>
                <w:rFonts w:eastAsia="Times New Roman"/>
                <w:sz w:val="18"/>
                <w:szCs w:val="18"/>
              </w:rPr>
              <w:t>o</w:t>
            </w:r>
            <w:r w:rsidR="00FF1BBC" w:rsidRPr="00F2247A">
              <w:rPr>
                <w:rFonts w:eastAsia="Times New Roman"/>
                <w:sz w:val="18"/>
                <w:szCs w:val="18"/>
              </w:rPr>
              <w:t xml:space="preserve"> dall’elenco dei </w:t>
            </w:r>
            <w:r w:rsidR="00FF1BBC" w:rsidRPr="009C5CC7">
              <w:rPr>
                <w:rFonts w:eastAsia="Times New Roman"/>
                <w:sz w:val="18"/>
                <w:szCs w:val="18"/>
              </w:rPr>
              <w:t>giustificativi (</w:t>
            </w:r>
            <w:r w:rsidR="000C1D27" w:rsidRPr="009C5CC7">
              <w:rPr>
                <w:rFonts w:eastAsia="Times New Roman"/>
                <w:sz w:val="18"/>
                <w:szCs w:val="18"/>
              </w:rPr>
              <w:t>A</w:t>
            </w:r>
            <w:r w:rsidR="00FF1BBC" w:rsidRPr="009C5CC7">
              <w:rPr>
                <w:rFonts w:eastAsia="Times New Roman"/>
                <w:sz w:val="18"/>
                <w:szCs w:val="18"/>
              </w:rPr>
              <w:t xml:space="preserve">llegato n. </w:t>
            </w:r>
            <w:r w:rsidR="000C1D27" w:rsidRPr="009C5CC7">
              <w:rPr>
                <w:rFonts w:eastAsia="Times New Roman"/>
                <w:sz w:val="18"/>
                <w:szCs w:val="18"/>
              </w:rPr>
              <w:t>4</w:t>
            </w:r>
            <w:r w:rsidR="00FF1BBC" w:rsidRPr="009C5CC7">
              <w:rPr>
                <w:rFonts w:eastAsia="Times New Roman"/>
                <w:sz w:val="18"/>
                <w:szCs w:val="18"/>
              </w:rPr>
              <w:t>)</w:t>
            </w:r>
          </w:p>
        </w:tc>
        <w:tc>
          <w:tcPr>
            <w:tcW w:w="746" w:type="pct"/>
            <w:shd w:val="clear" w:color="auto" w:fill="auto"/>
            <w:vAlign w:val="center"/>
          </w:tcPr>
          <w:p w14:paraId="30174AA4" w14:textId="77777777" w:rsidR="00FF1BBC" w:rsidRPr="00F2247A" w:rsidRDefault="00FF1BBC" w:rsidP="00FF1BBC">
            <w:pPr>
              <w:jc w:val="both"/>
              <w:rPr>
                <w:rFonts w:eastAsia="Times New Roman" w:cstheme="minorHAnsi"/>
                <w:sz w:val="18"/>
                <w:szCs w:val="18"/>
              </w:rPr>
            </w:pPr>
            <w:r w:rsidRPr="00F2247A">
              <w:rPr>
                <w:rFonts w:eastAsia="Times New Roman"/>
                <w:sz w:val="18"/>
                <w:szCs w:val="18"/>
              </w:rPr>
              <w:t>SA</w:t>
            </w:r>
          </w:p>
        </w:tc>
        <w:tc>
          <w:tcPr>
            <w:tcW w:w="1370" w:type="pct"/>
            <w:shd w:val="clear" w:color="auto" w:fill="auto"/>
            <w:vAlign w:val="center"/>
          </w:tcPr>
          <w:p w14:paraId="08973AF7" w14:textId="77777777" w:rsidR="00FF1BBC" w:rsidRPr="00F2247A" w:rsidRDefault="0086670C" w:rsidP="00FF1BBC">
            <w:pPr>
              <w:jc w:val="both"/>
              <w:rPr>
                <w:rFonts w:eastAsia="Times New Roman" w:cstheme="minorHAnsi"/>
                <w:sz w:val="18"/>
                <w:szCs w:val="18"/>
              </w:rPr>
            </w:pPr>
            <w:r w:rsidRPr="00F2247A">
              <w:rPr>
                <w:color w:val="000000" w:themeColor="text1"/>
                <w:sz w:val="18"/>
                <w:szCs w:val="18"/>
              </w:rPr>
              <w:t xml:space="preserve">“Gestione </w:t>
            </w:r>
            <w:r>
              <w:rPr>
                <w:color w:val="000000" w:themeColor="text1"/>
                <w:sz w:val="18"/>
                <w:szCs w:val="18"/>
              </w:rPr>
              <w:t>spese</w:t>
            </w:r>
            <w:r w:rsidRPr="00F2247A">
              <w:rPr>
                <w:color w:val="000000" w:themeColor="text1"/>
                <w:sz w:val="18"/>
                <w:szCs w:val="18"/>
              </w:rPr>
              <w:t xml:space="preserve">” &gt; </w:t>
            </w:r>
            <w:r w:rsidR="00FF1BBC" w:rsidRPr="00F2247A">
              <w:rPr>
                <w:rFonts w:eastAsia="Times New Roman" w:cstheme="minorHAnsi"/>
                <w:sz w:val="18"/>
                <w:szCs w:val="18"/>
              </w:rPr>
              <w:t>“Giustificativi di spesa”</w:t>
            </w:r>
          </w:p>
        </w:tc>
      </w:tr>
      <w:tr w:rsidR="00FF1BBC" w:rsidRPr="00F2247A" w14:paraId="3896CF87" w14:textId="77777777" w:rsidTr="00A9796B">
        <w:trPr>
          <w:jc w:val="center"/>
        </w:trPr>
        <w:tc>
          <w:tcPr>
            <w:tcW w:w="2884" w:type="pct"/>
            <w:shd w:val="clear" w:color="auto" w:fill="auto"/>
            <w:vAlign w:val="center"/>
          </w:tcPr>
          <w:p w14:paraId="0901FABD" w14:textId="7972EFB0" w:rsidR="00FF1BBC" w:rsidRPr="00F2247A" w:rsidRDefault="00FF1BBC" w:rsidP="00FF1BBC">
            <w:pPr>
              <w:spacing w:after="160" w:line="259" w:lineRule="auto"/>
              <w:rPr>
                <w:rFonts w:cstheme="minorHAnsi"/>
                <w:b/>
                <w:bCs/>
                <w:sz w:val="18"/>
                <w:szCs w:val="18"/>
              </w:rPr>
            </w:pPr>
            <w:r w:rsidRPr="00F2247A">
              <w:rPr>
                <w:rFonts w:cstheme="minorHAnsi"/>
                <w:sz w:val="18"/>
                <w:szCs w:val="18"/>
              </w:rPr>
              <w:t xml:space="preserve">Dichiarazione </w:t>
            </w:r>
            <w:r w:rsidRPr="009C5CC7">
              <w:rPr>
                <w:rFonts w:cstheme="minorHAnsi"/>
                <w:sz w:val="18"/>
                <w:szCs w:val="18"/>
              </w:rPr>
              <w:t xml:space="preserve">regime IVA </w:t>
            </w:r>
            <w:r w:rsidRPr="009C5CC7">
              <w:rPr>
                <w:rFonts w:eastAsia="Times New Roman" w:cstheme="minorHAnsi"/>
                <w:sz w:val="18"/>
                <w:szCs w:val="18"/>
              </w:rPr>
              <w:t>(</w:t>
            </w:r>
            <w:r w:rsidR="000C1D27" w:rsidRPr="009C5CC7">
              <w:rPr>
                <w:rFonts w:eastAsia="Times New Roman" w:cstheme="minorHAnsi"/>
                <w:sz w:val="18"/>
                <w:szCs w:val="18"/>
              </w:rPr>
              <w:t>A</w:t>
            </w:r>
            <w:r w:rsidRPr="009C5CC7">
              <w:rPr>
                <w:rFonts w:eastAsia="Times New Roman" w:cstheme="minorHAnsi"/>
                <w:sz w:val="18"/>
                <w:szCs w:val="18"/>
              </w:rPr>
              <w:t xml:space="preserve">llegato n. </w:t>
            </w:r>
            <w:r w:rsidR="002E5137" w:rsidRPr="009C5CC7">
              <w:rPr>
                <w:rFonts w:eastAsia="Times New Roman" w:cstheme="minorHAnsi"/>
                <w:sz w:val="18"/>
                <w:szCs w:val="18"/>
              </w:rPr>
              <w:t>6</w:t>
            </w:r>
            <w:r w:rsidRPr="009C5CC7">
              <w:rPr>
                <w:rFonts w:eastAsia="Times New Roman" w:cstheme="minorHAnsi"/>
                <w:sz w:val="18"/>
                <w:szCs w:val="18"/>
              </w:rPr>
              <w:t>)</w:t>
            </w:r>
          </w:p>
        </w:tc>
        <w:tc>
          <w:tcPr>
            <w:tcW w:w="746" w:type="pct"/>
            <w:shd w:val="clear" w:color="auto" w:fill="auto"/>
            <w:vAlign w:val="center"/>
          </w:tcPr>
          <w:p w14:paraId="2BFCD956" w14:textId="77777777" w:rsidR="00FF1BBC" w:rsidRPr="00F2247A" w:rsidRDefault="00FF1BBC" w:rsidP="00FF1BBC">
            <w:pPr>
              <w:jc w:val="both"/>
              <w:rPr>
                <w:rFonts w:eastAsia="Times New Roman" w:cstheme="minorHAnsi"/>
                <w:sz w:val="18"/>
                <w:szCs w:val="18"/>
              </w:rPr>
            </w:pPr>
            <w:r w:rsidRPr="00F2247A">
              <w:rPr>
                <w:rFonts w:eastAsia="Times New Roman"/>
                <w:sz w:val="18"/>
                <w:szCs w:val="18"/>
              </w:rPr>
              <w:t>SA</w:t>
            </w:r>
          </w:p>
        </w:tc>
        <w:tc>
          <w:tcPr>
            <w:tcW w:w="1370" w:type="pct"/>
            <w:shd w:val="clear" w:color="auto" w:fill="auto"/>
            <w:vAlign w:val="center"/>
          </w:tcPr>
          <w:p w14:paraId="1E2A8652" w14:textId="77777777" w:rsidR="00FF1BBC" w:rsidRPr="00F2247A" w:rsidRDefault="00FF1BBC" w:rsidP="00FF1BBC">
            <w:pPr>
              <w:rPr>
                <w:rFonts w:eastAsia="Times New Roman" w:cstheme="minorHAnsi"/>
                <w:sz w:val="18"/>
                <w:szCs w:val="18"/>
              </w:rPr>
            </w:pPr>
            <w:r w:rsidRPr="00F2247A">
              <w:rPr>
                <w:rFonts w:eastAsia="Times New Roman" w:cstheme="minorHAnsi"/>
                <w:sz w:val="18"/>
                <w:szCs w:val="18"/>
              </w:rPr>
              <w:t>N/A</w:t>
            </w:r>
          </w:p>
          <w:p w14:paraId="606FB59A" w14:textId="77777777" w:rsidR="00FF1BBC" w:rsidRPr="00F2247A" w:rsidRDefault="00FF1BBC" w:rsidP="00FF1BBC">
            <w:pPr>
              <w:jc w:val="both"/>
              <w:rPr>
                <w:rFonts w:eastAsia="Times New Roman" w:cstheme="minorHAnsi"/>
                <w:sz w:val="18"/>
                <w:szCs w:val="18"/>
              </w:rPr>
            </w:pPr>
            <w:r w:rsidRPr="00F2247A">
              <w:rPr>
                <w:rFonts w:eastAsia="Times New Roman" w:cstheme="minorHAnsi"/>
                <w:sz w:val="18"/>
                <w:szCs w:val="18"/>
              </w:rPr>
              <w:t>Da conservare negli archivi SA e NON caricare su ReGiS</w:t>
            </w:r>
          </w:p>
        </w:tc>
      </w:tr>
      <w:tr w:rsidR="00FF1BBC" w:rsidRPr="00F2247A" w14:paraId="59DB840C" w14:textId="77777777" w:rsidTr="00A9796B">
        <w:trPr>
          <w:jc w:val="center"/>
        </w:trPr>
        <w:tc>
          <w:tcPr>
            <w:tcW w:w="2884" w:type="pct"/>
            <w:shd w:val="clear" w:color="auto" w:fill="auto"/>
            <w:vAlign w:val="center"/>
          </w:tcPr>
          <w:p w14:paraId="0CA44E2E" w14:textId="51D6A9B9" w:rsidR="00FF1BBC" w:rsidRPr="00F2247A" w:rsidRDefault="00FF1BBC" w:rsidP="00FF1BBC">
            <w:pPr>
              <w:spacing w:after="160" w:line="259" w:lineRule="auto"/>
              <w:rPr>
                <w:rFonts w:cstheme="minorHAnsi"/>
                <w:b/>
                <w:bCs/>
                <w:sz w:val="18"/>
                <w:szCs w:val="18"/>
              </w:rPr>
            </w:pPr>
            <w:r w:rsidRPr="00F2247A">
              <w:rPr>
                <w:rFonts w:cstheme="minorHAnsi"/>
                <w:b/>
                <w:sz w:val="18"/>
                <w:szCs w:val="18"/>
              </w:rPr>
              <w:t xml:space="preserve">Giustificativi di spesa </w:t>
            </w:r>
            <w:r w:rsidRPr="00F2247A">
              <w:rPr>
                <w:b/>
                <w:bCs/>
                <w:sz w:val="18"/>
                <w:szCs w:val="18"/>
              </w:rPr>
              <w:t xml:space="preserve">(inclusi i timesheet) </w:t>
            </w:r>
            <w:r w:rsidRPr="00F2247A">
              <w:rPr>
                <w:rFonts w:cstheme="minorHAnsi"/>
                <w:sz w:val="18"/>
                <w:szCs w:val="18"/>
              </w:rPr>
              <w:t>per tipologia di spesa</w:t>
            </w:r>
          </w:p>
        </w:tc>
        <w:tc>
          <w:tcPr>
            <w:tcW w:w="746" w:type="pct"/>
            <w:shd w:val="clear" w:color="auto" w:fill="auto"/>
            <w:vAlign w:val="center"/>
          </w:tcPr>
          <w:p w14:paraId="1657EFEA" w14:textId="77777777" w:rsidR="00FF1BBC" w:rsidRPr="00F2247A" w:rsidRDefault="00FF1BBC" w:rsidP="00FF1BBC">
            <w:pPr>
              <w:jc w:val="both"/>
              <w:rPr>
                <w:rFonts w:eastAsia="Times New Roman" w:cstheme="minorHAnsi"/>
                <w:sz w:val="18"/>
                <w:szCs w:val="18"/>
              </w:rPr>
            </w:pPr>
            <w:r w:rsidRPr="00F2247A">
              <w:rPr>
                <w:rFonts w:eastAsia="Times New Roman"/>
                <w:sz w:val="18"/>
                <w:szCs w:val="18"/>
              </w:rPr>
              <w:t>SA</w:t>
            </w:r>
          </w:p>
        </w:tc>
        <w:tc>
          <w:tcPr>
            <w:tcW w:w="1370" w:type="pct"/>
            <w:shd w:val="clear" w:color="auto" w:fill="auto"/>
            <w:vAlign w:val="center"/>
          </w:tcPr>
          <w:p w14:paraId="469B9623" w14:textId="77777777" w:rsidR="00FF1BBC" w:rsidRPr="00F2247A" w:rsidRDefault="00FF1BBC" w:rsidP="00FF1BBC">
            <w:pPr>
              <w:rPr>
                <w:rFonts w:eastAsia="Times New Roman" w:cstheme="minorHAnsi"/>
                <w:sz w:val="18"/>
                <w:szCs w:val="18"/>
              </w:rPr>
            </w:pPr>
            <w:r w:rsidRPr="00F2247A">
              <w:rPr>
                <w:rFonts w:eastAsia="Times New Roman" w:cstheme="minorHAnsi"/>
                <w:sz w:val="18"/>
                <w:szCs w:val="18"/>
              </w:rPr>
              <w:t>Caricare su “Giustificativi di spesa” esclusivamente le fatture emesse dal Centro di trasferimento tecnologico e relative ai servizi; i restanti giustificativi di spesa devono essere conservati negli archivi SA e NON caricati su ReGiS</w:t>
            </w:r>
          </w:p>
        </w:tc>
      </w:tr>
      <w:tr w:rsidR="00FF1BBC" w:rsidRPr="00F2247A" w14:paraId="58101093" w14:textId="77777777" w:rsidTr="00A9796B">
        <w:trPr>
          <w:jc w:val="center"/>
        </w:trPr>
        <w:tc>
          <w:tcPr>
            <w:tcW w:w="2884" w:type="pct"/>
            <w:shd w:val="clear" w:color="auto" w:fill="auto"/>
            <w:vAlign w:val="center"/>
          </w:tcPr>
          <w:p w14:paraId="55659733" w14:textId="255F7CF5" w:rsidR="00FF1BBC" w:rsidRPr="00F2247A" w:rsidRDefault="00FF1BBC" w:rsidP="00FF1BBC">
            <w:pPr>
              <w:spacing w:after="160" w:line="259" w:lineRule="auto"/>
              <w:rPr>
                <w:rFonts w:cstheme="minorHAnsi"/>
                <w:b/>
                <w:bCs/>
                <w:sz w:val="18"/>
                <w:szCs w:val="18"/>
              </w:rPr>
            </w:pPr>
            <w:r w:rsidRPr="00F2247A">
              <w:rPr>
                <w:rFonts w:cstheme="minorHAnsi"/>
                <w:b/>
                <w:bCs/>
                <w:sz w:val="18"/>
                <w:szCs w:val="18"/>
              </w:rPr>
              <w:t>Giustificativi di pagamento</w:t>
            </w:r>
            <w:r w:rsidRPr="00F2247A">
              <w:rPr>
                <w:rFonts w:cstheme="minorHAnsi"/>
                <w:sz w:val="18"/>
                <w:szCs w:val="18"/>
              </w:rPr>
              <w:t xml:space="preserve"> per tipologia di spesa</w:t>
            </w:r>
          </w:p>
        </w:tc>
        <w:tc>
          <w:tcPr>
            <w:tcW w:w="746" w:type="pct"/>
            <w:shd w:val="clear" w:color="auto" w:fill="auto"/>
            <w:vAlign w:val="center"/>
          </w:tcPr>
          <w:p w14:paraId="35666D60" w14:textId="77777777" w:rsidR="00FF1BBC" w:rsidRPr="00F2247A" w:rsidRDefault="00FF1BBC" w:rsidP="00FF1BBC">
            <w:pPr>
              <w:jc w:val="both"/>
              <w:rPr>
                <w:rFonts w:eastAsia="Times New Roman" w:cstheme="minorHAnsi"/>
                <w:sz w:val="18"/>
                <w:szCs w:val="18"/>
              </w:rPr>
            </w:pPr>
            <w:r w:rsidRPr="00F2247A">
              <w:rPr>
                <w:rFonts w:eastAsia="Times New Roman"/>
                <w:sz w:val="18"/>
                <w:szCs w:val="18"/>
              </w:rPr>
              <w:t>SA</w:t>
            </w:r>
          </w:p>
        </w:tc>
        <w:tc>
          <w:tcPr>
            <w:tcW w:w="1370" w:type="pct"/>
            <w:shd w:val="clear" w:color="auto" w:fill="auto"/>
            <w:vAlign w:val="center"/>
          </w:tcPr>
          <w:p w14:paraId="357EBA4B" w14:textId="77777777" w:rsidR="00FF1BBC" w:rsidRPr="00F2247A" w:rsidRDefault="00FF1BBC" w:rsidP="00FF1BBC">
            <w:pPr>
              <w:rPr>
                <w:rFonts w:eastAsia="Times New Roman" w:cstheme="minorHAnsi"/>
                <w:sz w:val="18"/>
                <w:szCs w:val="18"/>
              </w:rPr>
            </w:pPr>
            <w:r w:rsidRPr="00F2247A">
              <w:rPr>
                <w:rFonts w:eastAsia="Times New Roman" w:cstheme="minorHAnsi"/>
                <w:sz w:val="18"/>
                <w:szCs w:val="18"/>
              </w:rPr>
              <w:t>N/A</w:t>
            </w:r>
          </w:p>
          <w:p w14:paraId="59BD8E7C" w14:textId="77777777" w:rsidR="00FF1BBC" w:rsidRPr="00F2247A" w:rsidRDefault="00FF1BBC" w:rsidP="00FF1BBC">
            <w:pPr>
              <w:rPr>
                <w:rFonts w:eastAsia="Times New Roman" w:cstheme="minorHAnsi"/>
                <w:sz w:val="18"/>
                <w:szCs w:val="18"/>
              </w:rPr>
            </w:pPr>
            <w:r w:rsidRPr="00F2247A">
              <w:rPr>
                <w:rFonts w:eastAsia="Times New Roman" w:cstheme="minorHAnsi"/>
                <w:sz w:val="18"/>
                <w:szCs w:val="18"/>
              </w:rPr>
              <w:t>Da conservare negli archivi SA e NON caricare su ReGiS</w:t>
            </w:r>
          </w:p>
        </w:tc>
      </w:tr>
      <w:tr w:rsidR="00FF1BBC" w:rsidRPr="00F2247A" w14:paraId="5745BE74" w14:textId="77777777" w:rsidTr="00A9796B">
        <w:trPr>
          <w:trHeight w:val="54"/>
          <w:jc w:val="center"/>
        </w:trPr>
        <w:tc>
          <w:tcPr>
            <w:tcW w:w="2884" w:type="pct"/>
            <w:shd w:val="clear" w:color="auto" w:fill="auto"/>
            <w:vAlign w:val="center"/>
          </w:tcPr>
          <w:p w14:paraId="7B58B5F5" w14:textId="1AE08233" w:rsidR="00FF1BBC" w:rsidRPr="00F2247A" w:rsidRDefault="00FF1BBC" w:rsidP="00FF1BBC">
            <w:pPr>
              <w:rPr>
                <w:rFonts w:cstheme="minorHAnsi"/>
                <w:b/>
                <w:sz w:val="18"/>
                <w:szCs w:val="18"/>
              </w:rPr>
            </w:pPr>
            <w:r w:rsidRPr="00F2247A">
              <w:rPr>
                <w:rFonts w:cstheme="minorHAnsi"/>
                <w:b/>
                <w:sz w:val="18"/>
                <w:szCs w:val="18"/>
              </w:rPr>
              <w:t xml:space="preserve">Giustificativi di impegno </w:t>
            </w:r>
            <w:r w:rsidRPr="00F2247A">
              <w:rPr>
                <w:sz w:val="18"/>
                <w:szCs w:val="18"/>
              </w:rPr>
              <w:t>per tipologia di spesa</w:t>
            </w:r>
          </w:p>
        </w:tc>
        <w:tc>
          <w:tcPr>
            <w:tcW w:w="746" w:type="pct"/>
            <w:shd w:val="clear" w:color="auto" w:fill="auto"/>
            <w:vAlign w:val="center"/>
          </w:tcPr>
          <w:p w14:paraId="1549810D" w14:textId="77777777" w:rsidR="00FF1BBC" w:rsidRPr="00B14910" w:rsidRDefault="006A5C53" w:rsidP="00FF1BBC">
            <w:pPr>
              <w:rPr>
                <w:rFonts w:eastAsia="Times New Roman" w:cstheme="minorHAnsi"/>
                <w:sz w:val="18"/>
                <w:szCs w:val="18"/>
              </w:rPr>
            </w:pPr>
            <w:r w:rsidRPr="00B14910">
              <w:rPr>
                <w:rFonts w:eastAsia="Times New Roman"/>
                <w:sz w:val="18"/>
                <w:szCs w:val="18"/>
              </w:rPr>
              <w:t>Impresa</w:t>
            </w:r>
          </w:p>
        </w:tc>
        <w:tc>
          <w:tcPr>
            <w:tcW w:w="1370" w:type="pct"/>
            <w:shd w:val="clear" w:color="auto" w:fill="auto"/>
            <w:vAlign w:val="center"/>
          </w:tcPr>
          <w:p w14:paraId="3FE88BBE" w14:textId="7D8174C2" w:rsidR="00FF1BBC" w:rsidRPr="00F2247A" w:rsidRDefault="00FF1BBC" w:rsidP="00FF1BBC">
            <w:pPr>
              <w:rPr>
                <w:rFonts w:cstheme="minorHAnsi"/>
                <w:color w:val="000000" w:themeColor="text1"/>
                <w:sz w:val="18"/>
                <w:szCs w:val="18"/>
              </w:rPr>
            </w:pPr>
            <w:r w:rsidRPr="00F2247A">
              <w:rPr>
                <w:color w:val="000000" w:themeColor="text1"/>
                <w:sz w:val="18"/>
                <w:szCs w:val="18"/>
              </w:rPr>
              <w:t xml:space="preserve">“Gestione </w:t>
            </w:r>
            <w:r w:rsidR="0083026A">
              <w:rPr>
                <w:color w:val="000000" w:themeColor="text1"/>
                <w:sz w:val="18"/>
                <w:szCs w:val="18"/>
              </w:rPr>
              <w:t>spese</w:t>
            </w:r>
            <w:r w:rsidRPr="00F2247A">
              <w:rPr>
                <w:color w:val="000000" w:themeColor="text1"/>
                <w:sz w:val="18"/>
                <w:szCs w:val="18"/>
              </w:rPr>
              <w:t>” &gt; “Impegn</w:t>
            </w:r>
            <w:r w:rsidR="009F4752">
              <w:rPr>
                <w:color w:val="000000" w:themeColor="text1"/>
                <w:sz w:val="18"/>
                <w:szCs w:val="18"/>
              </w:rPr>
              <w:t>o</w:t>
            </w:r>
            <w:r w:rsidRPr="00F2247A">
              <w:rPr>
                <w:color w:val="000000" w:themeColor="text1"/>
                <w:sz w:val="18"/>
                <w:szCs w:val="18"/>
              </w:rPr>
              <w:t xml:space="preserve">” </w:t>
            </w:r>
          </w:p>
        </w:tc>
      </w:tr>
      <w:tr w:rsidR="00FF1BBC" w:rsidRPr="00F2247A" w14:paraId="252AAA8E" w14:textId="77777777" w:rsidTr="00A9796B">
        <w:trPr>
          <w:jc w:val="center"/>
        </w:trPr>
        <w:tc>
          <w:tcPr>
            <w:tcW w:w="2884" w:type="pct"/>
            <w:shd w:val="clear" w:color="auto" w:fill="auto"/>
            <w:vAlign w:val="center"/>
          </w:tcPr>
          <w:p w14:paraId="29A85E74" w14:textId="5D16C381" w:rsidR="00FF1BBC" w:rsidRPr="00F2247A" w:rsidRDefault="00FF1BBC" w:rsidP="00FF1BBC">
            <w:pPr>
              <w:spacing w:after="160" w:line="259" w:lineRule="auto"/>
              <w:rPr>
                <w:rFonts w:cstheme="minorHAnsi"/>
                <w:b/>
                <w:bCs/>
                <w:color w:val="FF0000"/>
                <w:sz w:val="18"/>
                <w:szCs w:val="18"/>
              </w:rPr>
            </w:pPr>
            <w:r w:rsidRPr="00F2247A">
              <w:rPr>
                <w:rFonts w:cstheme="minorHAnsi"/>
                <w:b/>
                <w:sz w:val="18"/>
                <w:szCs w:val="18"/>
              </w:rPr>
              <w:t>D</w:t>
            </w:r>
            <w:r w:rsidRPr="00F2247A" w:rsidDel="0073284D">
              <w:rPr>
                <w:rFonts w:cstheme="minorHAnsi"/>
                <w:b/>
                <w:sz w:val="18"/>
                <w:szCs w:val="18"/>
              </w:rPr>
              <w:t xml:space="preserve">ocumentazione relativa alle procedure di </w:t>
            </w:r>
            <w:r w:rsidR="00565378" w:rsidRPr="00F2247A" w:rsidDel="0073284D">
              <w:rPr>
                <w:rFonts w:cstheme="minorHAnsi"/>
                <w:b/>
                <w:sz w:val="18"/>
                <w:szCs w:val="18"/>
              </w:rPr>
              <w:t>selezione</w:t>
            </w:r>
            <w:r w:rsidR="00565378" w:rsidRPr="00F2247A" w:rsidDel="0073284D">
              <w:rPr>
                <w:rFonts w:cstheme="minorHAnsi"/>
                <w:sz w:val="18"/>
                <w:szCs w:val="18"/>
              </w:rPr>
              <w:t xml:space="preserve"> </w:t>
            </w:r>
            <w:r w:rsidR="00565378" w:rsidRPr="00F2247A">
              <w:rPr>
                <w:rFonts w:cstheme="minorHAnsi"/>
                <w:sz w:val="18"/>
                <w:szCs w:val="18"/>
              </w:rPr>
              <w:t>per</w:t>
            </w:r>
            <w:r w:rsidRPr="00F2247A">
              <w:rPr>
                <w:rFonts w:cstheme="minorHAnsi"/>
                <w:sz w:val="18"/>
                <w:szCs w:val="18"/>
              </w:rPr>
              <w:t xml:space="preserve"> tipologia di spesa</w:t>
            </w:r>
          </w:p>
        </w:tc>
        <w:tc>
          <w:tcPr>
            <w:tcW w:w="746" w:type="pct"/>
            <w:shd w:val="clear" w:color="auto" w:fill="auto"/>
            <w:vAlign w:val="center"/>
          </w:tcPr>
          <w:p w14:paraId="3B3C5AB6" w14:textId="77777777" w:rsidR="00FF1BBC" w:rsidRPr="00F2247A" w:rsidRDefault="00FF1BBC" w:rsidP="00FF1BBC">
            <w:pPr>
              <w:spacing w:after="160" w:line="259" w:lineRule="auto"/>
              <w:rPr>
                <w:rFonts w:cstheme="minorHAnsi"/>
                <w:b/>
                <w:bCs/>
                <w:color w:val="FF0000"/>
                <w:sz w:val="18"/>
                <w:szCs w:val="18"/>
              </w:rPr>
            </w:pPr>
            <w:r w:rsidRPr="00F2247A">
              <w:rPr>
                <w:rFonts w:eastAsia="Times New Roman"/>
                <w:sz w:val="18"/>
                <w:szCs w:val="18"/>
              </w:rPr>
              <w:t>SA</w:t>
            </w:r>
          </w:p>
        </w:tc>
        <w:tc>
          <w:tcPr>
            <w:tcW w:w="1370" w:type="pct"/>
            <w:shd w:val="clear" w:color="auto" w:fill="auto"/>
            <w:vAlign w:val="center"/>
          </w:tcPr>
          <w:p w14:paraId="1570D867" w14:textId="018C5108" w:rsidR="00FF1BBC" w:rsidRPr="00F2247A" w:rsidRDefault="00745619" w:rsidP="00FF1BBC">
            <w:pPr>
              <w:spacing w:after="160" w:line="259" w:lineRule="auto"/>
              <w:rPr>
                <w:rFonts w:cstheme="minorHAnsi"/>
                <w:color w:val="000000" w:themeColor="text1"/>
                <w:sz w:val="18"/>
                <w:szCs w:val="18"/>
              </w:rPr>
            </w:pPr>
            <w:r>
              <w:rPr>
                <w:rFonts w:cstheme="minorHAnsi"/>
                <w:color w:val="000000" w:themeColor="text1"/>
                <w:sz w:val="18"/>
                <w:szCs w:val="18"/>
              </w:rPr>
              <w:t xml:space="preserve">“Gestione spese” &gt; </w:t>
            </w:r>
            <w:r w:rsidR="00FF1BBC" w:rsidRPr="00F2247A">
              <w:rPr>
                <w:rFonts w:cstheme="minorHAnsi"/>
                <w:color w:val="000000" w:themeColor="text1"/>
                <w:sz w:val="18"/>
                <w:szCs w:val="18"/>
              </w:rPr>
              <w:t>“</w:t>
            </w:r>
            <w:r w:rsidR="008227EA" w:rsidRPr="00F2247A">
              <w:rPr>
                <w:rFonts w:cstheme="minorHAnsi"/>
                <w:color w:val="000000" w:themeColor="text1"/>
                <w:sz w:val="18"/>
                <w:szCs w:val="18"/>
              </w:rPr>
              <w:t>Impegn</w:t>
            </w:r>
            <w:r w:rsidR="009F4752">
              <w:rPr>
                <w:rFonts w:cstheme="minorHAnsi"/>
                <w:color w:val="000000" w:themeColor="text1"/>
                <w:sz w:val="18"/>
                <w:szCs w:val="18"/>
              </w:rPr>
              <w:t>o</w:t>
            </w:r>
            <w:r w:rsidR="00FF1BBC" w:rsidRPr="00F2247A">
              <w:rPr>
                <w:rFonts w:cstheme="minorHAnsi"/>
                <w:color w:val="000000" w:themeColor="text1"/>
                <w:sz w:val="18"/>
                <w:szCs w:val="18"/>
              </w:rPr>
              <w:t>”</w:t>
            </w:r>
          </w:p>
        </w:tc>
      </w:tr>
      <w:tr w:rsidR="002C5F56" w:rsidRPr="00F2247A" w14:paraId="743CFA62" w14:textId="77777777" w:rsidTr="00A9796B">
        <w:trPr>
          <w:jc w:val="center"/>
        </w:trPr>
        <w:tc>
          <w:tcPr>
            <w:tcW w:w="2884" w:type="pct"/>
            <w:shd w:val="clear" w:color="auto" w:fill="auto"/>
            <w:vAlign w:val="center"/>
          </w:tcPr>
          <w:p w14:paraId="70DDD9D5" w14:textId="6A00C182" w:rsidR="002C5F56" w:rsidRPr="00F2247A" w:rsidRDefault="002C5F56" w:rsidP="002C5F56">
            <w:pPr>
              <w:rPr>
                <w:rFonts w:cstheme="minorHAnsi"/>
                <w:b/>
                <w:bCs/>
                <w:sz w:val="18"/>
                <w:szCs w:val="18"/>
              </w:rPr>
            </w:pPr>
            <w:r w:rsidRPr="004459CB">
              <w:rPr>
                <w:rFonts w:eastAsia="Times New Roman" w:cstheme="minorHAnsi"/>
                <w:sz w:val="18"/>
                <w:szCs w:val="18"/>
              </w:rPr>
              <w:t xml:space="preserve">DSAN </w:t>
            </w:r>
            <w:r w:rsidR="0012741D" w:rsidRPr="0012741D">
              <w:rPr>
                <w:rFonts w:eastAsia="Times New Roman" w:cstheme="minorHAnsi"/>
                <w:sz w:val="18"/>
                <w:szCs w:val="18"/>
              </w:rPr>
              <w:t xml:space="preserve">delle risorse coinvolte nel programma di attività comprensiva, per ogni persona, dei dati del contratto, da cui si evinca l’oggetto dell’incarico, il profilo e il </w:t>
            </w:r>
            <w:r w:rsidR="0012741D" w:rsidRPr="009C5CC7">
              <w:rPr>
                <w:rFonts w:eastAsia="Times New Roman" w:cstheme="minorHAnsi"/>
                <w:sz w:val="18"/>
                <w:szCs w:val="18"/>
              </w:rPr>
              <w:t>tempo dedicato in termini di ore svolte e riportate nel Rendiconto di progetto (</w:t>
            </w:r>
            <w:r w:rsidR="005E21E4" w:rsidRPr="009C5CC7">
              <w:rPr>
                <w:rFonts w:eastAsia="Times New Roman" w:cstheme="minorHAnsi"/>
                <w:sz w:val="18"/>
                <w:szCs w:val="18"/>
              </w:rPr>
              <w:t>A</w:t>
            </w:r>
            <w:r w:rsidR="0012741D" w:rsidRPr="009C5CC7">
              <w:rPr>
                <w:rFonts w:eastAsia="Times New Roman" w:cstheme="minorHAnsi"/>
                <w:sz w:val="18"/>
                <w:szCs w:val="18"/>
              </w:rPr>
              <w:t>llegato n.</w:t>
            </w:r>
            <w:r w:rsidR="005E21E4" w:rsidRPr="009C5CC7">
              <w:rPr>
                <w:rFonts w:eastAsia="Times New Roman" w:cstheme="minorHAnsi"/>
                <w:sz w:val="18"/>
                <w:szCs w:val="18"/>
              </w:rPr>
              <w:t xml:space="preserve"> </w:t>
            </w:r>
            <w:r w:rsidR="00C01FB0" w:rsidRPr="009C5CC7">
              <w:rPr>
                <w:rFonts w:eastAsia="Times New Roman" w:cstheme="minorHAnsi"/>
                <w:sz w:val="18"/>
                <w:szCs w:val="18"/>
              </w:rPr>
              <w:t>7</w:t>
            </w:r>
            <w:r w:rsidR="0012741D" w:rsidRPr="009C5CC7">
              <w:rPr>
                <w:rFonts w:eastAsia="Times New Roman" w:cstheme="minorHAnsi"/>
                <w:sz w:val="18"/>
                <w:szCs w:val="18"/>
              </w:rPr>
              <w:t>)</w:t>
            </w:r>
          </w:p>
        </w:tc>
        <w:tc>
          <w:tcPr>
            <w:tcW w:w="746" w:type="pct"/>
            <w:shd w:val="clear" w:color="auto" w:fill="auto"/>
            <w:vAlign w:val="center"/>
          </w:tcPr>
          <w:p w14:paraId="09FAAED4" w14:textId="77777777" w:rsidR="002C5F56" w:rsidRPr="00F2247A" w:rsidRDefault="002C5F56" w:rsidP="002C5F56">
            <w:pPr>
              <w:jc w:val="both"/>
              <w:rPr>
                <w:rFonts w:eastAsia="Times New Roman" w:cstheme="minorHAnsi"/>
                <w:sz w:val="18"/>
                <w:szCs w:val="18"/>
              </w:rPr>
            </w:pPr>
            <w:r>
              <w:rPr>
                <w:rFonts w:eastAsia="Times New Roman" w:cstheme="minorHAnsi"/>
                <w:sz w:val="18"/>
                <w:szCs w:val="18"/>
              </w:rPr>
              <w:t>SA</w:t>
            </w:r>
          </w:p>
        </w:tc>
        <w:tc>
          <w:tcPr>
            <w:tcW w:w="1370" w:type="pct"/>
            <w:shd w:val="clear" w:color="auto" w:fill="auto"/>
            <w:vAlign w:val="center"/>
          </w:tcPr>
          <w:p w14:paraId="7111A499" w14:textId="77777777" w:rsidR="002C5F56" w:rsidRPr="00604BD3" w:rsidRDefault="002C5F56" w:rsidP="002C5F56">
            <w:pPr>
              <w:rPr>
                <w:rFonts w:eastAsia="Times New Roman" w:cstheme="minorHAnsi"/>
                <w:sz w:val="18"/>
                <w:szCs w:val="18"/>
              </w:rPr>
            </w:pPr>
            <w:r w:rsidRPr="00604BD3">
              <w:rPr>
                <w:rFonts w:eastAsia="Times New Roman" w:cstheme="minorHAnsi"/>
                <w:sz w:val="18"/>
                <w:szCs w:val="18"/>
              </w:rPr>
              <w:t>N/A</w:t>
            </w:r>
          </w:p>
          <w:p w14:paraId="4CE47A84" w14:textId="77777777" w:rsidR="002C5F56" w:rsidRPr="00F2247A" w:rsidRDefault="002C5F56" w:rsidP="002C5F56">
            <w:pPr>
              <w:jc w:val="both"/>
              <w:rPr>
                <w:rFonts w:eastAsia="Times New Roman" w:cstheme="minorHAnsi"/>
                <w:sz w:val="18"/>
                <w:szCs w:val="18"/>
              </w:rPr>
            </w:pPr>
            <w:r w:rsidRPr="00604BD3">
              <w:rPr>
                <w:rFonts w:eastAsia="Times New Roman" w:cstheme="minorHAnsi"/>
                <w:sz w:val="18"/>
                <w:szCs w:val="18"/>
              </w:rPr>
              <w:t>Da conservare negli archivi e NON caricare su ReGiS</w:t>
            </w:r>
          </w:p>
        </w:tc>
      </w:tr>
      <w:tr w:rsidR="002C5F56" w:rsidRPr="00F2247A" w14:paraId="658C5C1C" w14:textId="77777777" w:rsidTr="00A9796B">
        <w:trPr>
          <w:jc w:val="center"/>
        </w:trPr>
        <w:tc>
          <w:tcPr>
            <w:tcW w:w="2884" w:type="pct"/>
            <w:shd w:val="clear" w:color="auto" w:fill="auto"/>
            <w:vAlign w:val="center"/>
          </w:tcPr>
          <w:p w14:paraId="625E7909" w14:textId="055ACEBA" w:rsidR="002C5F56" w:rsidRPr="00F2247A" w:rsidRDefault="002C5F56" w:rsidP="002C5F56">
            <w:pPr>
              <w:rPr>
                <w:rFonts w:cstheme="minorHAnsi"/>
                <w:b/>
                <w:bCs/>
                <w:sz w:val="18"/>
                <w:szCs w:val="18"/>
              </w:rPr>
            </w:pPr>
            <w:r w:rsidRPr="00604BD3">
              <w:rPr>
                <w:rFonts w:cstheme="minorHAnsi"/>
                <w:sz w:val="18"/>
                <w:szCs w:val="18"/>
              </w:rPr>
              <w:t xml:space="preserve">Modello timesheet per il </w:t>
            </w:r>
            <w:r w:rsidRPr="009C5CC7">
              <w:rPr>
                <w:rFonts w:cstheme="minorHAnsi"/>
                <w:sz w:val="18"/>
                <w:szCs w:val="18"/>
              </w:rPr>
              <w:t xml:space="preserve">personale </w:t>
            </w:r>
            <w:r w:rsidRPr="009C5CC7">
              <w:rPr>
                <w:rFonts w:eastAsia="Times New Roman" w:cstheme="minorHAnsi"/>
                <w:sz w:val="18"/>
                <w:szCs w:val="18"/>
              </w:rPr>
              <w:t>(</w:t>
            </w:r>
            <w:r w:rsidR="00C01FB0" w:rsidRPr="009C5CC7">
              <w:rPr>
                <w:rFonts w:eastAsia="Times New Roman" w:cstheme="minorHAnsi"/>
                <w:sz w:val="18"/>
                <w:szCs w:val="18"/>
              </w:rPr>
              <w:t>A</w:t>
            </w:r>
            <w:r w:rsidRPr="009C5CC7">
              <w:rPr>
                <w:rFonts w:eastAsia="Times New Roman" w:cstheme="minorHAnsi"/>
                <w:sz w:val="18"/>
                <w:szCs w:val="18"/>
              </w:rPr>
              <w:t xml:space="preserve">llegato n. </w:t>
            </w:r>
            <w:r w:rsidR="00C01FB0" w:rsidRPr="009C5CC7">
              <w:rPr>
                <w:rFonts w:eastAsia="Times New Roman" w:cstheme="minorHAnsi"/>
                <w:sz w:val="18"/>
                <w:szCs w:val="18"/>
              </w:rPr>
              <w:t>8</w:t>
            </w:r>
            <w:r w:rsidRPr="009C5CC7">
              <w:rPr>
                <w:rFonts w:eastAsia="Times New Roman" w:cstheme="minorHAnsi"/>
                <w:sz w:val="18"/>
                <w:szCs w:val="18"/>
              </w:rPr>
              <w:t>)</w:t>
            </w:r>
          </w:p>
        </w:tc>
        <w:tc>
          <w:tcPr>
            <w:tcW w:w="746" w:type="pct"/>
            <w:shd w:val="clear" w:color="auto" w:fill="auto"/>
            <w:vAlign w:val="center"/>
          </w:tcPr>
          <w:p w14:paraId="5D563CCA" w14:textId="77777777" w:rsidR="002C5F56" w:rsidRPr="00F2247A" w:rsidRDefault="002C5F56" w:rsidP="002C5F56">
            <w:pPr>
              <w:jc w:val="both"/>
              <w:rPr>
                <w:rFonts w:eastAsia="Times New Roman" w:cstheme="minorHAnsi"/>
                <w:sz w:val="18"/>
                <w:szCs w:val="18"/>
              </w:rPr>
            </w:pPr>
            <w:r>
              <w:rPr>
                <w:rFonts w:eastAsia="Times New Roman" w:cstheme="minorHAnsi"/>
                <w:sz w:val="18"/>
                <w:szCs w:val="18"/>
              </w:rPr>
              <w:t>SA</w:t>
            </w:r>
          </w:p>
        </w:tc>
        <w:tc>
          <w:tcPr>
            <w:tcW w:w="1370" w:type="pct"/>
            <w:shd w:val="clear" w:color="auto" w:fill="auto"/>
            <w:vAlign w:val="center"/>
          </w:tcPr>
          <w:p w14:paraId="5066E826" w14:textId="77777777" w:rsidR="002C5F56" w:rsidRPr="00604BD3" w:rsidRDefault="002C5F56" w:rsidP="002C5F56">
            <w:pPr>
              <w:rPr>
                <w:rFonts w:eastAsia="Times New Roman" w:cstheme="minorHAnsi"/>
                <w:sz w:val="18"/>
                <w:szCs w:val="18"/>
              </w:rPr>
            </w:pPr>
            <w:r w:rsidRPr="00604BD3">
              <w:rPr>
                <w:rFonts w:eastAsia="Times New Roman" w:cstheme="minorHAnsi"/>
                <w:sz w:val="18"/>
                <w:szCs w:val="18"/>
              </w:rPr>
              <w:t>N/A</w:t>
            </w:r>
          </w:p>
          <w:p w14:paraId="16E4E0AF" w14:textId="77777777" w:rsidR="002C5F56" w:rsidRPr="00F2247A" w:rsidRDefault="002C5F56" w:rsidP="002C5F56">
            <w:pPr>
              <w:jc w:val="both"/>
              <w:rPr>
                <w:rFonts w:eastAsia="Times New Roman" w:cstheme="minorHAnsi"/>
                <w:sz w:val="18"/>
                <w:szCs w:val="18"/>
              </w:rPr>
            </w:pPr>
            <w:r w:rsidRPr="00604BD3">
              <w:rPr>
                <w:rFonts w:eastAsia="Times New Roman" w:cstheme="minorHAnsi"/>
                <w:sz w:val="18"/>
                <w:szCs w:val="18"/>
              </w:rPr>
              <w:t>Da conservare negli archivi e NON caricare su ReGiS</w:t>
            </w:r>
          </w:p>
        </w:tc>
      </w:tr>
      <w:tr w:rsidR="00FF1BBC" w:rsidRPr="00F2247A" w14:paraId="0854984C" w14:textId="77777777" w:rsidTr="00A9796B">
        <w:trPr>
          <w:jc w:val="center"/>
        </w:trPr>
        <w:tc>
          <w:tcPr>
            <w:tcW w:w="2884" w:type="pct"/>
            <w:shd w:val="clear" w:color="auto" w:fill="auto"/>
            <w:vAlign w:val="center"/>
          </w:tcPr>
          <w:p w14:paraId="54B68366" w14:textId="1EC55A5E" w:rsidR="0023442C" w:rsidRDefault="00C0216C" w:rsidP="00AD20EB">
            <w:pPr>
              <w:jc w:val="both"/>
              <w:rPr>
                <w:rFonts w:eastAsia="Times New Roman" w:cstheme="minorHAnsi"/>
                <w:sz w:val="18"/>
                <w:szCs w:val="18"/>
              </w:rPr>
            </w:pPr>
            <w:r w:rsidRPr="00F2247A">
              <w:rPr>
                <w:rFonts w:eastAsia="Times New Roman" w:cstheme="minorHAnsi"/>
                <w:sz w:val="18"/>
                <w:szCs w:val="18"/>
              </w:rPr>
              <w:lastRenderedPageBreak/>
              <w:t xml:space="preserve">DSAN </w:t>
            </w:r>
            <w:r w:rsidR="004E5EEE" w:rsidRPr="009C5CC7">
              <w:rPr>
                <w:rFonts w:eastAsia="Times New Roman" w:cstheme="minorHAnsi"/>
                <w:sz w:val="18"/>
                <w:szCs w:val="18"/>
              </w:rPr>
              <w:t xml:space="preserve">generale impresa </w:t>
            </w:r>
            <w:r w:rsidR="00C0356A" w:rsidRPr="009C5CC7">
              <w:rPr>
                <w:rFonts w:eastAsia="Times New Roman" w:cstheme="minorHAnsi"/>
                <w:sz w:val="18"/>
                <w:szCs w:val="18"/>
              </w:rPr>
              <w:t>(</w:t>
            </w:r>
            <w:r w:rsidR="00C01FB0" w:rsidRPr="009C5CC7">
              <w:rPr>
                <w:rFonts w:eastAsia="Times New Roman" w:cstheme="minorHAnsi"/>
                <w:sz w:val="18"/>
                <w:szCs w:val="18"/>
              </w:rPr>
              <w:t>A</w:t>
            </w:r>
            <w:r w:rsidR="00C0356A" w:rsidRPr="009C5CC7">
              <w:rPr>
                <w:rFonts w:eastAsia="Times New Roman" w:cstheme="minorHAnsi"/>
                <w:sz w:val="18"/>
                <w:szCs w:val="18"/>
              </w:rPr>
              <w:t>llegato n</w:t>
            </w:r>
            <w:r w:rsidR="00EC725E" w:rsidRPr="009C5CC7">
              <w:rPr>
                <w:rFonts w:eastAsia="Times New Roman" w:cstheme="minorHAnsi"/>
                <w:sz w:val="18"/>
                <w:szCs w:val="18"/>
              </w:rPr>
              <w:t>. 12</w:t>
            </w:r>
            <w:r w:rsidR="00C0356A" w:rsidRPr="009C5CC7">
              <w:rPr>
                <w:rFonts w:eastAsia="Times New Roman" w:cstheme="minorHAnsi"/>
                <w:sz w:val="18"/>
                <w:szCs w:val="18"/>
              </w:rPr>
              <w:t xml:space="preserve">) </w:t>
            </w:r>
            <w:r w:rsidR="004E5EEE" w:rsidRPr="009C5CC7">
              <w:rPr>
                <w:rFonts w:eastAsia="Times New Roman" w:cstheme="minorHAnsi"/>
                <w:sz w:val="18"/>
                <w:szCs w:val="18"/>
              </w:rPr>
              <w:t>(</w:t>
            </w:r>
            <w:r w:rsidRPr="009C5CC7">
              <w:rPr>
                <w:rFonts w:eastAsia="Times New Roman" w:cstheme="minorHAnsi"/>
                <w:sz w:val="18"/>
                <w:szCs w:val="18"/>
              </w:rPr>
              <w:t>di cui all’art. 6 lettera q della Convenzione</w:t>
            </w:r>
            <w:r w:rsidR="004E5EEE" w:rsidRPr="009C5CC7">
              <w:rPr>
                <w:rFonts w:eastAsia="Times New Roman" w:cstheme="minorHAnsi"/>
                <w:sz w:val="18"/>
                <w:szCs w:val="18"/>
              </w:rPr>
              <w:t>)</w:t>
            </w:r>
            <w:r>
              <w:rPr>
                <w:rFonts w:eastAsia="Times New Roman" w:cstheme="minorHAnsi"/>
                <w:sz w:val="18"/>
                <w:szCs w:val="18"/>
              </w:rPr>
              <w:t xml:space="preserve"> </w:t>
            </w:r>
          </w:p>
          <w:p w14:paraId="78DBC91A" w14:textId="77777777" w:rsidR="00FF1BBC" w:rsidRDefault="0023442C" w:rsidP="00AD20EB">
            <w:pPr>
              <w:jc w:val="both"/>
              <w:rPr>
                <w:rFonts w:eastAsia="Times New Roman" w:cstheme="minorHAnsi"/>
                <w:sz w:val="18"/>
                <w:szCs w:val="18"/>
              </w:rPr>
            </w:pPr>
            <w:r w:rsidRPr="00C0356A">
              <w:rPr>
                <w:rFonts w:eastAsia="Times New Roman" w:cstheme="minorHAnsi"/>
                <w:i/>
                <w:sz w:val="18"/>
                <w:szCs w:val="18"/>
              </w:rPr>
              <w:t>Nel caso in cui il titolare effettivo dell’impresa non coincida con il Legale rappresentante dovrà essere resa una DSAN separata</w:t>
            </w:r>
            <w:r w:rsidR="00C0216C" w:rsidRPr="00F2247A" w:rsidDel="00C0216C">
              <w:rPr>
                <w:rFonts w:eastAsia="Times New Roman" w:cstheme="minorHAnsi"/>
                <w:sz w:val="18"/>
                <w:szCs w:val="18"/>
              </w:rPr>
              <w:t xml:space="preserve"> </w:t>
            </w:r>
          </w:p>
          <w:p w14:paraId="22BEDD9D" w14:textId="77777777" w:rsidR="00C0356A" w:rsidRPr="00F2247A" w:rsidRDefault="00C0356A" w:rsidP="00AD20EB">
            <w:pPr>
              <w:jc w:val="both"/>
              <w:rPr>
                <w:rFonts w:eastAsia="Times New Roman" w:cstheme="minorHAnsi"/>
                <w:sz w:val="18"/>
                <w:szCs w:val="18"/>
              </w:rPr>
            </w:pPr>
          </w:p>
        </w:tc>
        <w:tc>
          <w:tcPr>
            <w:tcW w:w="746" w:type="pct"/>
            <w:shd w:val="clear" w:color="auto" w:fill="auto"/>
            <w:vAlign w:val="center"/>
          </w:tcPr>
          <w:p w14:paraId="0F488A8F" w14:textId="77777777" w:rsidR="00FF1BBC" w:rsidRPr="00F2247A" w:rsidRDefault="00F725D9" w:rsidP="00FF1BBC">
            <w:pPr>
              <w:jc w:val="both"/>
              <w:rPr>
                <w:rFonts w:eastAsia="Times New Roman" w:cstheme="minorHAnsi"/>
                <w:sz w:val="18"/>
                <w:szCs w:val="18"/>
              </w:rPr>
            </w:pPr>
            <w:r>
              <w:rPr>
                <w:rFonts w:eastAsia="Times New Roman"/>
                <w:sz w:val="18"/>
                <w:szCs w:val="18"/>
              </w:rPr>
              <w:t>I</w:t>
            </w:r>
            <w:r w:rsidR="004F18D5" w:rsidRPr="00F2247A">
              <w:rPr>
                <w:rFonts w:eastAsia="Times New Roman"/>
                <w:sz w:val="18"/>
                <w:szCs w:val="18"/>
              </w:rPr>
              <w:t>mpresa</w:t>
            </w:r>
          </w:p>
        </w:tc>
        <w:tc>
          <w:tcPr>
            <w:tcW w:w="1370" w:type="pct"/>
            <w:shd w:val="clear" w:color="auto" w:fill="auto"/>
            <w:vAlign w:val="center"/>
          </w:tcPr>
          <w:p w14:paraId="6CF83E1A" w14:textId="77777777" w:rsidR="00FF1BBC" w:rsidRPr="00F2247A" w:rsidRDefault="00FF1BBC" w:rsidP="00FF1BBC">
            <w:pPr>
              <w:jc w:val="both"/>
              <w:rPr>
                <w:rFonts w:eastAsia="Times New Roman" w:cstheme="minorHAnsi"/>
                <w:sz w:val="18"/>
                <w:szCs w:val="18"/>
              </w:rPr>
            </w:pPr>
            <w:r w:rsidRPr="00F2247A">
              <w:rPr>
                <w:rFonts w:eastAsia="Times New Roman" w:cstheme="minorHAnsi"/>
                <w:sz w:val="18"/>
                <w:szCs w:val="18"/>
              </w:rPr>
              <w:t>N/A</w:t>
            </w:r>
          </w:p>
          <w:p w14:paraId="0A736775" w14:textId="77777777" w:rsidR="00FF1BBC" w:rsidRPr="00F2247A" w:rsidRDefault="00FF1BBC" w:rsidP="00FF1BBC">
            <w:pPr>
              <w:jc w:val="both"/>
              <w:rPr>
                <w:rFonts w:eastAsia="Times New Roman" w:cstheme="minorHAnsi"/>
                <w:sz w:val="18"/>
                <w:szCs w:val="18"/>
              </w:rPr>
            </w:pPr>
            <w:r w:rsidRPr="00F2247A">
              <w:rPr>
                <w:rFonts w:eastAsia="Times New Roman" w:cstheme="minorHAnsi"/>
                <w:sz w:val="18"/>
                <w:szCs w:val="18"/>
              </w:rPr>
              <w:t>Da conservare negli archivi SA e NON caricare su ReGiS</w:t>
            </w:r>
          </w:p>
        </w:tc>
      </w:tr>
      <w:tr w:rsidR="00E54DFB" w:rsidRPr="00F2247A" w14:paraId="2F189F98" w14:textId="77777777" w:rsidTr="00A9796B">
        <w:trPr>
          <w:jc w:val="center"/>
        </w:trPr>
        <w:tc>
          <w:tcPr>
            <w:tcW w:w="2884" w:type="pct"/>
            <w:shd w:val="clear" w:color="auto" w:fill="auto"/>
            <w:vAlign w:val="center"/>
          </w:tcPr>
          <w:p w14:paraId="30635634" w14:textId="4F0A2A98" w:rsidR="00E54DFB" w:rsidRPr="009C5CC7" w:rsidRDefault="00E54DFB" w:rsidP="00E54DFB">
            <w:pPr>
              <w:jc w:val="both"/>
              <w:rPr>
                <w:rFonts w:eastAsia="Times New Roman" w:cstheme="minorHAnsi"/>
                <w:sz w:val="18"/>
                <w:szCs w:val="18"/>
              </w:rPr>
            </w:pPr>
            <w:r w:rsidRPr="00F2247A">
              <w:rPr>
                <w:rFonts w:eastAsia="Times New Roman" w:cstheme="minorHAnsi"/>
                <w:sz w:val="18"/>
                <w:szCs w:val="18"/>
              </w:rPr>
              <w:t xml:space="preserve">DSAN </w:t>
            </w:r>
            <w:r w:rsidR="005E36D2">
              <w:rPr>
                <w:rFonts w:eastAsia="Times New Roman" w:cstheme="minorHAnsi"/>
                <w:sz w:val="18"/>
                <w:szCs w:val="18"/>
              </w:rPr>
              <w:t xml:space="preserve">generale Centri di trasferimento </w:t>
            </w:r>
            <w:r w:rsidR="005E36D2" w:rsidRPr="009C5CC7">
              <w:rPr>
                <w:rFonts w:eastAsia="Times New Roman" w:cstheme="minorHAnsi"/>
                <w:sz w:val="18"/>
                <w:szCs w:val="18"/>
              </w:rPr>
              <w:t xml:space="preserve">tecnologico </w:t>
            </w:r>
            <w:r w:rsidR="009D23E9" w:rsidRPr="009C5CC7">
              <w:rPr>
                <w:rFonts w:eastAsia="Times New Roman" w:cstheme="minorHAnsi"/>
                <w:sz w:val="18"/>
                <w:szCs w:val="18"/>
              </w:rPr>
              <w:t>(A</w:t>
            </w:r>
            <w:r w:rsidRPr="009C5CC7">
              <w:rPr>
                <w:rFonts w:eastAsia="Times New Roman" w:cstheme="minorHAnsi"/>
                <w:sz w:val="18"/>
                <w:szCs w:val="18"/>
              </w:rPr>
              <w:t>llegato n.</w:t>
            </w:r>
            <w:r w:rsidR="00E02316" w:rsidRPr="009C5CC7">
              <w:rPr>
                <w:rFonts w:eastAsia="Times New Roman" w:cstheme="minorHAnsi"/>
                <w:sz w:val="18"/>
                <w:szCs w:val="18"/>
              </w:rPr>
              <w:t xml:space="preserve"> 11</w:t>
            </w:r>
            <w:r w:rsidRPr="009C5CC7">
              <w:rPr>
                <w:rFonts w:eastAsia="Times New Roman" w:cstheme="minorHAnsi"/>
                <w:sz w:val="18"/>
                <w:szCs w:val="18"/>
              </w:rPr>
              <w:t>)</w:t>
            </w:r>
          </w:p>
          <w:p w14:paraId="6DEEE460" w14:textId="77777777" w:rsidR="00E54DFB" w:rsidRPr="001C6691" w:rsidRDefault="00E54DFB" w:rsidP="00E54DFB">
            <w:pPr>
              <w:pStyle w:val="Paragrafoelenco"/>
              <w:numPr>
                <w:ilvl w:val="0"/>
                <w:numId w:val="60"/>
              </w:numPr>
              <w:jc w:val="both"/>
              <w:rPr>
                <w:rFonts w:eastAsia="Times New Roman" w:cstheme="minorHAnsi"/>
                <w:sz w:val="18"/>
                <w:szCs w:val="18"/>
              </w:rPr>
            </w:pPr>
            <w:r w:rsidRPr="009C5CC7">
              <w:rPr>
                <w:rFonts w:eastAsia="Times New Roman" w:cstheme="minorHAnsi"/>
                <w:sz w:val="18"/>
                <w:szCs w:val="18"/>
              </w:rPr>
              <w:t>titolare effettivo (</w:t>
            </w:r>
            <w:r w:rsidRPr="009C5CC7">
              <w:rPr>
                <w:rFonts w:eastAsia="Times New Roman" w:cstheme="minorHAnsi"/>
                <w:i/>
                <w:iCs/>
                <w:sz w:val="18"/>
                <w:szCs w:val="18"/>
              </w:rPr>
              <w:t>nel caso in cui il titolare effettivo non coincida con</w:t>
            </w:r>
            <w:r w:rsidRPr="00C0356A">
              <w:rPr>
                <w:rFonts w:eastAsia="Times New Roman" w:cstheme="minorHAnsi"/>
                <w:i/>
                <w:iCs/>
                <w:sz w:val="18"/>
                <w:szCs w:val="18"/>
              </w:rPr>
              <w:t xml:space="preserve"> il Legale rappresentante dovrà essere resa una DSAN separata</w:t>
            </w:r>
            <w:r>
              <w:rPr>
                <w:rFonts w:eastAsia="Times New Roman" w:cstheme="minorHAnsi"/>
                <w:sz w:val="18"/>
                <w:szCs w:val="18"/>
              </w:rPr>
              <w:t>)</w:t>
            </w:r>
          </w:p>
          <w:p w14:paraId="00BC2EC4" w14:textId="77777777" w:rsidR="00E54DFB" w:rsidRPr="00F2247A" w:rsidRDefault="00E54DFB" w:rsidP="00E54DFB">
            <w:pPr>
              <w:pStyle w:val="Paragrafoelenco"/>
              <w:numPr>
                <w:ilvl w:val="0"/>
                <w:numId w:val="60"/>
              </w:numPr>
              <w:jc w:val="both"/>
              <w:rPr>
                <w:rFonts w:eastAsia="Times New Roman" w:cstheme="minorHAnsi"/>
                <w:sz w:val="18"/>
                <w:szCs w:val="18"/>
              </w:rPr>
            </w:pPr>
            <w:r w:rsidRPr="00F2247A">
              <w:rPr>
                <w:rFonts w:eastAsia="Times New Roman" w:cstheme="minorHAnsi"/>
                <w:sz w:val="18"/>
                <w:szCs w:val="18"/>
              </w:rPr>
              <w:t>doppio finanziamento</w:t>
            </w:r>
            <w:r>
              <w:rPr>
                <w:rFonts w:eastAsia="Times New Roman" w:cstheme="minorHAnsi"/>
                <w:sz w:val="18"/>
                <w:szCs w:val="18"/>
              </w:rPr>
              <w:t xml:space="preserve"> </w:t>
            </w:r>
          </w:p>
          <w:p w14:paraId="4E5ABA4B" w14:textId="77777777" w:rsidR="00E54DFB" w:rsidRDefault="00E54DFB" w:rsidP="00E54DFB">
            <w:pPr>
              <w:pStyle w:val="Paragrafoelenco"/>
              <w:numPr>
                <w:ilvl w:val="0"/>
                <w:numId w:val="60"/>
              </w:numPr>
              <w:jc w:val="both"/>
              <w:rPr>
                <w:rFonts w:eastAsia="Times New Roman" w:cstheme="minorHAnsi"/>
                <w:sz w:val="18"/>
                <w:szCs w:val="18"/>
              </w:rPr>
            </w:pPr>
            <w:r w:rsidRPr="00F2247A">
              <w:rPr>
                <w:rFonts w:eastAsia="Times New Roman" w:cstheme="minorHAnsi"/>
                <w:sz w:val="18"/>
                <w:szCs w:val="18"/>
              </w:rPr>
              <w:t>conflitto di interesse</w:t>
            </w:r>
            <w:r w:rsidRPr="0068405F">
              <w:rPr>
                <w:rFonts w:eastAsia="Times New Roman" w:cstheme="minorHAnsi"/>
                <w:sz w:val="18"/>
                <w:szCs w:val="18"/>
              </w:rPr>
              <w:t xml:space="preserve"> </w:t>
            </w:r>
          </w:p>
          <w:p w14:paraId="09A9A5B8" w14:textId="77777777" w:rsidR="00E54DFB" w:rsidRDefault="00E54DFB" w:rsidP="00E54DFB">
            <w:pPr>
              <w:pStyle w:val="Paragrafoelenco"/>
              <w:numPr>
                <w:ilvl w:val="0"/>
                <w:numId w:val="60"/>
              </w:numPr>
              <w:jc w:val="both"/>
              <w:rPr>
                <w:rFonts w:eastAsia="Times New Roman" w:cstheme="minorHAnsi"/>
                <w:sz w:val="18"/>
                <w:szCs w:val="18"/>
              </w:rPr>
            </w:pPr>
            <w:r w:rsidRPr="00F2247A">
              <w:rPr>
                <w:rFonts w:eastAsia="Times New Roman" w:cstheme="minorHAnsi"/>
                <w:sz w:val="18"/>
                <w:szCs w:val="18"/>
              </w:rPr>
              <w:t>regolarità dei costi sostenuti</w:t>
            </w:r>
          </w:p>
          <w:p w14:paraId="4C4733F3" w14:textId="68642DF0" w:rsidR="00E54DFB" w:rsidRDefault="00E54DFB" w:rsidP="00E54DFB">
            <w:pPr>
              <w:pStyle w:val="Paragrafoelenco"/>
              <w:numPr>
                <w:ilvl w:val="0"/>
                <w:numId w:val="60"/>
              </w:numPr>
              <w:jc w:val="both"/>
              <w:rPr>
                <w:rFonts w:eastAsia="Times New Roman" w:cstheme="minorHAnsi"/>
                <w:sz w:val="18"/>
                <w:szCs w:val="18"/>
              </w:rPr>
            </w:pPr>
            <w:r w:rsidRPr="008F7490">
              <w:rPr>
                <w:rFonts w:eastAsia="Times New Roman" w:cstheme="minorHAnsi"/>
                <w:sz w:val="18"/>
                <w:szCs w:val="18"/>
              </w:rPr>
              <w:t xml:space="preserve">rispetto del DNSH </w:t>
            </w:r>
          </w:p>
          <w:p w14:paraId="62A0BC47" w14:textId="77777777" w:rsidR="00E54DFB" w:rsidRDefault="00E54DFB" w:rsidP="00E54DFB">
            <w:pPr>
              <w:pStyle w:val="Paragrafoelenco"/>
              <w:numPr>
                <w:ilvl w:val="0"/>
                <w:numId w:val="60"/>
              </w:numPr>
              <w:jc w:val="both"/>
              <w:rPr>
                <w:rFonts w:eastAsia="Times New Roman" w:cstheme="minorHAnsi"/>
                <w:sz w:val="18"/>
                <w:szCs w:val="18"/>
              </w:rPr>
            </w:pPr>
            <w:r w:rsidRPr="008F7490">
              <w:rPr>
                <w:rFonts w:eastAsia="Times New Roman" w:cstheme="minorHAnsi"/>
                <w:sz w:val="18"/>
                <w:szCs w:val="18"/>
              </w:rPr>
              <w:t>rispetto delle condizionalità</w:t>
            </w:r>
          </w:p>
          <w:p w14:paraId="4B63E92D" w14:textId="77777777" w:rsidR="00E54DFB" w:rsidRDefault="00E54DFB" w:rsidP="00E54DFB">
            <w:pPr>
              <w:pStyle w:val="Paragrafoelenco"/>
              <w:numPr>
                <w:ilvl w:val="0"/>
                <w:numId w:val="60"/>
              </w:numPr>
              <w:jc w:val="both"/>
              <w:rPr>
                <w:rFonts w:eastAsia="Times New Roman" w:cstheme="minorHAnsi"/>
                <w:sz w:val="18"/>
                <w:szCs w:val="18"/>
              </w:rPr>
            </w:pPr>
            <w:r w:rsidRPr="008F7490">
              <w:rPr>
                <w:rFonts w:eastAsia="Times New Roman" w:cstheme="minorHAnsi"/>
                <w:sz w:val="18"/>
                <w:szCs w:val="18"/>
              </w:rPr>
              <w:t>principio di pari opportunità</w:t>
            </w:r>
          </w:p>
          <w:p w14:paraId="52F54714" w14:textId="77777777" w:rsidR="00E54DFB" w:rsidRDefault="00E54DFB" w:rsidP="00E54DFB">
            <w:pPr>
              <w:pStyle w:val="Paragrafoelenco"/>
              <w:numPr>
                <w:ilvl w:val="0"/>
                <w:numId w:val="60"/>
              </w:numPr>
              <w:jc w:val="both"/>
              <w:rPr>
                <w:rFonts w:eastAsia="Times New Roman" w:cstheme="minorHAnsi"/>
                <w:sz w:val="18"/>
                <w:szCs w:val="18"/>
              </w:rPr>
            </w:pPr>
            <w:r w:rsidRPr="008F7490">
              <w:rPr>
                <w:rFonts w:eastAsia="Times New Roman" w:cstheme="minorHAnsi"/>
                <w:sz w:val="18"/>
                <w:szCs w:val="18"/>
              </w:rPr>
              <w:t>ulteriori requisiti PNRR connessi alla Misura</w:t>
            </w:r>
          </w:p>
          <w:p w14:paraId="26B49B0A" w14:textId="77777777" w:rsidR="00E54DFB" w:rsidRPr="00F2247A" w:rsidRDefault="00E54DFB" w:rsidP="00E54DFB">
            <w:pPr>
              <w:jc w:val="both"/>
              <w:rPr>
                <w:rFonts w:eastAsia="Times New Roman" w:cstheme="minorHAnsi"/>
                <w:sz w:val="18"/>
                <w:szCs w:val="18"/>
              </w:rPr>
            </w:pPr>
          </w:p>
        </w:tc>
        <w:tc>
          <w:tcPr>
            <w:tcW w:w="746" w:type="pct"/>
            <w:shd w:val="clear" w:color="auto" w:fill="auto"/>
            <w:vAlign w:val="center"/>
          </w:tcPr>
          <w:p w14:paraId="79ACA120" w14:textId="77777777" w:rsidR="00E54DFB" w:rsidRPr="00F2247A" w:rsidRDefault="00E54DFB" w:rsidP="00E54DFB">
            <w:pPr>
              <w:jc w:val="both"/>
              <w:rPr>
                <w:rFonts w:eastAsia="Times New Roman"/>
                <w:sz w:val="18"/>
                <w:szCs w:val="18"/>
              </w:rPr>
            </w:pPr>
            <w:r w:rsidRPr="00F2247A">
              <w:rPr>
                <w:rFonts w:eastAsia="Times New Roman" w:cstheme="minorHAnsi"/>
                <w:sz w:val="18"/>
                <w:szCs w:val="18"/>
              </w:rPr>
              <w:t>SA</w:t>
            </w:r>
          </w:p>
        </w:tc>
        <w:tc>
          <w:tcPr>
            <w:tcW w:w="1370" w:type="pct"/>
            <w:shd w:val="clear" w:color="auto" w:fill="auto"/>
            <w:vAlign w:val="center"/>
          </w:tcPr>
          <w:p w14:paraId="6EAE484D" w14:textId="77777777" w:rsidR="00E54DFB" w:rsidRPr="00F2247A" w:rsidRDefault="00E54DFB" w:rsidP="00E54DFB">
            <w:pPr>
              <w:jc w:val="both"/>
              <w:rPr>
                <w:rFonts w:eastAsia="Times New Roman" w:cstheme="minorHAnsi"/>
                <w:sz w:val="18"/>
                <w:szCs w:val="18"/>
              </w:rPr>
            </w:pPr>
            <w:r w:rsidRPr="00F2247A">
              <w:rPr>
                <w:rFonts w:eastAsia="Times New Roman" w:cstheme="minorHAnsi"/>
                <w:sz w:val="18"/>
                <w:szCs w:val="18"/>
              </w:rPr>
              <w:t>Da caricare in fase di Rendiconto di progetto in corrispondenza dei flag “verifiche titolare effettivo” “verifiche sull’assenza di doppio finanziamento”, “verifiche conflitto di interessi”</w:t>
            </w:r>
            <w:r>
              <w:rPr>
                <w:rFonts w:eastAsia="Times New Roman" w:cstheme="minorHAnsi"/>
                <w:sz w:val="18"/>
                <w:szCs w:val="18"/>
              </w:rPr>
              <w:t xml:space="preserve">, </w:t>
            </w:r>
            <w:r w:rsidRPr="00F2247A">
              <w:rPr>
                <w:rFonts w:eastAsia="Times New Roman" w:cstheme="minorHAnsi"/>
                <w:sz w:val="18"/>
                <w:szCs w:val="18"/>
              </w:rPr>
              <w:t>“verifiche sulla regolarità amministrativo-contabile</w:t>
            </w:r>
            <w:r w:rsidR="00D45E8C" w:rsidRPr="00F2247A">
              <w:rPr>
                <w:rFonts w:eastAsia="Times New Roman" w:cstheme="minorHAnsi"/>
                <w:sz w:val="18"/>
                <w:szCs w:val="18"/>
              </w:rPr>
              <w:t>”</w:t>
            </w:r>
            <w:r w:rsidR="00D45E8C">
              <w:rPr>
                <w:rFonts w:eastAsia="Times New Roman" w:cstheme="minorHAnsi"/>
                <w:sz w:val="18"/>
                <w:szCs w:val="18"/>
              </w:rPr>
              <w:t>,</w:t>
            </w:r>
            <w:r>
              <w:rPr>
                <w:rFonts w:eastAsia="Times New Roman" w:cstheme="minorHAnsi"/>
                <w:sz w:val="18"/>
                <w:szCs w:val="18"/>
              </w:rPr>
              <w:t xml:space="preserve"> “verifiche sul rispetto delle condizionalità PNRR”, “verifiche rispetto ulteriori requisiti PNRR”, “verifiche dei principi trasversali PNRR”.</w:t>
            </w:r>
          </w:p>
        </w:tc>
      </w:tr>
      <w:tr w:rsidR="00FF1BBC" w:rsidRPr="00F2247A" w14:paraId="2EC98D21" w14:textId="77777777" w:rsidTr="00A9796B">
        <w:trPr>
          <w:jc w:val="center"/>
        </w:trPr>
        <w:tc>
          <w:tcPr>
            <w:tcW w:w="2884" w:type="pct"/>
            <w:shd w:val="clear" w:color="auto" w:fill="auto"/>
            <w:vAlign w:val="center"/>
          </w:tcPr>
          <w:p w14:paraId="5EAF5A2A" w14:textId="403A1B7C" w:rsidR="00FF1BBC" w:rsidRPr="00F2247A" w:rsidRDefault="00FF1BBC" w:rsidP="00FF1BBC">
            <w:pPr>
              <w:jc w:val="both"/>
              <w:rPr>
                <w:rFonts w:eastAsia="Times New Roman" w:cstheme="minorHAnsi"/>
                <w:b/>
                <w:bCs/>
                <w:sz w:val="18"/>
                <w:szCs w:val="18"/>
              </w:rPr>
            </w:pPr>
            <w:r w:rsidRPr="00F2247A">
              <w:rPr>
                <w:rFonts w:eastAsia="Times New Roman" w:cstheme="minorHAnsi"/>
                <w:sz w:val="18"/>
                <w:szCs w:val="18"/>
              </w:rPr>
              <w:t xml:space="preserve">Dichiarazione di conformità </w:t>
            </w:r>
            <w:r w:rsidRPr="009C5CC7">
              <w:rPr>
                <w:rFonts w:eastAsia="Times New Roman" w:cstheme="minorHAnsi"/>
                <w:sz w:val="18"/>
                <w:szCs w:val="18"/>
              </w:rPr>
              <w:t>DNSH (</w:t>
            </w:r>
            <w:r w:rsidR="00E02316" w:rsidRPr="009C5CC7">
              <w:rPr>
                <w:rFonts w:eastAsia="Times New Roman" w:cstheme="minorHAnsi"/>
                <w:sz w:val="18"/>
                <w:szCs w:val="18"/>
              </w:rPr>
              <w:t>A</w:t>
            </w:r>
            <w:r w:rsidRPr="009C5CC7">
              <w:rPr>
                <w:rFonts w:eastAsia="Times New Roman" w:cstheme="minorHAnsi"/>
                <w:sz w:val="18"/>
                <w:szCs w:val="18"/>
              </w:rPr>
              <w:t>llegato n.</w:t>
            </w:r>
            <w:r w:rsidR="00CB17D4" w:rsidRPr="009C5CC7">
              <w:rPr>
                <w:rFonts w:eastAsia="Times New Roman" w:cstheme="minorHAnsi"/>
                <w:sz w:val="18"/>
                <w:szCs w:val="18"/>
              </w:rPr>
              <w:t xml:space="preserve"> 14</w:t>
            </w:r>
            <w:r w:rsidRPr="009C5CC7">
              <w:rPr>
                <w:rFonts w:eastAsia="Times New Roman" w:cstheme="minorHAnsi"/>
                <w:sz w:val="18"/>
                <w:szCs w:val="18"/>
              </w:rPr>
              <w:t>)</w:t>
            </w:r>
            <w:r w:rsidR="0027755F" w:rsidRPr="009C5CC7">
              <w:rPr>
                <w:rFonts w:eastAsia="Times New Roman" w:cstheme="minorHAnsi"/>
                <w:sz w:val="18"/>
                <w:szCs w:val="18"/>
              </w:rPr>
              <w:t xml:space="preserve"> corredata</w:t>
            </w:r>
            <w:r w:rsidR="0027755F">
              <w:rPr>
                <w:rFonts w:eastAsia="Times New Roman" w:cstheme="minorHAnsi"/>
                <w:sz w:val="18"/>
                <w:szCs w:val="18"/>
              </w:rPr>
              <w:t xml:space="preserve"> dalla documentazione probatoria ove applicabile</w:t>
            </w:r>
          </w:p>
        </w:tc>
        <w:tc>
          <w:tcPr>
            <w:tcW w:w="746" w:type="pct"/>
            <w:shd w:val="clear" w:color="auto" w:fill="auto"/>
            <w:vAlign w:val="center"/>
          </w:tcPr>
          <w:p w14:paraId="0822F632" w14:textId="77777777" w:rsidR="00FF1BBC" w:rsidRPr="00F2247A" w:rsidRDefault="00FF1BBC" w:rsidP="00FF1BBC">
            <w:pPr>
              <w:jc w:val="both"/>
              <w:rPr>
                <w:rFonts w:eastAsia="Times New Roman" w:cstheme="minorHAnsi"/>
                <w:sz w:val="18"/>
                <w:szCs w:val="18"/>
              </w:rPr>
            </w:pPr>
            <w:r w:rsidRPr="00F2247A">
              <w:rPr>
                <w:rFonts w:eastAsia="Times New Roman"/>
                <w:sz w:val="18"/>
                <w:szCs w:val="18"/>
              </w:rPr>
              <w:t>SA</w:t>
            </w:r>
          </w:p>
        </w:tc>
        <w:tc>
          <w:tcPr>
            <w:tcW w:w="1370" w:type="pct"/>
            <w:shd w:val="clear" w:color="auto" w:fill="auto"/>
            <w:vAlign w:val="center"/>
          </w:tcPr>
          <w:p w14:paraId="404B9615" w14:textId="77777777" w:rsidR="00FF1BBC" w:rsidRPr="00F2247A" w:rsidRDefault="00FF1BBC" w:rsidP="00FF1BBC">
            <w:pPr>
              <w:jc w:val="both"/>
              <w:rPr>
                <w:rFonts w:eastAsia="Times New Roman" w:cstheme="minorHAnsi"/>
                <w:sz w:val="18"/>
                <w:szCs w:val="18"/>
              </w:rPr>
            </w:pPr>
            <w:r w:rsidRPr="00F2247A">
              <w:rPr>
                <w:rFonts w:eastAsia="Times New Roman" w:cstheme="minorHAnsi"/>
                <w:sz w:val="18"/>
                <w:szCs w:val="18"/>
              </w:rPr>
              <w:t>Da caricare in fase di Rendiconto di progetto in corrispondenza del flag “verifiche sul rispetto del principio DNSH”</w:t>
            </w:r>
          </w:p>
        </w:tc>
      </w:tr>
      <w:tr w:rsidR="004F7D20" w:rsidRPr="00F2247A" w14:paraId="789ED9C9" w14:textId="77777777" w:rsidTr="00A9796B">
        <w:trPr>
          <w:jc w:val="center"/>
        </w:trPr>
        <w:tc>
          <w:tcPr>
            <w:tcW w:w="2884" w:type="pct"/>
            <w:shd w:val="clear" w:color="auto" w:fill="auto"/>
            <w:vAlign w:val="center"/>
          </w:tcPr>
          <w:p w14:paraId="0537FB3E" w14:textId="3E420B94" w:rsidR="004F7D20" w:rsidRPr="00F2247A" w:rsidRDefault="004F7D20" w:rsidP="004F7D20">
            <w:pPr>
              <w:jc w:val="both"/>
              <w:rPr>
                <w:rFonts w:eastAsia="Times New Roman" w:cstheme="minorHAnsi"/>
                <w:sz w:val="18"/>
                <w:szCs w:val="18"/>
              </w:rPr>
            </w:pPr>
            <w:r w:rsidRPr="00604BD3">
              <w:rPr>
                <w:rFonts w:eastAsia="Times New Roman" w:cstheme="minorHAnsi"/>
                <w:sz w:val="18"/>
                <w:szCs w:val="18"/>
              </w:rPr>
              <w:t>Scheda tecnica 26 sul DNSH</w:t>
            </w:r>
            <w:r w:rsidR="008A4DAF">
              <w:rPr>
                <w:rFonts w:eastAsia="Times New Roman" w:cstheme="minorHAnsi"/>
                <w:sz w:val="18"/>
                <w:szCs w:val="18"/>
              </w:rPr>
              <w:t xml:space="preserve"> </w:t>
            </w:r>
            <w:r w:rsidR="008A4DAF" w:rsidRPr="009C5CC7">
              <w:rPr>
                <w:rFonts w:eastAsia="Times New Roman" w:cstheme="minorHAnsi"/>
                <w:sz w:val="18"/>
                <w:szCs w:val="18"/>
              </w:rPr>
              <w:t>(Allegato n. 15)</w:t>
            </w:r>
          </w:p>
        </w:tc>
        <w:tc>
          <w:tcPr>
            <w:tcW w:w="746" w:type="pct"/>
            <w:shd w:val="clear" w:color="auto" w:fill="auto"/>
            <w:vAlign w:val="center"/>
          </w:tcPr>
          <w:p w14:paraId="4FAE1B3E" w14:textId="77777777" w:rsidR="004F7D20" w:rsidRPr="00F2247A" w:rsidRDefault="004F7D20" w:rsidP="004F7D20">
            <w:pPr>
              <w:jc w:val="both"/>
              <w:rPr>
                <w:rFonts w:eastAsia="Times New Roman"/>
                <w:sz w:val="18"/>
                <w:szCs w:val="18"/>
              </w:rPr>
            </w:pPr>
            <w:r>
              <w:rPr>
                <w:rFonts w:eastAsia="Times New Roman" w:cstheme="minorHAnsi"/>
                <w:sz w:val="18"/>
                <w:szCs w:val="18"/>
              </w:rPr>
              <w:t>SA</w:t>
            </w:r>
          </w:p>
        </w:tc>
        <w:tc>
          <w:tcPr>
            <w:tcW w:w="1370" w:type="pct"/>
            <w:shd w:val="clear" w:color="auto" w:fill="auto"/>
            <w:vAlign w:val="center"/>
          </w:tcPr>
          <w:p w14:paraId="6557E952" w14:textId="77777777" w:rsidR="004F7D20" w:rsidRPr="00F2247A" w:rsidRDefault="004F7D20" w:rsidP="004F7D20">
            <w:pPr>
              <w:jc w:val="both"/>
              <w:rPr>
                <w:rFonts w:eastAsia="Times New Roman" w:cstheme="minorHAnsi"/>
                <w:sz w:val="18"/>
                <w:szCs w:val="18"/>
              </w:rPr>
            </w:pPr>
            <w:r w:rsidRPr="00604BD3">
              <w:rPr>
                <w:rFonts w:eastAsia="Times New Roman" w:cstheme="minorHAnsi"/>
                <w:sz w:val="18"/>
                <w:szCs w:val="18"/>
              </w:rPr>
              <w:t>Da caricare in fase di Rendiconto di progetto in corrispondenza del flag “verifiche sul rispetto del principio DNSH”</w:t>
            </w:r>
          </w:p>
        </w:tc>
      </w:tr>
      <w:tr w:rsidR="00FF1BBC" w:rsidRPr="00F2247A" w14:paraId="045F1A7C" w14:textId="77777777" w:rsidTr="00960123">
        <w:trPr>
          <w:jc w:val="center"/>
        </w:trPr>
        <w:tc>
          <w:tcPr>
            <w:tcW w:w="2884" w:type="pct"/>
            <w:vAlign w:val="center"/>
          </w:tcPr>
          <w:p w14:paraId="0115DC8C" w14:textId="11826353" w:rsidR="00FF1BBC" w:rsidRPr="009C5CC7" w:rsidRDefault="00FF1BBC" w:rsidP="00FF1BBC">
            <w:pPr>
              <w:jc w:val="both"/>
              <w:rPr>
                <w:rFonts w:eastAsia="Times New Roman" w:cstheme="minorHAnsi"/>
                <w:sz w:val="18"/>
                <w:szCs w:val="18"/>
              </w:rPr>
            </w:pPr>
            <w:r w:rsidRPr="009C5CC7">
              <w:rPr>
                <w:rFonts w:eastAsia="Times New Roman" w:cstheme="minorHAnsi"/>
                <w:sz w:val="18"/>
                <w:szCs w:val="18"/>
              </w:rPr>
              <w:t xml:space="preserve">Checklist </w:t>
            </w:r>
            <w:r w:rsidR="00CB17D4" w:rsidRPr="009C5CC7">
              <w:rPr>
                <w:rFonts w:eastAsia="Times New Roman" w:cstheme="minorHAnsi"/>
                <w:sz w:val="18"/>
                <w:szCs w:val="18"/>
              </w:rPr>
              <w:t>(Allegato</w:t>
            </w:r>
            <w:r w:rsidRPr="009C5CC7">
              <w:rPr>
                <w:rFonts w:eastAsia="Times New Roman" w:cstheme="minorHAnsi"/>
                <w:sz w:val="18"/>
                <w:szCs w:val="18"/>
              </w:rPr>
              <w:t xml:space="preserve"> n.</w:t>
            </w:r>
            <w:r w:rsidR="00CB17D4" w:rsidRPr="009C5CC7">
              <w:rPr>
                <w:rFonts w:eastAsia="Times New Roman" w:cstheme="minorHAnsi"/>
                <w:sz w:val="18"/>
                <w:szCs w:val="18"/>
              </w:rPr>
              <w:t xml:space="preserve"> 16</w:t>
            </w:r>
            <w:r w:rsidRPr="009C5CC7">
              <w:rPr>
                <w:rFonts w:eastAsia="Times New Roman" w:cstheme="minorHAnsi"/>
                <w:sz w:val="18"/>
                <w:szCs w:val="18"/>
              </w:rPr>
              <w:t>) con punti di controllo relativi a:</w:t>
            </w:r>
          </w:p>
          <w:p w14:paraId="3EBAA952" w14:textId="77777777" w:rsidR="00D354F4" w:rsidRPr="009C5CC7" w:rsidRDefault="00D354F4" w:rsidP="00D354F4">
            <w:pPr>
              <w:jc w:val="both"/>
              <w:rPr>
                <w:rFonts w:eastAsia="Times New Roman" w:cstheme="minorHAnsi"/>
                <w:sz w:val="18"/>
                <w:szCs w:val="18"/>
              </w:rPr>
            </w:pPr>
            <w:r w:rsidRPr="009C5CC7">
              <w:rPr>
                <w:rFonts w:eastAsia="Times New Roman" w:cstheme="minorHAnsi"/>
                <w:sz w:val="18"/>
                <w:szCs w:val="18"/>
              </w:rPr>
              <w:t>- titolare effettivo</w:t>
            </w:r>
          </w:p>
          <w:p w14:paraId="19FE8D0D" w14:textId="77777777" w:rsidR="00D354F4" w:rsidRDefault="00D354F4" w:rsidP="00D354F4">
            <w:pPr>
              <w:jc w:val="both"/>
              <w:rPr>
                <w:rFonts w:eastAsia="Times New Roman" w:cstheme="minorHAnsi"/>
                <w:sz w:val="18"/>
                <w:szCs w:val="18"/>
              </w:rPr>
            </w:pPr>
            <w:r w:rsidRPr="009C5CC7">
              <w:rPr>
                <w:rFonts w:eastAsia="Times New Roman" w:cstheme="minorHAnsi"/>
                <w:sz w:val="18"/>
                <w:szCs w:val="18"/>
              </w:rPr>
              <w:t>- doppio finanziamento</w:t>
            </w:r>
            <w:r w:rsidRPr="006B63C5">
              <w:rPr>
                <w:rFonts w:eastAsia="Times New Roman" w:cstheme="minorHAnsi"/>
                <w:sz w:val="18"/>
                <w:szCs w:val="18"/>
              </w:rPr>
              <w:t xml:space="preserve"> </w:t>
            </w:r>
          </w:p>
          <w:p w14:paraId="5575FDFE" w14:textId="77777777" w:rsidR="00D354F4" w:rsidRDefault="00D354F4" w:rsidP="00D354F4">
            <w:pPr>
              <w:jc w:val="both"/>
              <w:rPr>
                <w:rFonts w:eastAsia="Times New Roman" w:cstheme="minorHAnsi"/>
                <w:sz w:val="18"/>
                <w:szCs w:val="18"/>
              </w:rPr>
            </w:pPr>
            <w:r>
              <w:rPr>
                <w:rFonts w:eastAsia="Times New Roman" w:cstheme="minorHAnsi"/>
                <w:sz w:val="18"/>
                <w:szCs w:val="18"/>
              </w:rPr>
              <w:t xml:space="preserve">- </w:t>
            </w:r>
            <w:r w:rsidRPr="006B63C5">
              <w:rPr>
                <w:rFonts w:eastAsia="Times New Roman" w:cstheme="minorHAnsi"/>
                <w:sz w:val="18"/>
                <w:szCs w:val="18"/>
              </w:rPr>
              <w:t xml:space="preserve">conflitto di interesse </w:t>
            </w:r>
          </w:p>
          <w:p w14:paraId="2A9DE40C" w14:textId="77777777" w:rsidR="00D354F4" w:rsidRDefault="00D354F4" w:rsidP="00FF1BBC">
            <w:pPr>
              <w:jc w:val="both"/>
              <w:rPr>
                <w:rFonts w:eastAsia="Times New Roman" w:cstheme="minorHAnsi"/>
                <w:sz w:val="18"/>
                <w:szCs w:val="18"/>
              </w:rPr>
            </w:pPr>
            <w:r>
              <w:rPr>
                <w:rFonts w:eastAsia="Times New Roman" w:cstheme="minorHAnsi"/>
                <w:sz w:val="18"/>
                <w:szCs w:val="18"/>
              </w:rPr>
              <w:t xml:space="preserve">- </w:t>
            </w:r>
            <w:r w:rsidRPr="006B63C5">
              <w:rPr>
                <w:rFonts w:eastAsia="Times New Roman" w:cstheme="minorHAnsi"/>
                <w:sz w:val="18"/>
                <w:szCs w:val="18"/>
              </w:rPr>
              <w:t>regolarità dei costi sostenuti</w:t>
            </w:r>
          </w:p>
          <w:p w14:paraId="064273FC" w14:textId="06C310E0" w:rsidR="00D354F4" w:rsidRDefault="00D354F4" w:rsidP="00FF1BBC">
            <w:pPr>
              <w:jc w:val="both"/>
              <w:rPr>
                <w:rFonts w:eastAsia="Times New Roman" w:cstheme="minorHAnsi"/>
                <w:sz w:val="18"/>
                <w:szCs w:val="18"/>
              </w:rPr>
            </w:pPr>
            <w:r>
              <w:rPr>
                <w:rFonts w:eastAsia="Times New Roman" w:cstheme="minorHAnsi"/>
                <w:sz w:val="18"/>
                <w:szCs w:val="18"/>
              </w:rPr>
              <w:t xml:space="preserve">- </w:t>
            </w:r>
            <w:r w:rsidRPr="00F2247A">
              <w:rPr>
                <w:rFonts w:eastAsia="Times New Roman" w:cstheme="minorHAnsi"/>
                <w:sz w:val="18"/>
                <w:szCs w:val="18"/>
              </w:rPr>
              <w:t xml:space="preserve">rispetto del DNSH </w:t>
            </w:r>
          </w:p>
          <w:p w14:paraId="3E6832EF" w14:textId="77777777" w:rsidR="00FF1BBC" w:rsidRPr="00F2247A" w:rsidRDefault="00FF1BBC" w:rsidP="00FF1BBC">
            <w:pPr>
              <w:jc w:val="both"/>
              <w:rPr>
                <w:rFonts w:eastAsia="Times New Roman" w:cstheme="minorHAnsi"/>
                <w:sz w:val="18"/>
                <w:szCs w:val="18"/>
              </w:rPr>
            </w:pPr>
            <w:r w:rsidRPr="00F2247A">
              <w:rPr>
                <w:rFonts w:eastAsia="Times New Roman" w:cstheme="minorHAnsi"/>
                <w:sz w:val="18"/>
                <w:szCs w:val="18"/>
              </w:rPr>
              <w:t>- rispetto delle condizionalità</w:t>
            </w:r>
          </w:p>
          <w:p w14:paraId="3E76D0FE" w14:textId="77777777" w:rsidR="00FF1BBC" w:rsidRPr="00F2247A" w:rsidRDefault="00FF1BBC" w:rsidP="00FF1BBC">
            <w:pPr>
              <w:jc w:val="both"/>
              <w:rPr>
                <w:rFonts w:eastAsia="Times New Roman" w:cstheme="minorHAnsi"/>
                <w:sz w:val="18"/>
                <w:szCs w:val="18"/>
              </w:rPr>
            </w:pPr>
            <w:r w:rsidRPr="00F2247A">
              <w:rPr>
                <w:rFonts w:eastAsia="Times New Roman" w:cstheme="minorHAnsi"/>
                <w:sz w:val="18"/>
                <w:szCs w:val="18"/>
              </w:rPr>
              <w:t xml:space="preserve">- principio di pari </w:t>
            </w:r>
            <w:r w:rsidR="004F18D5" w:rsidRPr="00F2247A">
              <w:rPr>
                <w:rFonts w:eastAsia="Times New Roman" w:cstheme="minorHAnsi"/>
                <w:sz w:val="18"/>
                <w:szCs w:val="18"/>
              </w:rPr>
              <w:t>opportunità</w:t>
            </w:r>
          </w:p>
          <w:p w14:paraId="6F3C75C4" w14:textId="77777777" w:rsidR="00D354F4" w:rsidRPr="00872418" w:rsidRDefault="00FF1BBC" w:rsidP="00D354F4">
            <w:pPr>
              <w:jc w:val="both"/>
              <w:rPr>
                <w:rFonts w:cstheme="minorHAnsi"/>
                <w:sz w:val="18"/>
                <w:szCs w:val="18"/>
              </w:rPr>
            </w:pPr>
            <w:r w:rsidRPr="00F2247A">
              <w:rPr>
                <w:rFonts w:cstheme="minorHAnsi"/>
                <w:sz w:val="18"/>
                <w:szCs w:val="18"/>
              </w:rPr>
              <w:t>- ulteriori requisiti PNRR connessi alla Misura</w:t>
            </w:r>
          </w:p>
        </w:tc>
        <w:tc>
          <w:tcPr>
            <w:tcW w:w="746" w:type="pct"/>
            <w:vAlign w:val="center"/>
          </w:tcPr>
          <w:p w14:paraId="7D7EC3B4" w14:textId="77777777" w:rsidR="00FF1BBC" w:rsidRPr="00F2247A" w:rsidRDefault="00FF1BBC" w:rsidP="00FF1BBC">
            <w:pPr>
              <w:jc w:val="both"/>
              <w:rPr>
                <w:rFonts w:eastAsia="Times New Roman" w:cstheme="minorHAnsi"/>
                <w:sz w:val="18"/>
                <w:szCs w:val="18"/>
              </w:rPr>
            </w:pPr>
            <w:r w:rsidRPr="00F2247A">
              <w:rPr>
                <w:rFonts w:eastAsia="Times New Roman"/>
                <w:sz w:val="18"/>
                <w:szCs w:val="18"/>
              </w:rPr>
              <w:t>SA</w:t>
            </w:r>
          </w:p>
        </w:tc>
        <w:tc>
          <w:tcPr>
            <w:tcW w:w="1370" w:type="pct"/>
            <w:vAlign w:val="center"/>
          </w:tcPr>
          <w:p w14:paraId="0326D8FD" w14:textId="77777777" w:rsidR="00FF1BBC" w:rsidRPr="00F2247A" w:rsidRDefault="00FF1BBC" w:rsidP="00872418">
            <w:pPr>
              <w:rPr>
                <w:rFonts w:eastAsia="Times New Roman" w:cstheme="minorHAnsi"/>
                <w:sz w:val="18"/>
                <w:szCs w:val="18"/>
              </w:rPr>
            </w:pPr>
            <w:r w:rsidRPr="00F2247A">
              <w:rPr>
                <w:rFonts w:eastAsia="Times New Roman" w:cstheme="minorHAnsi"/>
                <w:sz w:val="18"/>
                <w:szCs w:val="18"/>
              </w:rPr>
              <w:t xml:space="preserve">Da caricare in fase di Rendiconto di progetto in corrispondenza dei flag </w:t>
            </w:r>
            <w:r w:rsidR="00563817" w:rsidRPr="00563817">
              <w:rPr>
                <w:rFonts w:eastAsia="Times New Roman" w:cstheme="minorHAnsi"/>
                <w:sz w:val="18"/>
                <w:szCs w:val="18"/>
              </w:rPr>
              <w:t>“verifiche ex ante sul titolare effettivo”</w:t>
            </w:r>
            <w:r w:rsidR="00563817">
              <w:rPr>
                <w:rFonts w:eastAsia="Times New Roman" w:cstheme="minorHAnsi"/>
                <w:sz w:val="18"/>
                <w:szCs w:val="18"/>
              </w:rPr>
              <w:t>,</w:t>
            </w:r>
            <w:r w:rsidR="00563817" w:rsidRPr="00563817">
              <w:rPr>
                <w:rFonts w:eastAsia="Times New Roman" w:cstheme="minorHAnsi"/>
                <w:sz w:val="18"/>
                <w:szCs w:val="18"/>
              </w:rPr>
              <w:t xml:space="preserve"> “verifiche sull’assenza di doppio finanziamento”, “verifiche ex ante sul conflitto di interessi”, “verifiche sulla regolarità amministrativo-contabile”</w:t>
            </w:r>
            <w:r w:rsidR="00563817">
              <w:rPr>
                <w:rFonts w:eastAsia="Times New Roman" w:cstheme="minorHAnsi"/>
                <w:sz w:val="18"/>
                <w:szCs w:val="18"/>
              </w:rPr>
              <w:t xml:space="preserve">, </w:t>
            </w:r>
            <w:r w:rsidRPr="00F2247A">
              <w:rPr>
                <w:rFonts w:eastAsia="Times New Roman" w:cstheme="minorHAnsi"/>
                <w:sz w:val="18"/>
                <w:szCs w:val="18"/>
              </w:rPr>
              <w:t>“verifiche sul rispetto della condizionalità PNRR”</w:t>
            </w:r>
            <w:r w:rsidR="006E4570">
              <w:rPr>
                <w:rFonts w:eastAsia="Times New Roman" w:cstheme="minorHAnsi"/>
                <w:sz w:val="18"/>
                <w:szCs w:val="18"/>
              </w:rPr>
              <w:t>,</w:t>
            </w:r>
            <w:r w:rsidRPr="00F2247A">
              <w:rPr>
                <w:rFonts w:eastAsia="Times New Roman" w:cstheme="minorHAnsi"/>
                <w:sz w:val="18"/>
                <w:szCs w:val="18"/>
              </w:rPr>
              <w:t xml:space="preserve"> “verifiche sul rispetto dei principi trasversali”</w:t>
            </w:r>
            <w:r w:rsidR="006E4570">
              <w:rPr>
                <w:rFonts w:eastAsia="Times New Roman" w:cstheme="minorHAnsi"/>
                <w:sz w:val="18"/>
                <w:szCs w:val="18"/>
              </w:rPr>
              <w:t xml:space="preserve">, </w:t>
            </w:r>
            <w:r w:rsidRPr="00F2247A">
              <w:rPr>
                <w:rFonts w:eastAsia="Times New Roman" w:cstheme="minorHAnsi"/>
                <w:sz w:val="18"/>
                <w:szCs w:val="18"/>
              </w:rPr>
              <w:t>“verifiche sul rispetto degli ulteriori requisiti PNRR connessi alla misura”</w:t>
            </w:r>
          </w:p>
        </w:tc>
      </w:tr>
    </w:tbl>
    <w:p w14:paraId="4F87BFD8" w14:textId="77777777" w:rsidR="008E568A" w:rsidRPr="00800BB1" w:rsidRDefault="00A64F4A" w:rsidP="00800BB1">
      <w:pPr>
        <w:pStyle w:val="Titolo2"/>
        <w:spacing w:before="360" w:after="240" w:line="240" w:lineRule="auto"/>
        <w:rPr>
          <w:rFonts w:asciiTheme="minorHAnsi" w:hAnsiTheme="minorHAnsi" w:cstheme="minorHAnsi"/>
          <w:sz w:val="24"/>
          <w:szCs w:val="24"/>
        </w:rPr>
      </w:pPr>
      <w:bookmarkStart w:id="80" w:name="_Toc140656227"/>
      <w:r w:rsidRPr="00800BB1">
        <w:rPr>
          <w:rFonts w:asciiTheme="minorHAnsi" w:hAnsiTheme="minorHAnsi" w:cstheme="minorHAnsi"/>
          <w:sz w:val="24"/>
          <w:szCs w:val="24"/>
        </w:rPr>
        <w:t>1</w:t>
      </w:r>
      <w:r w:rsidR="00071AFC" w:rsidRPr="00800BB1">
        <w:rPr>
          <w:rFonts w:asciiTheme="minorHAnsi" w:hAnsiTheme="minorHAnsi" w:cstheme="minorHAnsi"/>
          <w:sz w:val="24"/>
          <w:szCs w:val="24"/>
        </w:rPr>
        <w:t>1</w:t>
      </w:r>
      <w:r w:rsidRPr="00800BB1">
        <w:rPr>
          <w:rFonts w:asciiTheme="minorHAnsi" w:hAnsiTheme="minorHAnsi" w:cstheme="minorHAnsi"/>
          <w:sz w:val="24"/>
          <w:szCs w:val="24"/>
        </w:rPr>
        <w:t>. SPESE AMMISSIBILI</w:t>
      </w:r>
      <w:bookmarkEnd w:id="80"/>
    </w:p>
    <w:p w14:paraId="25D7A62A" w14:textId="77777777" w:rsidR="00343B5F" w:rsidRPr="00F2247A" w:rsidRDefault="004A709F" w:rsidP="00497D78">
      <w:pPr>
        <w:pStyle w:val="Titolo3"/>
        <w:spacing w:before="360" w:after="240"/>
        <w:jc w:val="both"/>
        <w:rPr>
          <w:rFonts w:asciiTheme="minorHAnsi" w:hAnsiTheme="minorHAnsi" w:cstheme="minorHAnsi"/>
          <w:sz w:val="22"/>
          <w:szCs w:val="22"/>
        </w:rPr>
      </w:pPr>
      <w:bookmarkStart w:id="81" w:name="_Toc140656228"/>
      <w:r w:rsidRPr="00F2247A">
        <w:rPr>
          <w:rFonts w:asciiTheme="minorHAnsi" w:hAnsiTheme="minorHAnsi" w:cstheme="minorHAnsi"/>
          <w:sz w:val="22"/>
          <w:szCs w:val="22"/>
        </w:rPr>
        <w:t>1</w:t>
      </w:r>
      <w:r w:rsidR="00071AFC">
        <w:rPr>
          <w:rFonts w:asciiTheme="minorHAnsi" w:hAnsiTheme="minorHAnsi" w:cstheme="minorHAnsi"/>
          <w:sz w:val="22"/>
          <w:szCs w:val="22"/>
        </w:rPr>
        <w:t>1</w:t>
      </w:r>
      <w:r w:rsidRPr="00F2247A">
        <w:rPr>
          <w:rFonts w:asciiTheme="minorHAnsi" w:hAnsiTheme="minorHAnsi" w:cstheme="minorHAnsi"/>
          <w:sz w:val="22"/>
          <w:szCs w:val="22"/>
        </w:rPr>
        <w:t>.1</w:t>
      </w:r>
      <w:r w:rsidR="008E568A" w:rsidRPr="00F2247A">
        <w:rPr>
          <w:rFonts w:asciiTheme="minorHAnsi" w:hAnsiTheme="minorHAnsi" w:cstheme="minorHAnsi"/>
          <w:sz w:val="22"/>
          <w:szCs w:val="22"/>
        </w:rPr>
        <w:t xml:space="preserve"> </w:t>
      </w:r>
      <w:r w:rsidR="00A32178" w:rsidRPr="00F2247A">
        <w:rPr>
          <w:rFonts w:asciiTheme="minorHAnsi" w:hAnsiTheme="minorHAnsi" w:cstheme="minorHAnsi"/>
          <w:sz w:val="22"/>
          <w:szCs w:val="22"/>
        </w:rPr>
        <w:t xml:space="preserve">Tipologia di </w:t>
      </w:r>
      <w:r w:rsidR="00A64F4A" w:rsidRPr="00F2247A">
        <w:rPr>
          <w:rFonts w:asciiTheme="minorHAnsi" w:hAnsiTheme="minorHAnsi" w:cstheme="minorHAnsi"/>
          <w:sz w:val="22"/>
          <w:szCs w:val="22"/>
        </w:rPr>
        <w:t>documentazione e</w:t>
      </w:r>
      <w:r w:rsidR="00EF730B" w:rsidRPr="00F2247A">
        <w:rPr>
          <w:rFonts w:asciiTheme="minorHAnsi" w:hAnsiTheme="minorHAnsi" w:cstheme="minorHAnsi"/>
          <w:sz w:val="22"/>
          <w:szCs w:val="22"/>
        </w:rPr>
        <w:t xml:space="preserve"> di giustificativi</w:t>
      </w:r>
      <w:bookmarkEnd w:id="81"/>
    </w:p>
    <w:p w14:paraId="5D0E689B" w14:textId="77777777" w:rsidR="00343B5F" w:rsidRPr="00F2247A" w:rsidRDefault="00343B5F" w:rsidP="00A307A4">
      <w:pPr>
        <w:spacing w:before="120" w:after="120" w:line="240" w:lineRule="auto"/>
        <w:jc w:val="both"/>
        <w:rPr>
          <w:rFonts w:cstheme="minorHAnsi"/>
        </w:rPr>
      </w:pPr>
      <w:r w:rsidRPr="00F2247A">
        <w:rPr>
          <w:rFonts w:cstheme="minorHAnsi"/>
        </w:rPr>
        <w:t>In linea generale, le spese sostenute devono essere giustificate dalle seguenti tipologie di documenti che devono essere conservati ed esibiti su richiesta degli organi di controllo:</w:t>
      </w:r>
    </w:p>
    <w:p w14:paraId="0CCFE9DD" w14:textId="77777777" w:rsidR="00343B5F" w:rsidRPr="00F2247A" w:rsidDel="0073284D" w:rsidRDefault="00343B5F" w:rsidP="00A307A4">
      <w:pPr>
        <w:pStyle w:val="Paragrafoelenco"/>
        <w:numPr>
          <w:ilvl w:val="0"/>
          <w:numId w:val="13"/>
        </w:numPr>
        <w:spacing w:before="120" w:after="120" w:line="240" w:lineRule="auto"/>
        <w:contextualSpacing w:val="0"/>
        <w:jc w:val="both"/>
        <w:rPr>
          <w:rFonts w:cstheme="minorHAnsi"/>
        </w:rPr>
      </w:pPr>
      <w:r w:rsidRPr="00F2247A" w:rsidDel="0073284D">
        <w:rPr>
          <w:rFonts w:cstheme="minorHAnsi"/>
          <w:b/>
        </w:rPr>
        <w:t>documentazione relativa alle procedure di selezione</w:t>
      </w:r>
      <w:r w:rsidRPr="00F2247A" w:rsidDel="0073284D">
        <w:rPr>
          <w:rFonts w:cstheme="minorHAnsi"/>
        </w:rPr>
        <w:t xml:space="preserve">: sono gli atti e i documenti relativi alla procedura seguita dal Soggetto attuatore per la contrattualizzazione del </w:t>
      </w:r>
      <w:r w:rsidRPr="00F2247A" w:rsidDel="0073284D">
        <w:rPr>
          <w:rFonts w:cstheme="minorHAnsi"/>
          <w:b/>
        </w:rPr>
        <w:t>fornitore/prestatore d'opera</w:t>
      </w:r>
      <w:r w:rsidRPr="00F2247A" w:rsidDel="0073284D">
        <w:rPr>
          <w:rFonts w:cstheme="minorHAnsi"/>
        </w:rPr>
        <w:t xml:space="preserve"> </w:t>
      </w:r>
      <w:r w:rsidRPr="00F2247A">
        <w:rPr>
          <w:rFonts w:cstheme="minorHAnsi"/>
        </w:rPr>
        <w:t>e/</w:t>
      </w:r>
      <w:r w:rsidRPr="00F2247A" w:rsidDel="0073284D">
        <w:rPr>
          <w:rFonts w:cstheme="minorHAnsi"/>
        </w:rPr>
        <w:t xml:space="preserve">o del </w:t>
      </w:r>
      <w:r w:rsidRPr="00F2247A" w:rsidDel="0073284D">
        <w:rPr>
          <w:rFonts w:cstheme="minorHAnsi"/>
          <w:b/>
        </w:rPr>
        <w:t>personale di nuovo inserimento</w:t>
      </w:r>
      <w:r w:rsidRPr="00F2247A" w:rsidDel="0073284D">
        <w:rPr>
          <w:rFonts w:cstheme="minorHAnsi"/>
        </w:rPr>
        <w:t xml:space="preserve"> (a titolo esemplificativo e non esaustivo: nomina commissioni, dichiarazioni di insussistenza cause di inconferibilità e incompatibilità, verbali di commissione, dichiarazioni, determine);</w:t>
      </w:r>
    </w:p>
    <w:p w14:paraId="1F4B77D0" w14:textId="77777777" w:rsidR="00343B5F" w:rsidRPr="00F2247A" w:rsidRDefault="00343B5F" w:rsidP="00A307A4">
      <w:pPr>
        <w:pStyle w:val="Paragrafoelenco"/>
        <w:numPr>
          <w:ilvl w:val="0"/>
          <w:numId w:val="13"/>
        </w:numPr>
        <w:spacing w:before="120" w:after="120" w:line="240" w:lineRule="auto"/>
        <w:contextualSpacing w:val="0"/>
        <w:jc w:val="both"/>
        <w:rPr>
          <w:rFonts w:cstheme="minorHAnsi"/>
        </w:rPr>
      </w:pPr>
      <w:r w:rsidRPr="00F2247A">
        <w:rPr>
          <w:rFonts w:cstheme="minorHAnsi"/>
          <w:b/>
        </w:rPr>
        <w:t>giustificativi di impegno</w:t>
      </w:r>
      <w:r w:rsidRPr="00F2247A">
        <w:rPr>
          <w:rFonts w:cstheme="minorHAnsi"/>
        </w:rPr>
        <w:t>: sono i provvedimenti che originano la prestazione o fornitura (ad esempio: lettere di incarico, ordini di servizio, ordini di forniture, ecc.) in cui sia esplicitamente indicata la connessione e la pertinenza della spesa con l’operazione finanziata;</w:t>
      </w:r>
    </w:p>
    <w:p w14:paraId="2D4026B4" w14:textId="77777777" w:rsidR="00343B5F" w:rsidRPr="00F2247A" w:rsidRDefault="00343B5F" w:rsidP="00A307A4">
      <w:pPr>
        <w:pStyle w:val="Paragrafoelenco"/>
        <w:numPr>
          <w:ilvl w:val="0"/>
          <w:numId w:val="13"/>
        </w:numPr>
        <w:spacing w:before="120" w:after="120" w:line="240" w:lineRule="auto"/>
        <w:contextualSpacing w:val="0"/>
        <w:jc w:val="both"/>
        <w:rPr>
          <w:rFonts w:cstheme="minorHAnsi"/>
        </w:rPr>
      </w:pPr>
      <w:r w:rsidRPr="00F2247A">
        <w:rPr>
          <w:rFonts w:cstheme="minorHAnsi"/>
          <w:b/>
        </w:rPr>
        <w:lastRenderedPageBreak/>
        <w:t>giustificativi di spesa</w:t>
      </w:r>
      <w:r w:rsidRPr="00F2247A">
        <w:rPr>
          <w:rFonts w:cstheme="minorHAnsi"/>
        </w:rPr>
        <w:t>: sono i documenti che descrivono la prestazione o fornitura (come ad esempio: fatture, ricevute, cedolini, ecc.) e che fanno riferimento sia al giustificativo di impegno, sia all’operazione finanziata, esibendone il relativo costo;</w:t>
      </w:r>
    </w:p>
    <w:p w14:paraId="11198D74" w14:textId="77777777" w:rsidR="00343B5F" w:rsidRPr="00F2247A" w:rsidRDefault="00343B5F" w:rsidP="00A307A4">
      <w:pPr>
        <w:pStyle w:val="Paragrafoelenco"/>
        <w:numPr>
          <w:ilvl w:val="0"/>
          <w:numId w:val="13"/>
        </w:numPr>
        <w:spacing w:before="120" w:after="120" w:line="240" w:lineRule="auto"/>
        <w:contextualSpacing w:val="0"/>
        <w:jc w:val="both"/>
        <w:rPr>
          <w:rFonts w:cstheme="minorHAnsi"/>
        </w:rPr>
      </w:pPr>
      <w:r w:rsidRPr="00F2247A">
        <w:rPr>
          <w:rFonts w:cstheme="minorHAnsi"/>
          <w:b/>
        </w:rPr>
        <w:t>giustificativi di pagamento</w:t>
      </w:r>
      <w:r w:rsidRPr="00F2247A">
        <w:rPr>
          <w:rFonts w:cstheme="minorHAnsi"/>
        </w:rPr>
        <w:t>: sono i documenti che attestano in maniera inequivoca e correlata ai giustificativi di cui sopra, l’effettivo pagamento della prestazione o fornitura (la ricevuta bancaria del bonifico, con indicazione nella causale del riferimento alle attività; assegno bancario o circolare non trasferibile corredato da contabile bancaria di addebito in conto corrente; mandato di pagamento e relativa liquidazione). In ogni caso i pagamenti sono ammissibili solo se effettuati entro i termini temporali di eleggibilità della spesa previsti per le attività;</w:t>
      </w:r>
    </w:p>
    <w:p w14:paraId="1C544840" w14:textId="77777777" w:rsidR="00343B5F" w:rsidRPr="00F2247A" w:rsidRDefault="00343B5F" w:rsidP="00A307A4">
      <w:pPr>
        <w:pStyle w:val="Paragrafoelenco"/>
        <w:numPr>
          <w:ilvl w:val="0"/>
          <w:numId w:val="13"/>
        </w:numPr>
        <w:spacing w:before="120" w:after="120" w:line="240" w:lineRule="auto"/>
        <w:contextualSpacing w:val="0"/>
        <w:jc w:val="both"/>
        <w:rPr>
          <w:rFonts w:cstheme="minorHAnsi"/>
        </w:rPr>
      </w:pPr>
      <w:r w:rsidRPr="00F2247A">
        <w:rPr>
          <w:rFonts w:cstheme="minorHAnsi"/>
          <w:b/>
        </w:rPr>
        <w:t>documentazione probatoria</w:t>
      </w:r>
      <w:r w:rsidRPr="00F2247A">
        <w:rPr>
          <w:rFonts w:cstheme="minorHAnsi"/>
        </w:rPr>
        <w:t xml:space="preserve"> delle attività realizzate (quale, ad esempio, report delle attività svolte, verbali, prodotti realizzati, ecc.).</w:t>
      </w:r>
    </w:p>
    <w:p w14:paraId="68648010" w14:textId="77777777" w:rsidR="00EF205B" w:rsidRDefault="00343B5F" w:rsidP="00A307A4">
      <w:pPr>
        <w:spacing w:before="120" w:after="120" w:line="240" w:lineRule="auto"/>
        <w:jc w:val="both"/>
        <w:rPr>
          <w:rFonts w:cstheme="minorHAnsi"/>
        </w:rPr>
      </w:pPr>
      <w:r w:rsidRPr="00F2247A">
        <w:rPr>
          <w:rFonts w:cstheme="minorHAnsi"/>
          <w:b/>
        </w:rPr>
        <w:t>ATTENZIONE:</w:t>
      </w:r>
      <w:r w:rsidRPr="00F2247A">
        <w:rPr>
          <w:rFonts w:cstheme="minorHAnsi"/>
        </w:rPr>
        <w:t xml:space="preserve"> I giustificativi dovranno obbligatoriamente riportare nel testo, pena la non ammissione della spesa,</w:t>
      </w:r>
      <w:r w:rsidR="008A687E">
        <w:rPr>
          <w:rFonts w:cstheme="minorHAnsi"/>
        </w:rPr>
        <w:t xml:space="preserve"> </w:t>
      </w:r>
      <w:r w:rsidR="002C45D7" w:rsidRPr="002C45D7">
        <w:rPr>
          <w:rFonts w:cstheme="minorHAnsi"/>
        </w:rPr>
        <w:t>i dati minimi essenziali quali il Codice Unico di Progetto (CUP), il titolo dell’intervento e il riferimento al Fondo Next Generation EU (PNRR)</w:t>
      </w:r>
      <w:r w:rsidR="005A5B45">
        <w:rPr>
          <w:rFonts w:cstheme="minorHAnsi"/>
        </w:rPr>
        <w:t xml:space="preserve"> (</w:t>
      </w:r>
      <w:r w:rsidR="00D532CB">
        <w:rPr>
          <w:rFonts w:cstheme="minorHAnsi"/>
        </w:rPr>
        <w:t xml:space="preserve">con </w:t>
      </w:r>
      <w:r w:rsidR="00293CCF">
        <w:rPr>
          <w:rFonts w:cstheme="minorHAnsi"/>
        </w:rPr>
        <w:t xml:space="preserve">i riferimenti specifici </w:t>
      </w:r>
      <w:r w:rsidR="00D532CB">
        <w:rPr>
          <w:rFonts w:cstheme="minorHAnsi"/>
        </w:rPr>
        <w:t>a Missione,</w:t>
      </w:r>
      <w:r w:rsidR="00293CCF">
        <w:rPr>
          <w:rFonts w:cstheme="minorHAnsi"/>
        </w:rPr>
        <w:t xml:space="preserve"> </w:t>
      </w:r>
      <w:r w:rsidR="00D532CB">
        <w:rPr>
          <w:rFonts w:cstheme="minorHAnsi"/>
        </w:rPr>
        <w:t>Componente e Investimento</w:t>
      </w:r>
      <w:r w:rsidR="00293CCF">
        <w:rPr>
          <w:rFonts w:cstheme="minorHAnsi"/>
        </w:rPr>
        <w:t>:</w:t>
      </w:r>
      <w:r w:rsidR="00D532CB">
        <w:rPr>
          <w:rFonts w:cstheme="minorHAnsi"/>
        </w:rPr>
        <w:t xml:space="preserve"> “M4C2I2.3”</w:t>
      </w:r>
      <w:r w:rsidR="005A5B45">
        <w:rPr>
          <w:rFonts w:cstheme="minorHAnsi"/>
        </w:rPr>
        <w:t>)</w:t>
      </w:r>
      <w:r w:rsidR="002C45D7" w:rsidRPr="002C45D7">
        <w:rPr>
          <w:rFonts w:cstheme="minorHAnsi"/>
        </w:rPr>
        <w:t>.</w:t>
      </w:r>
      <w:r w:rsidR="00BD56EE">
        <w:rPr>
          <w:rFonts w:cstheme="minorHAnsi"/>
        </w:rPr>
        <w:t xml:space="preserve"> </w:t>
      </w:r>
    </w:p>
    <w:p w14:paraId="7291C438" w14:textId="77777777" w:rsidR="00343B5F" w:rsidRPr="00F2247A" w:rsidRDefault="00343B5F" w:rsidP="00A307A4">
      <w:pPr>
        <w:spacing w:before="120" w:after="120" w:line="240" w:lineRule="auto"/>
        <w:jc w:val="both"/>
        <w:rPr>
          <w:rFonts w:cstheme="minorHAnsi"/>
        </w:rPr>
      </w:pPr>
      <w:r w:rsidRPr="00F2247A">
        <w:rPr>
          <w:rFonts w:cstheme="minorHAnsi"/>
        </w:rPr>
        <w:t xml:space="preserve">Per quanto riguarda i progetti di innovazione, il Soggetto attuatore dovrà anche acquisire </w:t>
      </w:r>
      <w:r w:rsidRPr="00F2247A">
        <w:rPr>
          <w:rFonts w:cstheme="minorHAnsi"/>
          <w:b/>
          <w:u w:val="single"/>
        </w:rPr>
        <w:t>tutti i giustificativi di spesa delle imprese beneficiarie</w:t>
      </w:r>
      <w:r w:rsidRPr="00F2247A">
        <w:rPr>
          <w:rFonts w:cstheme="minorHAnsi"/>
        </w:rPr>
        <w:t>.</w:t>
      </w:r>
    </w:p>
    <w:p w14:paraId="5D219373" w14:textId="77777777" w:rsidR="00343B5F" w:rsidRPr="00F2247A" w:rsidRDefault="004A709F" w:rsidP="008F3505">
      <w:pPr>
        <w:pStyle w:val="Titolo3"/>
        <w:spacing w:before="360" w:after="240"/>
        <w:jc w:val="both"/>
        <w:rPr>
          <w:rFonts w:asciiTheme="minorHAnsi" w:hAnsiTheme="minorHAnsi" w:cstheme="minorHAnsi"/>
          <w:sz w:val="22"/>
          <w:szCs w:val="22"/>
        </w:rPr>
      </w:pPr>
      <w:bookmarkStart w:id="82" w:name="_Toc140656229"/>
      <w:r w:rsidRPr="00F2247A">
        <w:rPr>
          <w:rFonts w:asciiTheme="minorHAnsi" w:hAnsiTheme="minorHAnsi" w:cstheme="minorHAnsi"/>
          <w:sz w:val="22"/>
          <w:szCs w:val="22"/>
        </w:rPr>
        <w:t>1</w:t>
      </w:r>
      <w:r w:rsidR="00F13244">
        <w:rPr>
          <w:rFonts w:asciiTheme="minorHAnsi" w:hAnsiTheme="minorHAnsi" w:cstheme="minorHAnsi"/>
          <w:sz w:val="22"/>
          <w:szCs w:val="22"/>
        </w:rPr>
        <w:t>1</w:t>
      </w:r>
      <w:r w:rsidRPr="00F2247A">
        <w:rPr>
          <w:rFonts w:asciiTheme="minorHAnsi" w:hAnsiTheme="minorHAnsi" w:cstheme="minorHAnsi"/>
          <w:sz w:val="22"/>
          <w:szCs w:val="22"/>
        </w:rPr>
        <w:t xml:space="preserve">.2 </w:t>
      </w:r>
      <w:r w:rsidR="007407B7" w:rsidRPr="00F2247A">
        <w:rPr>
          <w:rFonts w:asciiTheme="minorHAnsi" w:hAnsiTheme="minorHAnsi" w:cstheme="minorHAnsi"/>
          <w:sz w:val="22"/>
          <w:szCs w:val="22"/>
        </w:rPr>
        <w:t>C</w:t>
      </w:r>
      <w:r w:rsidR="00EF730B" w:rsidRPr="00F2247A">
        <w:rPr>
          <w:rFonts w:asciiTheme="minorHAnsi" w:hAnsiTheme="minorHAnsi" w:cstheme="minorHAnsi"/>
          <w:sz w:val="22"/>
          <w:szCs w:val="22"/>
        </w:rPr>
        <w:t>riteri generali</w:t>
      </w:r>
      <w:bookmarkEnd w:id="82"/>
    </w:p>
    <w:p w14:paraId="6C228D66" w14:textId="77777777" w:rsidR="00343B5F" w:rsidRPr="00F2247A" w:rsidRDefault="00343B5F" w:rsidP="00A307A4">
      <w:pPr>
        <w:spacing w:before="120" w:after="120" w:line="240" w:lineRule="auto"/>
        <w:jc w:val="both"/>
        <w:rPr>
          <w:rFonts w:cstheme="minorHAnsi"/>
        </w:rPr>
      </w:pPr>
      <w:r w:rsidRPr="00F2247A">
        <w:rPr>
          <w:rFonts w:cstheme="minorHAnsi"/>
        </w:rPr>
        <w:t>Fermo restando gli obblighi di carattere gestionale sottoscritti e accettati dal Soggetto attuatore al momento della stipula della convenzione di sovvenzione, di seguito sono riportati i suddetti criteri generali di ammissibilità della spesa, le categorie di spesa ammissibili e le relative modalità di rendicontazione.</w:t>
      </w:r>
    </w:p>
    <w:p w14:paraId="04976E1B" w14:textId="77777777" w:rsidR="00343B5F" w:rsidRPr="00F2247A" w:rsidRDefault="00343B5F" w:rsidP="00A307A4">
      <w:pPr>
        <w:spacing w:before="120" w:after="120" w:line="240" w:lineRule="auto"/>
        <w:jc w:val="both"/>
        <w:rPr>
          <w:rFonts w:cstheme="minorHAnsi"/>
        </w:rPr>
      </w:pPr>
      <w:r w:rsidRPr="00F2247A">
        <w:rPr>
          <w:rFonts w:cstheme="minorHAnsi"/>
        </w:rPr>
        <w:t xml:space="preserve">Le presenti disposizioni integrano e non sostituiscono le vigenti norme nazionali ed europee dalle quali discendono le regole </w:t>
      </w:r>
      <w:r w:rsidR="00A779F5" w:rsidRPr="00F2247A">
        <w:rPr>
          <w:rFonts w:cstheme="minorHAnsi"/>
        </w:rPr>
        <w:t>applicabili</w:t>
      </w:r>
      <w:r w:rsidR="006C78F6" w:rsidRPr="00F2247A">
        <w:rPr>
          <w:rFonts w:cstheme="minorHAnsi"/>
        </w:rPr>
        <w:t xml:space="preserve"> agli interventi al PNRR e alla misura M4C2</w:t>
      </w:r>
      <w:r w:rsidR="007B7017" w:rsidRPr="00F2247A">
        <w:rPr>
          <w:rFonts w:cstheme="minorHAnsi"/>
        </w:rPr>
        <w:t>I2.3,</w:t>
      </w:r>
      <w:r w:rsidRPr="00F2247A">
        <w:rPr>
          <w:rFonts w:cstheme="minorHAnsi"/>
        </w:rPr>
        <w:t xml:space="preserve"> per le quali si rinvia alla normativa di riferimento.</w:t>
      </w:r>
    </w:p>
    <w:p w14:paraId="4067B296" w14:textId="77777777" w:rsidR="00343B5F" w:rsidRPr="00F2247A" w:rsidRDefault="00343B5F" w:rsidP="00A307A4">
      <w:pPr>
        <w:spacing w:before="360" w:after="120" w:line="240" w:lineRule="auto"/>
        <w:jc w:val="both"/>
        <w:rPr>
          <w:rFonts w:cstheme="minorHAnsi"/>
          <w:b/>
        </w:rPr>
      </w:pPr>
      <w:r w:rsidRPr="00F2247A">
        <w:rPr>
          <w:rFonts w:cstheme="minorHAnsi"/>
          <w:b/>
        </w:rPr>
        <w:t>Criteri generali</w:t>
      </w:r>
    </w:p>
    <w:p w14:paraId="653B07D8" w14:textId="77777777" w:rsidR="00343B5F" w:rsidRPr="00F2247A" w:rsidRDefault="00343B5F" w:rsidP="00A307A4">
      <w:pPr>
        <w:spacing w:before="120" w:after="120" w:line="240" w:lineRule="auto"/>
        <w:jc w:val="both"/>
        <w:rPr>
          <w:rFonts w:cstheme="minorHAnsi"/>
        </w:rPr>
      </w:pPr>
      <w:r w:rsidRPr="00F2247A">
        <w:rPr>
          <w:rFonts w:cstheme="minorHAnsi"/>
        </w:rPr>
        <w:t>Per essere ammissibili tutte le spese devono rispondere ai requisiti di carattere generale di seguito elencati:</w:t>
      </w:r>
    </w:p>
    <w:p w14:paraId="24A8E421" w14:textId="77777777" w:rsidR="00343B5F" w:rsidRPr="001E1040" w:rsidRDefault="00343B5F" w:rsidP="00A307A4">
      <w:pPr>
        <w:pStyle w:val="Paragrafoelenco"/>
        <w:numPr>
          <w:ilvl w:val="0"/>
          <w:numId w:val="14"/>
        </w:numPr>
        <w:spacing w:before="120" w:after="120" w:line="240" w:lineRule="auto"/>
        <w:jc w:val="both"/>
        <w:rPr>
          <w:rFonts w:cstheme="minorHAnsi"/>
        </w:rPr>
      </w:pPr>
      <w:r w:rsidRPr="00F2247A">
        <w:rPr>
          <w:rFonts w:cstheme="minorHAnsi"/>
          <w:b/>
        </w:rPr>
        <w:t>effettività</w:t>
      </w:r>
      <w:r w:rsidRPr="00F2247A">
        <w:rPr>
          <w:rFonts w:cstheme="minorHAnsi"/>
        </w:rPr>
        <w:t>: la spesa deve essere stata effettivamente sostenuta e debitamente comprovata da fatture quietanzate o giustificata da documenti contabili aventi valore probatorio equivalente o, in casi debitamente giustificati, da idonea documentazione comunque attestante la pertinenza all'operazione della spesa sostenuta. Pertanto, il Soggetto attuatore, al fine di rendicontare una spesa effettivamente sostenuta, deve</w:t>
      </w:r>
      <w:r w:rsidR="00AC2270">
        <w:rPr>
          <w:rFonts w:cstheme="minorHAnsi"/>
        </w:rPr>
        <w:t xml:space="preserve"> </w:t>
      </w:r>
      <w:r w:rsidR="009B3B61">
        <w:rPr>
          <w:rFonts w:cstheme="minorHAnsi"/>
        </w:rPr>
        <w:t>produrre</w:t>
      </w:r>
      <w:r w:rsidRPr="00F2247A">
        <w:rPr>
          <w:rFonts w:cstheme="minorHAnsi"/>
        </w:rPr>
        <w:t xml:space="preserve"> idonea documentazione </w:t>
      </w:r>
      <w:r w:rsidRPr="001E1040">
        <w:rPr>
          <w:rFonts w:cstheme="minorHAnsi"/>
        </w:rPr>
        <w:t>giustificativa, che varia a seconda della modalità di rendicontazione dei costi; in particolare:</w:t>
      </w:r>
    </w:p>
    <w:p w14:paraId="7E4486B9" w14:textId="77777777" w:rsidR="00343B5F" w:rsidRPr="001E1040" w:rsidRDefault="00343B5F" w:rsidP="00A307A4">
      <w:pPr>
        <w:pStyle w:val="Paragrafoelenco"/>
        <w:numPr>
          <w:ilvl w:val="1"/>
          <w:numId w:val="14"/>
        </w:numPr>
        <w:spacing w:before="120" w:after="120" w:line="240" w:lineRule="auto"/>
        <w:jc w:val="both"/>
        <w:rPr>
          <w:rFonts w:cstheme="minorHAnsi"/>
        </w:rPr>
      </w:pPr>
      <w:r w:rsidRPr="001E1040">
        <w:rPr>
          <w:rFonts w:cstheme="minorHAnsi"/>
        </w:rPr>
        <w:t>per le operazioni rimborsate a costi reali, la prova è fornita da documenti contabili comprovanti la spesa, ossia giustificativi di spesa e di pagamento o, in casi debitamente giustificati, altra idonea documentazione che fornisca una ragionevole garanzia che la spesa, pertinente all’operazione selezionata, sia stata effettivamente sostenuta e quietanzata;</w:t>
      </w:r>
    </w:p>
    <w:p w14:paraId="25F16503" w14:textId="77777777" w:rsidR="00343B5F" w:rsidRPr="001E1040" w:rsidRDefault="00343B5F" w:rsidP="00A307A4">
      <w:pPr>
        <w:pStyle w:val="Paragrafoelenco"/>
        <w:numPr>
          <w:ilvl w:val="1"/>
          <w:numId w:val="14"/>
        </w:numPr>
        <w:spacing w:before="120" w:after="120" w:line="240" w:lineRule="auto"/>
        <w:jc w:val="both"/>
        <w:rPr>
          <w:rFonts w:cstheme="minorHAnsi"/>
        </w:rPr>
      </w:pPr>
      <w:r w:rsidRPr="001E1040">
        <w:rPr>
          <w:rFonts w:cstheme="minorHAnsi"/>
        </w:rPr>
        <w:t>nel caso di operazioni a “costi semplificati” la prova documentale dell’ammissibilità della spesa è fornita dai documenti comprovanti gli aggregati di costi (</w:t>
      </w:r>
      <w:r w:rsidRPr="001E1040">
        <w:rPr>
          <w:rFonts w:cstheme="minorHAnsi"/>
          <w:b/>
          <w:bCs/>
        </w:rPr>
        <w:t>reali o semplificati</w:t>
      </w:r>
      <w:r w:rsidRPr="001E1040">
        <w:rPr>
          <w:rFonts w:cstheme="minorHAnsi"/>
        </w:rPr>
        <w:t>) usati come base di calcolo degli importi forfettari. Dovranno comunque essere rispettati gli obblighi e gli adempimenti previsti dall’art. 3 della Legge 136/2010 e ss.mm.ii. in materia di tracciabilità dei flussi finanziari. In merito alla voce di costo “Spese generali”, queste sono calcolate forfettariamente sulla base del totale dei costi diretti ammissibili del personale (o dei costi diretti nel caso della Linea di finanziamento “</w:t>
      </w:r>
      <w:r w:rsidRPr="001E1040">
        <w:rPr>
          <w:rFonts w:cstheme="minorHAnsi"/>
          <w:b/>
        </w:rPr>
        <w:t>Servizi erogati dal centro di trasferimento tecnologico nei confronti delle imprese”</w:t>
      </w:r>
      <w:r w:rsidRPr="001E1040">
        <w:rPr>
          <w:rFonts w:cstheme="minorHAnsi"/>
        </w:rPr>
        <w:t>)</w:t>
      </w:r>
    </w:p>
    <w:p w14:paraId="38BCFD08" w14:textId="77777777" w:rsidR="00343B5F" w:rsidRPr="001E1040" w:rsidRDefault="00343B5F" w:rsidP="00A307A4">
      <w:pPr>
        <w:pStyle w:val="Paragrafoelenco"/>
        <w:numPr>
          <w:ilvl w:val="0"/>
          <w:numId w:val="14"/>
        </w:numPr>
        <w:spacing w:before="120" w:after="120" w:line="240" w:lineRule="auto"/>
        <w:contextualSpacing w:val="0"/>
        <w:jc w:val="both"/>
        <w:rPr>
          <w:rFonts w:cstheme="minorHAnsi"/>
        </w:rPr>
      </w:pPr>
      <w:r w:rsidRPr="001E1040">
        <w:rPr>
          <w:rFonts w:cstheme="minorHAnsi"/>
          <w:b/>
        </w:rPr>
        <w:lastRenderedPageBreak/>
        <w:t>legittimità</w:t>
      </w:r>
      <w:r w:rsidRPr="001E1040">
        <w:rPr>
          <w:rFonts w:cstheme="minorHAnsi"/>
        </w:rPr>
        <w:t>: la spesa deve essere contabilizzata in conformità alle disposizioni di legge in materia fiscale, contabile e civilistica vigenti a livello europeo, nazionale e regionale; deve inoltre essere conforme a quanto disposto in riferimento alle condizioni di sostegno applicabili alla relativa operazione;</w:t>
      </w:r>
    </w:p>
    <w:p w14:paraId="4543E6AF" w14:textId="77777777" w:rsidR="00343B5F" w:rsidRPr="007871E1" w:rsidRDefault="00343B5F" w:rsidP="00A307A4">
      <w:pPr>
        <w:pStyle w:val="Paragrafoelenco"/>
        <w:numPr>
          <w:ilvl w:val="0"/>
          <w:numId w:val="14"/>
        </w:numPr>
        <w:spacing w:before="120" w:after="120" w:line="240" w:lineRule="auto"/>
        <w:contextualSpacing w:val="0"/>
        <w:jc w:val="both"/>
        <w:rPr>
          <w:rFonts w:cstheme="minorHAnsi"/>
        </w:rPr>
      </w:pPr>
      <w:r w:rsidRPr="007871E1">
        <w:rPr>
          <w:rFonts w:cstheme="minorHAnsi"/>
          <w:b/>
        </w:rPr>
        <w:t>temporalità</w:t>
      </w:r>
      <w:r w:rsidRPr="007871E1">
        <w:rPr>
          <w:rFonts w:cstheme="minorHAnsi"/>
        </w:rPr>
        <w:t>: la spesa deve essere stata sostenuta - ed effettivamente pagata - durante il periodo di ammissibilità fissato nel Decreto di concessione del finanziamento</w:t>
      </w:r>
      <w:r w:rsidR="006E0782">
        <w:rPr>
          <w:rFonts w:cstheme="minorHAnsi"/>
        </w:rPr>
        <w:t>;</w:t>
      </w:r>
    </w:p>
    <w:p w14:paraId="58F5AC0D" w14:textId="77777777" w:rsidR="00343B5F" w:rsidRPr="00F2247A" w:rsidRDefault="00343B5F" w:rsidP="00A307A4">
      <w:pPr>
        <w:pStyle w:val="Paragrafoelenco"/>
        <w:numPr>
          <w:ilvl w:val="0"/>
          <w:numId w:val="14"/>
        </w:numPr>
        <w:spacing w:before="120" w:after="120" w:line="240" w:lineRule="auto"/>
        <w:contextualSpacing w:val="0"/>
        <w:jc w:val="both"/>
        <w:rPr>
          <w:rFonts w:cstheme="minorHAnsi"/>
        </w:rPr>
      </w:pPr>
      <w:r w:rsidRPr="00F2247A">
        <w:rPr>
          <w:rFonts w:cstheme="minorHAnsi"/>
          <w:b/>
        </w:rPr>
        <w:t>tracciabilità</w:t>
      </w:r>
      <w:r w:rsidRPr="00F2247A">
        <w:rPr>
          <w:rFonts w:cstheme="minorHAnsi"/>
        </w:rPr>
        <w:t>: i pagamenti devono essere sempre tracciabili e verificabili, ovvero effettuati mediante bonifico bancario, o assegno non trasferibile intestato al fornitore, con evidenza dell’addebito sul c/c bancario, oppure con carta di credito o di debito a titolarità del Soggetto attuatore</w:t>
      </w:r>
      <w:r w:rsidR="000C05A2" w:rsidRPr="00F2247A">
        <w:rPr>
          <w:rFonts w:cstheme="minorHAnsi"/>
        </w:rPr>
        <w:t xml:space="preserve"> (o del soggetto beneficiario)</w:t>
      </w:r>
      <w:r w:rsidRPr="00F2247A">
        <w:rPr>
          <w:rFonts w:cstheme="minorHAnsi"/>
        </w:rPr>
        <w:t xml:space="preserve">, con evidenza dell'addebito sulla pertinente distinta della lista dei movimenti. Non sono ritenuti ammissibili pagamenti in contanti o con carta di credito personale, né eventuali compensazioni. Le spese dovranno essere correttamente contabilizzate, in conformità alle disposizioni di legge e ai principi contabili e, se del caso, alle specifiche disposizioni dell’Amministrazione centrale titolare di interventi, in linea con quanto disposto dall’Ispettorato Generale per il PNRR. I Soggetti attuatori </w:t>
      </w:r>
      <w:r w:rsidR="00BC7F31" w:rsidRPr="00F2247A">
        <w:rPr>
          <w:rFonts w:cstheme="minorHAnsi"/>
        </w:rPr>
        <w:t xml:space="preserve">(o del soggetto beneficiario), </w:t>
      </w:r>
      <w:r w:rsidRPr="00F2247A">
        <w:rPr>
          <w:rFonts w:cstheme="minorHAnsi"/>
        </w:rPr>
        <w:t>devono quindi provvedere a istituire un sistema di contabilità separata o una codificazione contabile adeguata, che garantiscano una chiara identificazione della spesa relativa alle attività finanziate;</w:t>
      </w:r>
    </w:p>
    <w:p w14:paraId="63D65ED0" w14:textId="77777777" w:rsidR="00343B5F" w:rsidRPr="009401BF" w:rsidRDefault="00343B5F" w:rsidP="00A307A4">
      <w:pPr>
        <w:pStyle w:val="Paragrafoelenco"/>
        <w:numPr>
          <w:ilvl w:val="0"/>
          <w:numId w:val="14"/>
        </w:numPr>
        <w:spacing w:before="120" w:after="120" w:line="240" w:lineRule="auto"/>
        <w:contextualSpacing w:val="0"/>
        <w:jc w:val="both"/>
        <w:rPr>
          <w:rFonts w:cstheme="minorHAnsi"/>
        </w:rPr>
      </w:pPr>
      <w:r w:rsidRPr="00F2247A">
        <w:rPr>
          <w:rFonts w:cstheme="minorHAnsi"/>
          <w:b/>
        </w:rPr>
        <w:t>pertinenza e imputabilità</w:t>
      </w:r>
      <w:r w:rsidRPr="00F2247A">
        <w:rPr>
          <w:rFonts w:cstheme="minorHAnsi"/>
        </w:rPr>
        <w:t xml:space="preserve">: l’oggetto dei giustificativi della spesa deve essere direttamente riconducibile all’intervento finanziato. La spesa, pertanto, deve essere direttamente riferibile all’attività oggetto di accordo, cioè sostenuta in via esclusiva per una determinata attività, oppure essa può avere un’inerenza specifica ma non esclusiva all’attività, in quanto imputabile a diverse singole attività, fermo restando che in relazione alla documentazione ad essa riferita, deve essere indicata la quota parte imputata all’intervento. Ad ogni modo, le singole spese rendicontate devono essere coerenti con il quadro economico-finanziario dell’intervento </w:t>
      </w:r>
      <w:r w:rsidRPr="009401BF">
        <w:rPr>
          <w:rFonts w:cstheme="minorHAnsi"/>
        </w:rPr>
        <w:t>originariamente approvato e quindi riferibili alle tipologie di spesa (voci di spesa) da esso previste;</w:t>
      </w:r>
    </w:p>
    <w:p w14:paraId="32004793" w14:textId="77777777" w:rsidR="00B07DE4" w:rsidRPr="009401BF" w:rsidRDefault="00343B5F" w:rsidP="00A307A4">
      <w:pPr>
        <w:pStyle w:val="Paragrafoelenco"/>
        <w:numPr>
          <w:ilvl w:val="0"/>
          <w:numId w:val="14"/>
        </w:numPr>
        <w:spacing w:before="120" w:after="120" w:line="240" w:lineRule="auto"/>
        <w:contextualSpacing w:val="0"/>
        <w:jc w:val="both"/>
        <w:rPr>
          <w:rFonts w:cstheme="minorHAnsi"/>
        </w:rPr>
      </w:pPr>
      <w:r w:rsidRPr="009401BF">
        <w:rPr>
          <w:rFonts w:cstheme="minorHAnsi"/>
          <w:b/>
        </w:rPr>
        <w:t>cumulabilità</w:t>
      </w:r>
      <w:r w:rsidR="00DE018E" w:rsidRPr="009401BF">
        <w:rPr>
          <w:rFonts w:cstheme="minorHAnsi"/>
          <w:b/>
        </w:rPr>
        <w:t xml:space="preserve"> e </w:t>
      </w:r>
      <w:r w:rsidR="003446E4" w:rsidRPr="009401BF">
        <w:rPr>
          <w:rFonts w:cstheme="minorHAnsi"/>
          <w:b/>
        </w:rPr>
        <w:t>divieto di doppio finanziamento</w:t>
      </w:r>
      <w:r w:rsidRPr="009401BF">
        <w:rPr>
          <w:rFonts w:cstheme="minorHAnsi"/>
        </w:rPr>
        <w:t xml:space="preserve">: </w:t>
      </w:r>
      <w:r w:rsidR="00855EC9" w:rsidRPr="009401BF">
        <w:rPr>
          <w:rFonts w:cstheme="minorHAnsi"/>
        </w:rPr>
        <w:t xml:space="preserve">in relazione alla cumulabilità </w:t>
      </w:r>
      <w:r w:rsidR="00322451" w:rsidRPr="009401BF">
        <w:rPr>
          <w:rFonts w:cstheme="minorHAnsi"/>
        </w:rPr>
        <w:t>del finanziamento</w:t>
      </w:r>
      <w:r w:rsidR="00855EC9" w:rsidRPr="009401BF">
        <w:rPr>
          <w:rFonts w:cstheme="minorHAnsi"/>
        </w:rPr>
        <w:t xml:space="preserve"> </w:t>
      </w:r>
      <w:r w:rsidR="007D54B7" w:rsidRPr="009401BF">
        <w:rPr>
          <w:rFonts w:cstheme="minorHAnsi"/>
        </w:rPr>
        <w:t>devono</w:t>
      </w:r>
      <w:r w:rsidR="00855EC9" w:rsidRPr="009401BF">
        <w:rPr>
          <w:rFonts w:cstheme="minorHAnsi"/>
        </w:rPr>
        <w:t xml:space="preserve"> essere rispettat</w:t>
      </w:r>
      <w:r w:rsidR="006F2023" w:rsidRPr="009401BF">
        <w:rPr>
          <w:rFonts w:cstheme="minorHAnsi"/>
        </w:rPr>
        <w:t>i</w:t>
      </w:r>
      <w:r w:rsidR="00855EC9" w:rsidRPr="009401BF">
        <w:rPr>
          <w:rFonts w:cstheme="minorHAnsi"/>
        </w:rPr>
        <w:t xml:space="preserve"> le condizioni</w:t>
      </w:r>
      <w:r w:rsidR="00104A97" w:rsidRPr="009401BF">
        <w:rPr>
          <w:rFonts w:cstheme="minorHAnsi"/>
        </w:rPr>
        <w:t xml:space="preserve"> </w:t>
      </w:r>
      <w:r w:rsidR="00297293" w:rsidRPr="009401BF">
        <w:rPr>
          <w:rFonts w:cstheme="minorHAnsi"/>
        </w:rPr>
        <w:t xml:space="preserve">previste dal </w:t>
      </w:r>
      <w:r w:rsidR="00521C94" w:rsidRPr="009401BF">
        <w:rPr>
          <w:rFonts w:cstheme="minorHAnsi"/>
        </w:rPr>
        <w:t>quadro normativo di riferimento</w:t>
      </w:r>
      <w:r w:rsidR="00297293" w:rsidRPr="009401BF">
        <w:rPr>
          <w:rFonts w:cstheme="minorHAnsi"/>
        </w:rPr>
        <w:t xml:space="preserve"> </w:t>
      </w:r>
      <w:r w:rsidR="00104A97" w:rsidRPr="009401BF">
        <w:rPr>
          <w:rFonts w:cstheme="minorHAnsi"/>
        </w:rPr>
        <w:t>e i limiti</w:t>
      </w:r>
      <w:r w:rsidR="00855EC9" w:rsidRPr="009401BF">
        <w:rPr>
          <w:rFonts w:cstheme="minorHAnsi"/>
        </w:rPr>
        <w:t xml:space="preserve"> </w:t>
      </w:r>
      <w:r w:rsidR="00297293" w:rsidRPr="009401BF">
        <w:rPr>
          <w:rFonts w:cstheme="minorHAnsi"/>
        </w:rPr>
        <w:t>consentiti</w:t>
      </w:r>
      <w:r w:rsidR="00855EC9" w:rsidRPr="009401BF">
        <w:rPr>
          <w:rFonts w:cstheme="minorHAnsi"/>
        </w:rPr>
        <w:t xml:space="preserve"> dall</w:t>
      </w:r>
      <w:r w:rsidR="002864F6" w:rsidRPr="009401BF">
        <w:rPr>
          <w:rFonts w:cstheme="minorHAnsi"/>
        </w:rPr>
        <w:t>e norme vigenti in materia di aiuti di Stato</w:t>
      </w:r>
      <w:r w:rsidR="00B07DE4" w:rsidRPr="009401BF">
        <w:rPr>
          <w:rFonts w:cstheme="minorHAnsi"/>
        </w:rPr>
        <w:t>.</w:t>
      </w:r>
      <w:r w:rsidRPr="009401BF">
        <w:rPr>
          <w:rFonts w:cstheme="minorHAnsi"/>
        </w:rPr>
        <w:t xml:space="preserve"> </w:t>
      </w:r>
    </w:p>
    <w:p w14:paraId="4FC6AF76" w14:textId="77777777" w:rsidR="00343B5F" w:rsidRPr="00F2247A" w:rsidRDefault="00B07DE4" w:rsidP="00A307A4">
      <w:pPr>
        <w:spacing w:before="120" w:after="120" w:line="240" w:lineRule="auto"/>
        <w:ind w:left="709"/>
        <w:jc w:val="both"/>
        <w:rPr>
          <w:rFonts w:cstheme="minorHAnsi"/>
        </w:rPr>
      </w:pPr>
      <w:r w:rsidRPr="009401BF">
        <w:rPr>
          <w:rFonts w:cstheme="minorHAnsi"/>
        </w:rPr>
        <w:t>I</w:t>
      </w:r>
      <w:r w:rsidR="00C77490" w:rsidRPr="009401BF">
        <w:rPr>
          <w:rFonts w:cstheme="minorHAnsi"/>
        </w:rPr>
        <w:t>l costo di un intervento</w:t>
      </w:r>
      <w:r w:rsidR="00522459" w:rsidRPr="009401BF">
        <w:rPr>
          <w:rFonts w:cstheme="minorHAnsi"/>
        </w:rPr>
        <w:t>, inoltre,</w:t>
      </w:r>
      <w:r w:rsidR="00C77490" w:rsidRPr="009401BF">
        <w:rPr>
          <w:rFonts w:cstheme="minorHAnsi"/>
        </w:rPr>
        <w:t xml:space="preserve"> non p</w:t>
      </w:r>
      <w:r w:rsidR="00193856" w:rsidRPr="009401BF">
        <w:rPr>
          <w:rFonts w:cstheme="minorHAnsi"/>
        </w:rPr>
        <w:t xml:space="preserve">uò </w:t>
      </w:r>
      <w:r w:rsidR="00C77490" w:rsidRPr="009401BF">
        <w:rPr>
          <w:rFonts w:cstheme="minorHAnsi"/>
        </w:rPr>
        <w:t>essere rimborsato due volte a valere su fonti di finanziamento pubbliche anche di diversa natura</w:t>
      </w:r>
      <w:r w:rsidRPr="009401BF">
        <w:rPr>
          <w:rFonts w:cstheme="minorHAnsi"/>
        </w:rPr>
        <w:t xml:space="preserve"> nel rispetto del divieto</w:t>
      </w:r>
      <w:r w:rsidR="00343B5F" w:rsidRPr="009401BF">
        <w:rPr>
          <w:rFonts w:cstheme="minorHAnsi"/>
        </w:rPr>
        <w:t xml:space="preserve"> </w:t>
      </w:r>
      <w:r w:rsidRPr="009401BF">
        <w:rPr>
          <w:rFonts w:cstheme="minorHAnsi"/>
        </w:rPr>
        <w:t>del</w:t>
      </w:r>
      <w:r w:rsidR="00343B5F" w:rsidRPr="009401BF">
        <w:rPr>
          <w:rFonts w:cstheme="minorHAnsi"/>
        </w:rPr>
        <w:t xml:space="preserve"> “doppio finanziamento”. A tal fine deve essere verificato che la documentazione di spesa riporti almeno i dati minimi essenziali quali il Codice Unico di Progetto (CUP), il titolo dell’intervento e il riferimento al Fondo Next Generation EU (PNRR)</w:t>
      </w:r>
      <w:r w:rsidR="005B54BC" w:rsidRPr="009401BF">
        <w:rPr>
          <w:rFonts w:cstheme="minorHAnsi"/>
        </w:rPr>
        <w:t xml:space="preserve"> (con i riferimenti specifici a Missione, Componente e Investimento: “M4C2I2.3”)</w:t>
      </w:r>
      <w:r w:rsidR="00343B5F" w:rsidRPr="009401BF">
        <w:rPr>
          <w:rFonts w:cstheme="minorHAnsi"/>
        </w:rPr>
        <w:t>.</w:t>
      </w:r>
    </w:p>
    <w:p w14:paraId="144632A3" w14:textId="77777777" w:rsidR="00343B5F" w:rsidRPr="00F2247A" w:rsidRDefault="00343B5F" w:rsidP="00A307A4">
      <w:pPr>
        <w:spacing w:before="360" w:after="120" w:line="240" w:lineRule="auto"/>
        <w:jc w:val="both"/>
        <w:rPr>
          <w:rFonts w:cstheme="minorHAnsi"/>
          <w:b/>
        </w:rPr>
      </w:pPr>
      <w:r w:rsidRPr="00F2247A">
        <w:rPr>
          <w:rFonts w:cstheme="minorHAnsi"/>
          <w:b/>
        </w:rPr>
        <w:t>Pertanto, tutte le spese dovranno:</w:t>
      </w:r>
    </w:p>
    <w:p w14:paraId="641158DA"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conformi a quanto previsto dai documenti che regolano il rapporto fra il MIMIT e il Soggetto attuatore che rendiconta;</w:t>
      </w:r>
    </w:p>
    <w:p w14:paraId="088A8189"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direttamente imputabili, congrue, coerenti, pertinenti e connesse alle attività previste nel cronoprogramma approvato e ammesso a contributo nel rispetto della normativa comunitaria ivi inclusa sugli aiuti di Stato;</w:t>
      </w:r>
    </w:p>
    <w:p w14:paraId="44980C2F"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rispettare il principio di addizionalità del sostegno dell’Unione europea;</w:t>
      </w:r>
    </w:p>
    <w:p w14:paraId="18182F62"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sostenute secondo principi di economia e sana gestione finanziaria;</w:t>
      </w:r>
    </w:p>
    <w:p w14:paraId="72DE80F0"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documentate con giustificativi conformi agli originali;</w:t>
      </w:r>
    </w:p>
    <w:p w14:paraId="5D057C2F"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effettivamente sostenute e quietanzate nel periodo di ammissibilità dei costi indicato nel decreto di concessione del finanziamento;</w:t>
      </w:r>
    </w:p>
    <w:p w14:paraId="367A00CD"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lastRenderedPageBreak/>
        <w:t>essere giustificate da fatture o da documenti contabili di valore probatorio equivalente; tali fatture o documenti probatori equivalenti devono essere “quietanzati”, ovvero essere accompagnati da un documento attestante l’avvenuto pagamento; la quietanza di pagamento, affinché possa ritenersi valida ed efficace, deve essere espressamente ed inequivocabilmente riferita al diritto di credito di cui al documento contabile probatorio;</w:t>
      </w:r>
    </w:p>
    <w:p w14:paraId="017D7744"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conformi alla normativa europea e nazionale disciplinante il PNRR e alle altre norme comunitarie, nazionali e regionali pertinenti;</w:t>
      </w:r>
    </w:p>
    <w:p w14:paraId="4555276C"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conformi alle disposizioni delle norme contabili, fiscali e contributive;</w:t>
      </w:r>
    </w:p>
    <w:p w14:paraId="6ED62B28"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registrate nella contabilità generale del soggetto che rendiconta;</w:t>
      </w:r>
    </w:p>
    <w:p w14:paraId="2942896E"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al netto di IVA ad eccezione dei casi in cui questa costituisca per il Soggetto beneficiario un costo non recuperabile. In tal caso, l’IVA andrà rendicontata autonomamente e non insieme alla spesa cui è legata e il Legale Rappresentante del soggetto, dovrà allegare alla rendicontazione una dichiarazione sostitutiva ai sensi del D.P.R. 445/2000 attestante la non recuperabilità dell’IVA;</w:t>
      </w:r>
    </w:p>
    <w:p w14:paraId="789F0A03"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 xml:space="preserve">aver dato luogo a un’effettiva uscita di cassa da parte del Soggetto che sostiene la spesa, comprovata da titoli attestanti l’avvenuto pagamento che permettano di ricondurre inequivocabilmente la spesa all’operazione finanziata; </w:t>
      </w:r>
    </w:p>
    <w:p w14:paraId="0850191E"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pagate tramite titoli idonei a garantire la tracciabilità dei pagamenti (a titolo esemplificativo tramite bonifico bancario o postale, accompagnati dall’evidenza della quietanza su conto corrente);</w:t>
      </w:r>
    </w:p>
    <w:p w14:paraId="03E0497A"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essere effettuate dal conto corrente dedicato intestato al Soggetto che sostiene la spesa.</w:t>
      </w:r>
    </w:p>
    <w:p w14:paraId="4E6F7BED" w14:textId="77777777" w:rsidR="00343B5F" w:rsidRPr="003051C9" w:rsidRDefault="00343B5F" w:rsidP="00A307A4">
      <w:pPr>
        <w:spacing w:before="360" w:after="120" w:line="240" w:lineRule="auto"/>
        <w:jc w:val="both"/>
        <w:rPr>
          <w:rFonts w:cstheme="minorHAnsi"/>
        </w:rPr>
      </w:pPr>
      <w:r w:rsidRPr="003051C9">
        <w:rPr>
          <w:rFonts w:cstheme="minorHAnsi"/>
          <w:b/>
        </w:rPr>
        <w:t>Non sono comunque mai ammissibili</w:t>
      </w:r>
      <w:r w:rsidRPr="003051C9">
        <w:rPr>
          <w:rFonts w:cstheme="minorHAnsi"/>
        </w:rPr>
        <w:t xml:space="preserve"> le spese riferite a:</w:t>
      </w:r>
    </w:p>
    <w:p w14:paraId="25F20C30" w14:textId="77777777" w:rsidR="00343B5F" w:rsidRPr="003051C9" w:rsidRDefault="00343B5F" w:rsidP="00A307A4">
      <w:pPr>
        <w:numPr>
          <w:ilvl w:val="0"/>
          <w:numId w:val="1"/>
        </w:numPr>
        <w:spacing w:before="120" w:after="120" w:line="240" w:lineRule="auto"/>
        <w:ind w:left="993"/>
        <w:jc w:val="both"/>
        <w:rPr>
          <w:rFonts w:cstheme="minorHAnsi"/>
        </w:rPr>
      </w:pPr>
      <w:r w:rsidRPr="003051C9">
        <w:rPr>
          <w:rFonts w:cstheme="minorHAnsi"/>
        </w:rPr>
        <w:t>interessi passivi;</w:t>
      </w:r>
    </w:p>
    <w:p w14:paraId="51CA6627" w14:textId="77777777" w:rsidR="00343B5F" w:rsidRPr="003051C9" w:rsidRDefault="00343B5F" w:rsidP="00A307A4">
      <w:pPr>
        <w:numPr>
          <w:ilvl w:val="0"/>
          <w:numId w:val="1"/>
        </w:numPr>
        <w:spacing w:before="120" w:after="120" w:line="240" w:lineRule="auto"/>
        <w:ind w:left="993"/>
        <w:jc w:val="both"/>
        <w:rPr>
          <w:rFonts w:cstheme="minorHAnsi"/>
        </w:rPr>
      </w:pPr>
      <w:r w:rsidRPr="003051C9">
        <w:rPr>
          <w:rFonts w:cstheme="minorHAnsi"/>
        </w:rPr>
        <w:t>ammende, penali e spese per controversie legali;</w:t>
      </w:r>
    </w:p>
    <w:p w14:paraId="5CBDC267" w14:textId="77777777" w:rsidR="00343B5F" w:rsidRPr="003051C9" w:rsidRDefault="00343B5F" w:rsidP="00A307A4">
      <w:pPr>
        <w:numPr>
          <w:ilvl w:val="0"/>
          <w:numId w:val="1"/>
        </w:numPr>
        <w:spacing w:before="120" w:after="120" w:line="240" w:lineRule="auto"/>
        <w:ind w:left="993"/>
        <w:jc w:val="both"/>
        <w:rPr>
          <w:rFonts w:cstheme="minorHAnsi"/>
        </w:rPr>
      </w:pPr>
      <w:r w:rsidRPr="003051C9">
        <w:rPr>
          <w:rFonts w:cstheme="minorHAnsi"/>
        </w:rPr>
        <w:t>oneri finanziari: gli interessi debitori, le commissioni per operazioni finanziari</w:t>
      </w:r>
      <w:r w:rsidR="00F12903" w:rsidRPr="003051C9">
        <w:rPr>
          <w:rFonts w:cstheme="minorHAnsi"/>
        </w:rPr>
        <w:t xml:space="preserve"> comprese le fidejussioni</w:t>
      </w:r>
      <w:r w:rsidRPr="003051C9">
        <w:rPr>
          <w:rFonts w:cstheme="minorHAnsi"/>
        </w:rPr>
        <w:t>, le perdite di cambio ed altri oneri meramente finanziari;</w:t>
      </w:r>
    </w:p>
    <w:p w14:paraId="76D7DA42" w14:textId="77777777" w:rsidR="00686F4A" w:rsidRPr="003051C9" w:rsidRDefault="006442A7" w:rsidP="00A307A4">
      <w:pPr>
        <w:numPr>
          <w:ilvl w:val="0"/>
          <w:numId w:val="1"/>
        </w:numPr>
        <w:spacing w:before="120" w:after="120" w:line="240" w:lineRule="auto"/>
        <w:ind w:left="993"/>
        <w:jc w:val="both"/>
        <w:rPr>
          <w:rFonts w:cstheme="minorHAnsi"/>
        </w:rPr>
      </w:pPr>
      <w:r w:rsidRPr="003051C9">
        <w:rPr>
          <w:rFonts w:cstheme="minorHAnsi"/>
        </w:rPr>
        <w:t>perizie per l’accertamento del valore di un bene;</w:t>
      </w:r>
    </w:p>
    <w:p w14:paraId="51DD04F2" w14:textId="77777777" w:rsidR="00343B5F" w:rsidRPr="003051C9" w:rsidRDefault="00343B5F" w:rsidP="00A307A4">
      <w:pPr>
        <w:numPr>
          <w:ilvl w:val="0"/>
          <w:numId w:val="1"/>
        </w:numPr>
        <w:spacing w:before="120" w:after="120" w:line="240" w:lineRule="auto"/>
        <w:ind w:left="993"/>
        <w:jc w:val="both"/>
        <w:rPr>
          <w:rFonts w:cstheme="minorHAnsi"/>
        </w:rPr>
      </w:pPr>
      <w:r w:rsidRPr="003051C9">
        <w:rPr>
          <w:rFonts w:cstheme="minorHAnsi"/>
        </w:rPr>
        <w:t>deprezzamenti e passività;</w:t>
      </w:r>
    </w:p>
    <w:p w14:paraId="27139234" w14:textId="77777777" w:rsidR="00343B5F" w:rsidRPr="003051C9" w:rsidRDefault="00343B5F" w:rsidP="00A307A4">
      <w:pPr>
        <w:numPr>
          <w:ilvl w:val="0"/>
          <w:numId w:val="1"/>
        </w:numPr>
        <w:spacing w:before="120" w:after="120" w:line="240" w:lineRule="auto"/>
        <w:ind w:left="993"/>
        <w:jc w:val="both"/>
        <w:rPr>
          <w:rFonts w:cstheme="minorHAnsi"/>
          <w:color w:val="000000" w:themeColor="text1"/>
        </w:rPr>
      </w:pPr>
      <w:r w:rsidRPr="003051C9">
        <w:rPr>
          <w:rFonts w:cstheme="minorHAnsi"/>
          <w:color w:val="000000" w:themeColor="text1"/>
        </w:rPr>
        <w:t xml:space="preserve">attività di rappresentanza tese a promuovere l’immagine </w:t>
      </w:r>
      <w:r w:rsidR="004E73CC" w:rsidRPr="003051C9">
        <w:rPr>
          <w:rFonts w:cstheme="minorHAnsi"/>
          <w:color w:val="000000" w:themeColor="text1"/>
        </w:rPr>
        <w:t xml:space="preserve">esclusivamente </w:t>
      </w:r>
      <w:r w:rsidRPr="003051C9">
        <w:rPr>
          <w:rFonts w:cstheme="minorHAnsi"/>
          <w:color w:val="000000" w:themeColor="text1"/>
        </w:rPr>
        <w:t>del soggetto beneficiario</w:t>
      </w:r>
      <w:r w:rsidR="002462CA" w:rsidRPr="003051C9">
        <w:rPr>
          <w:rFonts w:cstheme="minorHAnsi"/>
          <w:color w:val="000000" w:themeColor="text1"/>
        </w:rPr>
        <w:t xml:space="preserve"> e non anche le attività svolte</w:t>
      </w:r>
      <w:r w:rsidRPr="003051C9">
        <w:rPr>
          <w:rFonts w:cstheme="minorHAnsi"/>
          <w:color w:val="000000" w:themeColor="text1"/>
        </w:rPr>
        <w:t>;</w:t>
      </w:r>
    </w:p>
    <w:p w14:paraId="34DCAA03" w14:textId="77777777" w:rsidR="00343B5F" w:rsidRPr="00F2247A" w:rsidRDefault="00343B5F" w:rsidP="00A307A4">
      <w:pPr>
        <w:numPr>
          <w:ilvl w:val="0"/>
          <w:numId w:val="1"/>
        </w:numPr>
        <w:spacing w:before="120" w:after="120" w:line="240" w:lineRule="auto"/>
        <w:ind w:left="993"/>
        <w:jc w:val="both"/>
        <w:rPr>
          <w:rFonts w:cstheme="minorHAnsi"/>
        </w:rPr>
      </w:pPr>
      <w:r w:rsidRPr="00F2247A">
        <w:rPr>
          <w:rFonts w:cstheme="minorHAnsi"/>
        </w:rPr>
        <w:t>IRAP.</w:t>
      </w:r>
    </w:p>
    <w:p w14:paraId="1072F5C2" w14:textId="77777777" w:rsidR="00343B5F" w:rsidRPr="00F2247A" w:rsidRDefault="00343B5F" w:rsidP="00A307A4">
      <w:pPr>
        <w:spacing w:before="120" w:after="120" w:line="240" w:lineRule="auto"/>
        <w:jc w:val="both"/>
        <w:rPr>
          <w:rFonts w:cstheme="minorHAnsi"/>
        </w:rPr>
      </w:pPr>
      <w:r w:rsidRPr="00F2247A">
        <w:rPr>
          <w:rFonts w:cstheme="minorHAnsi"/>
        </w:rPr>
        <w:t>Non possono essere riconosciuti costi eccessivamente elevati, superflui o imputabili ad inadempimenti del soggetto che rendiconta. A insindacabile giudizio di chi valuta e controlla, un costo si considera eccessivamente elevato quando si discosta in maniera sensibile dal costo medio di mercato del bene o servizio acquisito per gli stessi scopi nello stesso periodo di tempo, e superfluo quando, ancorché correlabile alle attività finanziate, può essere evitato.</w:t>
      </w:r>
    </w:p>
    <w:p w14:paraId="254ABD97" w14:textId="77777777" w:rsidR="00332730" w:rsidRPr="000156D5" w:rsidRDefault="004A709F" w:rsidP="008F3505">
      <w:pPr>
        <w:pStyle w:val="Titolo3"/>
        <w:spacing w:before="360" w:after="240"/>
        <w:jc w:val="both"/>
        <w:rPr>
          <w:rFonts w:asciiTheme="minorHAnsi" w:hAnsiTheme="minorHAnsi" w:cstheme="minorHAnsi"/>
          <w:sz w:val="22"/>
          <w:szCs w:val="22"/>
        </w:rPr>
      </w:pPr>
      <w:bookmarkStart w:id="83" w:name="_Toc140656230"/>
      <w:r w:rsidRPr="00F2247A">
        <w:rPr>
          <w:rFonts w:asciiTheme="minorHAnsi" w:hAnsiTheme="minorHAnsi" w:cstheme="minorHAnsi"/>
          <w:sz w:val="22"/>
          <w:szCs w:val="22"/>
        </w:rPr>
        <w:t>1</w:t>
      </w:r>
      <w:r w:rsidR="00F13244">
        <w:rPr>
          <w:rFonts w:asciiTheme="minorHAnsi" w:hAnsiTheme="minorHAnsi" w:cstheme="minorHAnsi"/>
          <w:sz w:val="22"/>
          <w:szCs w:val="22"/>
        </w:rPr>
        <w:t>1</w:t>
      </w:r>
      <w:r w:rsidRPr="00F2247A">
        <w:rPr>
          <w:rFonts w:asciiTheme="minorHAnsi" w:hAnsiTheme="minorHAnsi" w:cstheme="minorHAnsi"/>
          <w:sz w:val="22"/>
          <w:szCs w:val="22"/>
        </w:rPr>
        <w:t>.</w:t>
      </w:r>
      <w:r w:rsidRPr="000156D5">
        <w:rPr>
          <w:rFonts w:asciiTheme="minorHAnsi" w:hAnsiTheme="minorHAnsi" w:cstheme="minorHAnsi"/>
          <w:sz w:val="22"/>
          <w:szCs w:val="22"/>
        </w:rPr>
        <w:t xml:space="preserve">3 </w:t>
      </w:r>
      <w:r w:rsidR="00332730" w:rsidRPr="000156D5">
        <w:rPr>
          <w:rFonts w:asciiTheme="minorHAnsi" w:hAnsiTheme="minorHAnsi" w:cstheme="minorHAnsi"/>
          <w:sz w:val="22"/>
          <w:szCs w:val="22"/>
        </w:rPr>
        <w:t>Indicazioni specifiche per attività e voci di costo</w:t>
      </w:r>
      <w:bookmarkEnd w:id="79"/>
      <w:bookmarkEnd w:id="83"/>
    </w:p>
    <w:p w14:paraId="3F58007B" w14:textId="77777777" w:rsidR="007659EF" w:rsidRPr="000156D5" w:rsidRDefault="00332730" w:rsidP="00E11ADC">
      <w:pPr>
        <w:spacing w:before="120" w:after="120" w:line="240" w:lineRule="auto"/>
        <w:jc w:val="both"/>
        <w:rPr>
          <w:rFonts w:cstheme="minorHAnsi"/>
        </w:rPr>
      </w:pPr>
      <w:r w:rsidRPr="000156D5">
        <w:rPr>
          <w:rFonts w:cstheme="minorHAnsi"/>
        </w:rPr>
        <w:t xml:space="preserve">Sono considerati ammissibili i costi direttamente sostenuti dal Soggetto attuatore e dalle imprese beneficiarie </w:t>
      </w:r>
      <w:r w:rsidR="001F70E6" w:rsidRPr="000156D5">
        <w:rPr>
          <w:rFonts w:cstheme="minorHAnsi"/>
        </w:rPr>
        <w:t xml:space="preserve">nei limiti </w:t>
      </w:r>
      <w:r w:rsidR="00D052A5" w:rsidRPr="000156D5">
        <w:rPr>
          <w:rFonts w:cstheme="minorHAnsi"/>
        </w:rPr>
        <w:t xml:space="preserve">delle risorse assegnate </w:t>
      </w:r>
      <w:r w:rsidR="00321595" w:rsidRPr="000156D5">
        <w:rPr>
          <w:rFonts w:cstheme="minorHAnsi"/>
        </w:rPr>
        <w:t xml:space="preserve">e </w:t>
      </w:r>
      <w:r w:rsidRPr="000156D5">
        <w:rPr>
          <w:rFonts w:cstheme="minorHAnsi"/>
        </w:rPr>
        <w:t>riconducibili a:</w:t>
      </w:r>
    </w:p>
    <w:p w14:paraId="2E17321F" w14:textId="77777777" w:rsidR="00891899" w:rsidRDefault="00E45780" w:rsidP="00F211CC">
      <w:pPr>
        <w:pStyle w:val="Paragrafoelenco"/>
        <w:numPr>
          <w:ilvl w:val="0"/>
          <w:numId w:val="37"/>
        </w:numPr>
        <w:spacing w:before="120" w:after="120" w:line="240" w:lineRule="auto"/>
        <w:jc w:val="both"/>
        <w:rPr>
          <w:rFonts w:cstheme="minorHAnsi"/>
        </w:rPr>
      </w:pPr>
      <w:r w:rsidRPr="000156D5">
        <w:rPr>
          <w:rFonts w:cstheme="minorHAnsi"/>
        </w:rPr>
        <w:t>P</w:t>
      </w:r>
      <w:r w:rsidR="007659EF" w:rsidRPr="000156D5">
        <w:rPr>
          <w:rFonts w:cstheme="minorHAnsi"/>
        </w:rPr>
        <w:t>ersonale</w:t>
      </w:r>
    </w:p>
    <w:p w14:paraId="4AEA9505" w14:textId="77777777" w:rsidR="007659EF" w:rsidRPr="000156D5" w:rsidRDefault="00BA2252" w:rsidP="00F211CC">
      <w:pPr>
        <w:pStyle w:val="Paragrafoelenco"/>
        <w:numPr>
          <w:ilvl w:val="0"/>
          <w:numId w:val="37"/>
        </w:numPr>
        <w:spacing w:before="120" w:after="120" w:line="240" w:lineRule="auto"/>
        <w:jc w:val="both"/>
        <w:rPr>
          <w:rFonts w:cstheme="minorHAnsi"/>
        </w:rPr>
      </w:pPr>
      <w:r w:rsidRPr="000156D5">
        <w:rPr>
          <w:rFonts w:cstheme="minorHAnsi"/>
        </w:rPr>
        <w:lastRenderedPageBreak/>
        <w:t>Missioni e trasferte</w:t>
      </w:r>
    </w:p>
    <w:p w14:paraId="2463BEC7" w14:textId="77777777" w:rsidR="007659EF" w:rsidRPr="000156D5" w:rsidRDefault="00E11ADC" w:rsidP="00F211CC">
      <w:pPr>
        <w:pStyle w:val="Paragrafoelenco"/>
        <w:numPr>
          <w:ilvl w:val="0"/>
          <w:numId w:val="37"/>
        </w:numPr>
        <w:spacing w:before="120" w:after="120" w:line="240" w:lineRule="auto"/>
        <w:jc w:val="both"/>
        <w:rPr>
          <w:rFonts w:cstheme="minorHAnsi"/>
        </w:rPr>
      </w:pPr>
      <w:r w:rsidRPr="000156D5">
        <w:rPr>
          <w:rFonts w:cstheme="minorHAnsi"/>
        </w:rPr>
        <w:t>Strumentazione, attrezzature, impianti, macchinari e componenti hardware e software</w:t>
      </w:r>
    </w:p>
    <w:p w14:paraId="219AA998" w14:textId="77777777" w:rsidR="007659EF" w:rsidRPr="000156D5" w:rsidRDefault="007659EF" w:rsidP="00F211CC">
      <w:pPr>
        <w:pStyle w:val="Paragrafoelenco"/>
        <w:numPr>
          <w:ilvl w:val="0"/>
          <w:numId w:val="37"/>
        </w:numPr>
        <w:spacing w:before="120" w:after="120" w:line="240" w:lineRule="auto"/>
        <w:jc w:val="both"/>
        <w:rPr>
          <w:rFonts w:cstheme="minorHAnsi"/>
        </w:rPr>
      </w:pPr>
      <w:r w:rsidRPr="000156D5">
        <w:rPr>
          <w:rFonts w:cstheme="minorHAnsi"/>
        </w:rPr>
        <w:t>Costi per materiali</w:t>
      </w:r>
    </w:p>
    <w:p w14:paraId="4568E2C4" w14:textId="77777777" w:rsidR="007659EF" w:rsidRPr="000156D5" w:rsidRDefault="007659EF" w:rsidP="00F211CC">
      <w:pPr>
        <w:pStyle w:val="Paragrafoelenco"/>
        <w:numPr>
          <w:ilvl w:val="0"/>
          <w:numId w:val="37"/>
        </w:numPr>
        <w:spacing w:before="120" w:after="120" w:line="240" w:lineRule="auto"/>
        <w:jc w:val="both"/>
        <w:rPr>
          <w:rFonts w:cstheme="minorHAnsi"/>
        </w:rPr>
      </w:pPr>
      <w:r w:rsidRPr="000156D5">
        <w:rPr>
          <w:rFonts w:cstheme="minorHAnsi"/>
        </w:rPr>
        <w:t xml:space="preserve">Costi per </w:t>
      </w:r>
      <w:r w:rsidR="00EC2B35" w:rsidRPr="000156D5">
        <w:rPr>
          <w:rFonts w:cstheme="minorHAnsi"/>
        </w:rPr>
        <w:t>Licenze e diritti relativi all’utilizzo di titoli della proprietà intellettuale</w:t>
      </w:r>
    </w:p>
    <w:p w14:paraId="63D05C08" w14:textId="77777777" w:rsidR="007659EF" w:rsidRPr="000156D5" w:rsidRDefault="007659EF" w:rsidP="00F211CC">
      <w:pPr>
        <w:pStyle w:val="Paragrafoelenco"/>
        <w:numPr>
          <w:ilvl w:val="0"/>
          <w:numId w:val="37"/>
        </w:numPr>
        <w:spacing w:before="120" w:after="120" w:line="240" w:lineRule="auto"/>
        <w:jc w:val="both"/>
        <w:rPr>
          <w:rFonts w:cstheme="minorHAnsi"/>
        </w:rPr>
      </w:pPr>
      <w:r w:rsidRPr="000156D5">
        <w:rPr>
          <w:rFonts w:cstheme="minorHAnsi"/>
        </w:rPr>
        <w:t>Servizi di consulenza specialistica</w:t>
      </w:r>
      <w:r w:rsidR="00AD3AB1" w:rsidRPr="000156D5">
        <w:rPr>
          <w:rFonts w:cstheme="minorHAnsi"/>
        </w:rPr>
        <w:t xml:space="preserve"> e tecnologica</w:t>
      </w:r>
    </w:p>
    <w:p w14:paraId="4B678F26" w14:textId="77777777" w:rsidR="00681588" w:rsidRPr="000156D5" w:rsidRDefault="00532579" w:rsidP="00F211CC">
      <w:pPr>
        <w:pStyle w:val="Paragrafoelenco"/>
        <w:numPr>
          <w:ilvl w:val="0"/>
          <w:numId w:val="37"/>
        </w:numPr>
        <w:spacing w:before="120" w:after="120" w:line="240" w:lineRule="auto"/>
        <w:jc w:val="both"/>
        <w:rPr>
          <w:rFonts w:cstheme="minorHAnsi"/>
        </w:rPr>
      </w:pPr>
      <w:r w:rsidRPr="000156D5">
        <w:rPr>
          <w:rFonts w:cstheme="minorHAnsi"/>
        </w:rPr>
        <w:t>Locazione i</w:t>
      </w:r>
      <w:r w:rsidR="007659EF" w:rsidRPr="000156D5">
        <w:rPr>
          <w:rFonts w:cstheme="minorHAnsi"/>
        </w:rPr>
        <w:t xml:space="preserve">mmobili </w:t>
      </w:r>
    </w:p>
    <w:p w14:paraId="5EEB8263" w14:textId="77777777" w:rsidR="007659EF" w:rsidRPr="00F2247A" w:rsidRDefault="007659EF" w:rsidP="00F211CC">
      <w:pPr>
        <w:pStyle w:val="Paragrafoelenco"/>
        <w:numPr>
          <w:ilvl w:val="0"/>
          <w:numId w:val="37"/>
        </w:numPr>
        <w:spacing w:before="120" w:after="120" w:line="240" w:lineRule="auto"/>
        <w:jc w:val="both"/>
        <w:rPr>
          <w:rFonts w:cstheme="minorHAnsi"/>
        </w:rPr>
      </w:pPr>
      <w:r w:rsidRPr="00F2247A">
        <w:rPr>
          <w:rFonts w:cstheme="minorHAnsi"/>
        </w:rPr>
        <w:t>Spese generali (costi indiretti</w:t>
      </w:r>
      <w:r w:rsidR="00DA2A42" w:rsidRPr="00F2247A">
        <w:rPr>
          <w:rFonts w:cstheme="minorHAnsi"/>
        </w:rPr>
        <w:t>)</w:t>
      </w:r>
    </w:p>
    <w:p w14:paraId="0BF60B27" w14:textId="77777777" w:rsidR="00A521A4" w:rsidRPr="00F2247A" w:rsidRDefault="00A521A4" w:rsidP="00F211CC">
      <w:pPr>
        <w:pStyle w:val="Paragrafoelenco"/>
        <w:numPr>
          <w:ilvl w:val="0"/>
          <w:numId w:val="37"/>
        </w:numPr>
        <w:spacing w:before="120" w:after="120" w:line="240" w:lineRule="auto"/>
        <w:jc w:val="both"/>
        <w:rPr>
          <w:rFonts w:cstheme="minorHAnsi"/>
        </w:rPr>
      </w:pPr>
      <w:r w:rsidRPr="00F2247A">
        <w:rPr>
          <w:rFonts w:cstheme="minorHAnsi"/>
        </w:rPr>
        <w:t>Costi operativi per l’attuazione dei progetti</w:t>
      </w:r>
      <w:r w:rsidR="00491215" w:rsidRPr="00F2247A">
        <w:rPr>
          <w:rFonts w:cstheme="minorHAnsi"/>
        </w:rPr>
        <w:t xml:space="preserve"> (solo per i progetti di innovazione)</w:t>
      </w:r>
    </w:p>
    <w:p w14:paraId="79167BF4" w14:textId="070CEEF7" w:rsidR="00491215" w:rsidRPr="00F2247A" w:rsidRDefault="00491215" w:rsidP="00F211CC">
      <w:pPr>
        <w:pStyle w:val="Paragrafoelenco"/>
        <w:numPr>
          <w:ilvl w:val="0"/>
          <w:numId w:val="37"/>
        </w:numPr>
        <w:spacing w:before="120" w:after="120" w:line="240" w:lineRule="auto"/>
        <w:jc w:val="both"/>
        <w:rPr>
          <w:rFonts w:cstheme="minorHAnsi"/>
        </w:rPr>
      </w:pPr>
      <w:r w:rsidRPr="00F2247A">
        <w:rPr>
          <w:rFonts w:cstheme="minorHAnsi"/>
        </w:rPr>
        <w:t>Altri costi</w:t>
      </w:r>
      <w:r w:rsidR="009C2E96">
        <w:rPr>
          <w:rFonts w:cstheme="minorHAnsi"/>
        </w:rPr>
        <w:t xml:space="preserve"> ammissibili</w:t>
      </w:r>
    </w:p>
    <w:p w14:paraId="49152701" w14:textId="77777777" w:rsidR="00156DF4" w:rsidRPr="00F2247A" w:rsidRDefault="00156DF4" w:rsidP="00A307A4">
      <w:pPr>
        <w:spacing w:before="360" w:after="240" w:line="240" w:lineRule="auto"/>
        <w:rPr>
          <w:b/>
        </w:rPr>
      </w:pPr>
      <w:r w:rsidRPr="00F2247A">
        <w:rPr>
          <w:b/>
        </w:rPr>
        <w:t>Co-finanziamento e contributi in-kind</w:t>
      </w:r>
    </w:p>
    <w:p w14:paraId="4B8630E5" w14:textId="77777777" w:rsidR="00156DF4" w:rsidRPr="00F2247A" w:rsidRDefault="00156DF4" w:rsidP="00A307A4">
      <w:pPr>
        <w:tabs>
          <w:tab w:val="left" w:pos="4508"/>
        </w:tabs>
        <w:spacing w:before="120" w:after="120" w:line="240" w:lineRule="auto"/>
        <w:jc w:val="both"/>
        <w:rPr>
          <w:rFonts w:cstheme="minorHAnsi"/>
        </w:rPr>
      </w:pPr>
      <w:r w:rsidRPr="00F2247A">
        <w:rPr>
          <w:rFonts w:cstheme="minorHAnsi"/>
        </w:rPr>
        <w:t xml:space="preserve">Le sovvenzioni sono soggette al regime del cofinanziamento. Pertanto, le risorse necessarie alla realizzazione dell'azione o del programma di lavoro non provengono interamente dalla sovvenzione. Il cofinanziamento può essere erogato sotto forma di risorse proprie del beneficiario, di redditi generati dall'azione o dal programma di lavoro ovvero di contributi finanziari o in natura da parte di terzi. </w:t>
      </w:r>
    </w:p>
    <w:p w14:paraId="760EB1BB" w14:textId="77777777" w:rsidR="00156DF4" w:rsidRPr="00F2247A" w:rsidRDefault="00156DF4" w:rsidP="00A307A4">
      <w:pPr>
        <w:spacing w:before="120" w:after="120" w:line="240" w:lineRule="auto"/>
        <w:jc w:val="both"/>
        <w:rPr>
          <w:rFonts w:cstheme="minorHAnsi"/>
        </w:rPr>
      </w:pPr>
      <w:r w:rsidRPr="00F2247A">
        <w:rPr>
          <w:rFonts w:cstheme="minorHAnsi"/>
        </w:rPr>
        <w:t xml:space="preserve">I </w:t>
      </w:r>
      <w:r w:rsidRPr="00F2247A">
        <w:rPr>
          <w:rFonts w:cstheme="minorHAnsi"/>
          <w:b/>
        </w:rPr>
        <w:t>contributi in natura</w:t>
      </w:r>
      <w:r w:rsidRPr="00F2247A">
        <w:rPr>
          <w:rFonts w:cstheme="minorHAnsi"/>
        </w:rPr>
        <w:t xml:space="preserve"> sotto forma di forniture di opere, beni, servizi, terreni e immobili in relazione ai quali non è stato effettuato alcun pagamento giustificato da fatture o documenti di valore probatorio equivalente possono essere considerati ammissibili a condizione che siano soddisfatte le condizioni seguenti:</w:t>
      </w:r>
    </w:p>
    <w:p w14:paraId="2CC54C65" w14:textId="77777777" w:rsidR="00156DF4" w:rsidRPr="00F2247A" w:rsidRDefault="00156DF4" w:rsidP="00A307A4">
      <w:pPr>
        <w:pStyle w:val="Paragrafoelenco"/>
        <w:numPr>
          <w:ilvl w:val="0"/>
          <w:numId w:val="35"/>
        </w:numPr>
        <w:spacing w:before="120" w:after="120" w:line="240" w:lineRule="auto"/>
        <w:jc w:val="both"/>
        <w:rPr>
          <w:rFonts w:cstheme="minorHAnsi"/>
        </w:rPr>
      </w:pPr>
      <w:r w:rsidRPr="00F2247A">
        <w:rPr>
          <w:rFonts w:cstheme="minorHAnsi"/>
        </w:rPr>
        <w:t>il sostegno pubblico a favore dell’operazione che comprende contributi in natura non supera il totale delle spese ammissibili, esclusi i contributi in natura, al termine dell’operazione;</w:t>
      </w:r>
    </w:p>
    <w:p w14:paraId="2810831A" w14:textId="77777777" w:rsidR="00156DF4" w:rsidRPr="00F2247A" w:rsidRDefault="00156DF4" w:rsidP="00A307A4">
      <w:pPr>
        <w:pStyle w:val="Paragrafoelenco"/>
        <w:numPr>
          <w:ilvl w:val="0"/>
          <w:numId w:val="35"/>
        </w:numPr>
        <w:spacing w:before="120" w:after="120" w:line="240" w:lineRule="auto"/>
        <w:jc w:val="both"/>
        <w:rPr>
          <w:rFonts w:cstheme="minorHAnsi"/>
        </w:rPr>
      </w:pPr>
      <w:r w:rsidRPr="00F2247A">
        <w:rPr>
          <w:rFonts w:cstheme="minorHAnsi"/>
        </w:rPr>
        <w:t>il valore attribuito ai contributi in natura non supera i costi generalmente accettati sul mercato in questione;</w:t>
      </w:r>
    </w:p>
    <w:p w14:paraId="1C825011" w14:textId="77777777" w:rsidR="00156DF4" w:rsidRPr="00F2247A" w:rsidRDefault="00156DF4" w:rsidP="00A307A4">
      <w:pPr>
        <w:pStyle w:val="Paragrafoelenco"/>
        <w:numPr>
          <w:ilvl w:val="0"/>
          <w:numId w:val="35"/>
        </w:numPr>
        <w:spacing w:before="120" w:after="120" w:line="240" w:lineRule="auto"/>
        <w:jc w:val="both"/>
        <w:rPr>
          <w:rFonts w:cstheme="minorHAnsi"/>
        </w:rPr>
      </w:pPr>
      <w:r w:rsidRPr="00F2247A">
        <w:rPr>
          <w:rFonts w:cstheme="minorHAnsi"/>
        </w:rPr>
        <w:t>il valore e la fornitura dei contributi in natura possono essere valutati e verificati in modo indipendente</w:t>
      </w:r>
      <w:r w:rsidR="00D55422" w:rsidRPr="00F2247A">
        <w:rPr>
          <w:rFonts w:cstheme="minorHAnsi"/>
        </w:rPr>
        <w:t>.</w:t>
      </w:r>
    </w:p>
    <w:p w14:paraId="4E466AED" w14:textId="77777777" w:rsidR="00332730" w:rsidRPr="00972F9D" w:rsidRDefault="00332730" w:rsidP="00A307A4">
      <w:pPr>
        <w:spacing w:before="480" w:after="240" w:line="240" w:lineRule="auto"/>
        <w:rPr>
          <w:rFonts w:cstheme="minorHAnsi"/>
        </w:rPr>
      </w:pPr>
      <w:r w:rsidRPr="00972F9D">
        <w:rPr>
          <w:rFonts w:cstheme="minorHAnsi"/>
          <w:b/>
          <w:i/>
          <w:color w:val="5B9BD5" w:themeColor="accent1"/>
        </w:rPr>
        <w:t>Personale</w:t>
      </w:r>
    </w:p>
    <w:p w14:paraId="7E80DC43" w14:textId="77777777" w:rsidR="00332730" w:rsidRPr="00972F9D" w:rsidRDefault="00332730" w:rsidP="00A307A4">
      <w:pPr>
        <w:numPr>
          <w:ilvl w:val="0"/>
          <w:numId w:val="2"/>
        </w:numPr>
        <w:spacing w:before="120" w:after="120" w:line="240" w:lineRule="auto"/>
        <w:jc w:val="both"/>
        <w:rPr>
          <w:rFonts w:cstheme="minorHAnsi"/>
          <w:b/>
        </w:rPr>
      </w:pPr>
      <w:r w:rsidRPr="00972F9D">
        <w:rPr>
          <w:rFonts w:cstheme="minorHAnsi"/>
          <w:b/>
        </w:rPr>
        <w:t>Personale dipendente</w:t>
      </w:r>
    </w:p>
    <w:p w14:paraId="308EF233" w14:textId="77777777" w:rsidR="000478BC" w:rsidRPr="00972F9D" w:rsidRDefault="00332730" w:rsidP="00A307A4">
      <w:pPr>
        <w:spacing w:before="120" w:after="120" w:line="240" w:lineRule="auto"/>
        <w:jc w:val="both"/>
      </w:pPr>
      <w:r w:rsidRPr="00972F9D">
        <w:rPr>
          <w:rFonts w:cstheme="minorHAnsi"/>
        </w:rPr>
        <w:t xml:space="preserve">Questa voce comprende il personale, </w:t>
      </w:r>
      <w:r w:rsidRPr="00972F9D">
        <w:t xml:space="preserve">già in forza </w:t>
      </w:r>
      <w:r w:rsidR="0081311E" w:rsidRPr="00972F9D">
        <w:t xml:space="preserve">o di nuovo inserimento </w:t>
      </w:r>
      <w:r w:rsidRPr="00972F9D">
        <w:t xml:space="preserve">presso i </w:t>
      </w:r>
      <w:r w:rsidR="00BF35BA" w:rsidRPr="00972F9D">
        <w:t>S</w:t>
      </w:r>
      <w:r w:rsidRPr="00972F9D">
        <w:t>oggetti attuatori e soggetti beneficiari, che distoglie parte del proprio tempo alle ordinarie attività del soggetto per dedicarsi alla progettualità sostenuta nell’ambito del PNRR.</w:t>
      </w:r>
    </w:p>
    <w:p w14:paraId="76EE4BBE" w14:textId="0A98315F" w:rsidR="00332730" w:rsidRPr="00972F9D" w:rsidRDefault="00332730" w:rsidP="00A307A4">
      <w:pPr>
        <w:spacing w:before="120" w:after="120" w:line="240" w:lineRule="auto"/>
        <w:jc w:val="both"/>
        <w:rPr>
          <w:rFonts w:cstheme="minorHAnsi"/>
        </w:rPr>
      </w:pPr>
      <w:r w:rsidRPr="00972F9D">
        <w:rPr>
          <w:rFonts w:cstheme="minorHAnsi"/>
        </w:rPr>
        <w:t>Il rimborso delle predette spese non costituisce, dunque, la copertura di un costo “ricorrente” ma il ristoro di un’attività aggiuntiva finalizzata allo svolgimento dello specifico cronoprogramma di attività. Per quest</w:t>
      </w:r>
      <w:r w:rsidR="00C82AB1">
        <w:rPr>
          <w:rFonts w:cstheme="minorHAnsi"/>
        </w:rPr>
        <w:t xml:space="preserve">o </w:t>
      </w:r>
      <w:r w:rsidRPr="00972F9D">
        <w:rPr>
          <w:rFonts w:cstheme="minorHAnsi"/>
        </w:rPr>
        <w:t>motiv</w:t>
      </w:r>
      <w:r w:rsidR="00C82AB1">
        <w:rPr>
          <w:rFonts w:cstheme="minorHAnsi"/>
        </w:rPr>
        <w:t>o</w:t>
      </w:r>
      <w:r w:rsidR="00F334C0" w:rsidRPr="00972F9D">
        <w:rPr>
          <w:rFonts w:cstheme="minorHAnsi"/>
        </w:rPr>
        <w:t>,</w:t>
      </w:r>
      <w:r w:rsidRPr="00972F9D">
        <w:rPr>
          <w:rFonts w:cstheme="minorHAnsi"/>
        </w:rPr>
        <w:t xml:space="preserve"> i costi delle attività svolte dal personale interno </w:t>
      </w:r>
      <w:r w:rsidR="00A663E7" w:rsidRPr="00972F9D">
        <w:rPr>
          <w:rFonts w:cstheme="minorHAnsi"/>
        </w:rPr>
        <w:t>ai soggetti</w:t>
      </w:r>
      <w:r w:rsidRPr="00972F9D">
        <w:rPr>
          <w:rFonts w:cstheme="minorHAnsi"/>
        </w:rPr>
        <w:t xml:space="preserve"> beneficiar</w:t>
      </w:r>
      <w:r w:rsidR="00A663E7" w:rsidRPr="00972F9D">
        <w:rPr>
          <w:rFonts w:cstheme="minorHAnsi"/>
        </w:rPr>
        <w:t>i</w:t>
      </w:r>
      <w:r w:rsidRPr="00972F9D">
        <w:rPr>
          <w:rFonts w:cstheme="minorHAnsi"/>
        </w:rPr>
        <w:t>,</w:t>
      </w:r>
      <w:r w:rsidRPr="00972F9D">
        <w:rPr>
          <w:rFonts w:cstheme="minorHAnsi"/>
          <w:sz w:val="24"/>
          <w:szCs w:val="24"/>
        </w:rPr>
        <w:t xml:space="preserve"> </w:t>
      </w:r>
      <w:r w:rsidRPr="00972F9D">
        <w:rPr>
          <w:rFonts w:cstheme="minorHAnsi"/>
        </w:rPr>
        <w:t xml:space="preserve">sostenuti a valere sui singoli cronoprogrammi concordati, possono ritenersi ammissibili sul PNRR. </w:t>
      </w:r>
    </w:p>
    <w:p w14:paraId="2EDCA139" w14:textId="77777777" w:rsidR="00332730" w:rsidRPr="00972F9D" w:rsidRDefault="00332730" w:rsidP="00A307A4">
      <w:pPr>
        <w:spacing w:before="120" w:after="120" w:line="240" w:lineRule="auto"/>
        <w:jc w:val="both"/>
        <w:rPr>
          <w:rFonts w:cstheme="minorHAnsi"/>
        </w:rPr>
      </w:pPr>
      <w:r w:rsidRPr="00972F9D">
        <w:rPr>
          <w:rFonts w:cstheme="minorHAnsi"/>
        </w:rPr>
        <w:t xml:space="preserve">Il costo ammissibile del </w:t>
      </w:r>
      <w:r w:rsidRPr="00972F9D">
        <w:rPr>
          <w:rFonts w:cstheme="minorHAnsi"/>
          <w:b/>
        </w:rPr>
        <w:t>personale dipendente</w:t>
      </w:r>
      <w:r w:rsidRPr="00972F9D">
        <w:rPr>
          <w:rFonts w:cstheme="minorHAnsi"/>
        </w:rPr>
        <w:t xml:space="preserve"> è determinato in base alle </w:t>
      </w:r>
      <w:r w:rsidRPr="00972F9D">
        <w:rPr>
          <w:rFonts w:cstheme="minorHAnsi"/>
          <w:b/>
        </w:rPr>
        <w:t>ore effettivamente prestate per le attività concordate</w:t>
      </w:r>
      <w:r w:rsidRPr="00972F9D">
        <w:rPr>
          <w:rFonts w:cstheme="minorHAnsi"/>
        </w:rPr>
        <w:t xml:space="preserve">. Queste, comprovate attraverso la compilazione di </w:t>
      </w:r>
      <w:r w:rsidRPr="00972F9D">
        <w:rPr>
          <w:rFonts w:cstheme="minorHAnsi"/>
          <w:b/>
          <w:i/>
        </w:rPr>
        <w:t xml:space="preserve">timesheet </w:t>
      </w:r>
      <w:r w:rsidRPr="00972F9D">
        <w:rPr>
          <w:rFonts w:cstheme="minorHAnsi"/>
          <w:b/>
        </w:rPr>
        <w:t>mensili</w:t>
      </w:r>
      <w:r w:rsidRPr="00972F9D">
        <w:rPr>
          <w:rFonts w:cstheme="minorHAnsi"/>
        </w:rPr>
        <w:t xml:space="preserve">, sono valorizzate al </w:t>
      </w:r>
      <w:r w:rsidRPr="00972F9D">
        <w:rPr>
          <w:rFonts w:cstheme="minorHAnsi"/>
          <w:b/>
        </w:rPr>
        <w:t>costo orario</w:t>
      </w:r>
      <w:r w:rsidRPr="00972F9D">
        <w:rPr>
          <w:rFonts w:cstheme="minorHAnsi"/>
        </w:rPr>
        <w:t>.</w:t>
      </w:r>
    </w:p>
    <w:p w14:paraId="6121E272" w14:textId="77777777" w:rsidR="00822BAE" w:rsidRPr="00972F9D" w:rsidRDefault="002F60AA" w:rsidP="00A307A4">
      <w:pPr>
        <w:spacing w:before="120" w:after="120" w:line="240" w:lineRule="auto"/>
        <w:jc w:val="both"/>
        <w:rPr>
          <w:rFonts w:cstheme="minorHAnsi"/>
          <w:b/>
          <w:bCs/>
        </w:rPr>
      </w:pPr>
      <w:r w:rsidRPr="00972F9D">
        <w:rPr>
          <w:rFonts w:cstheme="minorHAnsi"/>
          <w:b/>
          <w:bCs/>
        </w:rPr>
        <w:t>Al</w:t>
      </w:r>
      <w:r w:rsidR="00FC6D85" w:rsidRPr="00972F9D">
        <w:rPr>
          <w:rFonts w:cstheme="minorHAnsi"/>
          <w:b/>
          <w:bCs/>
        </w:rPr>
        <w:t xml:space="preserve"> Soggetto attuatore </w:t>
      </w:r>
      <w:r w:rsidR="00404A02" w:rsidRPr="00972F9D">
        <w:rPr>
          <w:rFonts w:cstheme="minorHAnsi"/>
          <w:b/>
          <w:bCs/>
        </w:rPr>
        <w:t xml:space="preserve">e alle imprese beneficiarie </w:t>
      </w:r>
      <w:r w:rsidRPr="00972F9D">
        <w:rPr>
          <w:rFonts w:cstheme="minorHAnsi"/>
          <w:b/>
          <w:bCs/>
        </w:rPr>
        <w:t xml:space="preserve">viene riconosciuta la facoltà di </w:t>
      </w:r>
      <w:r w:rsidR="00AB21EC" w:rsidRPr="00972F9D">
        <w:rPr>
          <w:rFonts w:cstheme="minorHAnsi"/>
          <w:b/>
          <w:bCs/>
        </w:rPr>
        <w:t>valorizzare tale voce di spesa a costi reali o</w:t>
      </w:r>
      <w:r w:rsidR="009E50D2" w:rsidRPr="00972F9D">
        <w:rPr>
          <w:rFonts w:cstheme="minorHAnsi"/>
          <w:b/>
          <w:bCs/>
        </w:rPr>
        <w:t xml:space="preserve">, in alternativa, </w:t>
      </w:r>
      <w:r w:rsidR="009F3BE6" w:rsidRPr="00972F9D">
        <w:rPr>
          <w:rFonts w:cstheme="minorHAnsi"/>
          <w:b/>
          <w:bCs/>
        </w:rPr>
        <w:t>a costi standard.</w:t>
      </w:r>
    </w:p>
    <w:p w14:paraId="6BF907FA" w14:textId="77777777" w:rsidR="00332730" w:rsidRPr="00972F9D" w:rsidRDefault="009F3BE6" w:rsidP="00A307A4">
      <w:pPr>
        <w:spacing w:before="120" w:after="120" w:line="240" w:lineRule="auto"/>
        <w:jc w:val="both"/>
        <w:rPr>
          <w:rFonts w:cstheme="minorHAnsi"/>
        </w:rPr>
      </w:pPr>
      <w:r w:rsidRPr="00972F9D">
        <w:rPr>
          <w:rFonts w:cstheme="minorHAnsi"/>
        </w:rPr>
        <w:t>In questa seconda ipotesi il</w:t>
      </w:r>
      <w:r w:rsidR="00332730" w:rsidRPr="00972F9D">
        <w:rPr>
          <w:rFonts w:cstheme="minorHAnsi"/>
        </w:rPr>
        <w:t xml:space="preserve"> costo orario è determinato utilizzando le </w:t>
      </w:r>
      <w:r w:rsidR="00332730" w:rsidRPr="00972F9D">
        <w:rPr>
          <w:rFonts w:cstheme="minorHAnsi"/>
          <w:u w:val="single"/>
        </w:rPr>
        <w:t>tabelle standard di costi unitari per la</w:t>
      </w:r>
      <w:r w:rsidR="00332730" w:rsidRPr="00972F9D">
        <w:rPr>
          <w:rFonts w:cstheme="minorHAnsi"/>
        </w:rPr>
        <w:t xml:space="preserve"> </w:t>
      </w:r>
      <w:r w:rsidR="00332730" w:rsidRPr="00972F9D">
        <w:rPr>
          <w:rFonts w:cstheme="minorHAnsi"/>
          <w:u w:val="single"/>
        </w:rPr>
        <w:t>rendicontazione delle</w:t>
      </w:r>
      <w:r w:rsidR="00332730" w:rsidRPr="00972F9D">
        <w:rPr>
          <w:rFonts w:cstheme="minorHAnsi"/>
        </w:rPr>
        <w:t xml:space="preserve"> </w:t>
      </w:r>
      <w:r w:rsidR="00332730" w:rsidRPr="00972F9D">
        <w:rPr>
          <w:rFonts w:cstheme="minorHAnsi"/>
          <w:u w:val="single"/>
        </w:rPr>
        <w:t>spese del personale nei progetti di ricerca e sviluppo sperimentale</w:t>
      </w:r>
      <w:r w:rsidR="00332730" w:rsidRPr="00972F9D">
        <w:rPr>
          <w:rFonts w:cstheme="minorHAnsi"/>
        </w:rPr>
        <w:t xml:space="preserve"> finanziati dal MIUR e dal MISE a valere sui rispettivi Programmi Operativi FESR 2014-2020, adottate con Decreto interministeriale n. 116 del 24 gennaio 2018, per le quali si rimanda alla </w:t>
      </w:r>
      <w:r w:rsidR="00332730" w:rsidRPr="00972F9D">
        <w:rPr>
          <w:rFonts w:cstheme="minorHAnsi"/>
          <w:b/>
          <w:i/>
        </w:rPr>
        <w:t xml:space="preserve">Tabella n. 1 </w:t>
      </w:r>
      <w:r w:rsidR="00332730" w:rsidRPr="00972F9D">
        <w:rPr>
          <w:rFonts w:cstheme="minorHAnsi"/>
          <w:b/>
        </w:rPr>
        <w:t xml:space="preserve">– </w:t>
      </w:r>
      <w:r w:rsidR="00332730" w:rsidRPr="00972F9D">
        <w:rPr>
          <w:rFonts w:cstheme="minorHAnsi"/>
          <w:b/>
          <w:i/>
        </w:rPr>
        <w:t xml:space="preserve">Costi orari standard unitari per le spese di personale dei progetti di ricerca e sviluppo </w:t>
      </w:r>
      <w:r w:rsidR="00332730" w:rsidRPr="00972F9D">
        <w:rPr>
          <w:rFonts w:cstheme="minorHAnsi"/>
          <w:b/>
        </w:rPr>
        <w:t>di seguito esposta</w:t>
      </w:r>
      <w:r w:rsidR="00332730" w:rsidRPr="00972F9D">
        <w:rPr>
          <w:rFonts w:cstheme="minorHAnsi"/>
        </w:rPr>
        <w:t>.</w:t>
      </w:r>
    </w:p>
    <w:p w14:paraId="4BB3F67C" w14:textId="77777777" w:rsidR="00332730" w:rsidRPr="00972F9D" w:rsidRDefault="00332730" w:rsidP="00A307A4">
      <w:pPr>
        <w:spacing w:before="120" w:after="120" w:line="240" w:lineRule="auto"/>
        <w:jc w:val="both"/>
        <w:rPr>
          <w:rFonts w:cstheme="minorHAnsi"/>
        </w:rPr>
      </w:pPr>
      <w:r w:rsidRPr="00972F9D">
        <w:rPr>
          <w:rFonts w:cstheme="minorHAnsi"/>
        </w:rPr>
        <w:t>A tal fine, si forniscono le seguenti indicazioni:</w:t>
      </w:r>
    </w:p>
    <w:p w14:paraId="5203C5D8" w14:textId="77777777" w:rsidR="00332730" w:rsidRPr="00972F9D" w:rsidRDefault="00332730" w:rsidP="00A307A4">
      <w:pPr>
        <w:pStyle w:val="Paragrafoelenco"/>
        <w:numPr>
          <w:ilvl w:val="0"/>
          <w:numId w:val="15"/>
        </w:numPr>
        <w:spacing w:before="120" w:after="120" w:line="240" w:lineRule="auto"/>
        <w:contextualSpacing w:val="0"/>
        <w:jc w:val="both"/>
        <w:rPr>
          <w:rFonts w:cstheme="minorHAnsi"/>
        </w:rPr>
      </w:pPr>
      <w:r w:rsidRPr="00972F9D">
        <w:rPr>
          <w:rFonts w:cstheme="minorHAnsi"/>
        </w:rPr>
        <w:lastRenderedPageBreak/>
        <w:t xml:space="preserve">il costo riconosciuto ai fini delle agevolazioni è determinato, </w:t>
      </w:r>
      <w:r w:rsidRPr="00972F9D">
        <w:rPr>
          <w:rFonts w:cstheme="minorHAnsi"/>
          <w:b/>
        </w:rPr>
        <w:t>per ciascun dipendente</w:t>
      </w:r>
      <w:r w:rsidRPr="00972F9D">
        <w:rPr>
          <w:rFonts w:cstheme="minorHAnsi"/>
        </w:rPr>
        <w:t xml:space="preserve"> impiegato nelle attività, in base alle </w:t>
      </w:r>
      <w:r w:rsidRPr="00972F9D">
        <w:rPr>
          <w:rFonts w:cstheme="minorHAnsi"/>
          <w:b/>
        </w:rPr>
        <w:t>ore lavorate</w:t>
      </w:r>
      <w:r w:rsidRPr="00972F9D">
        <w:rPr>
          <w:rFonts w:cstheme="minorHAnsi"/>
        </w:rPr>
        <w:t xml:space="preserve">, valorizzate attraverso le </w:t>
      </w:r>
      <w:r w:rsidRPr="00972F9D">
        <w:rPr>
          <w:rFonts w:cstheme="minorHAnsi"/>
          <w:b/>
          <w:bCs/>
        </w:rPr>
        <w:t>tabelle standard di costo orario</w:t>
      </w:r>
      <w:r w:rsidRPr="00972F9D">
        <w:rPr>
          <w:rFonts w:cstheme="minorHAnsi"/>
        </w:rPr>
        <w:t xml:space="preserve"> di cui al Decreto interministeriale n. 116 del 24 gennaio 2018;</w:t>
      </w:r>
    </w:p>
    <w:p w14:paraId="75C9BE4A" w14:textId="77777777" w:rsidR="00332730" w:rsidRPr="00972F9D" w:rsidRDefault="00332730" w:rsidP="00A307A4">
      <w:pPr>
        <w:pStyle w:val="Paragrafoelenco"/>
        <w:numPr>
          <w:ilvl w:val="0"/>
          <w:numId w:val="15"/>
        </w:numPr>
        <w:spacing w:before="120" w:after="120" w:line="240" w:lineRule="auto"/>
        <w:contextualSpacing w:val="0"/>
        <w:jc w:val="both"/>
        <w:rPr>
          <w:rFonts w:cstheme="minorHAnsi"/>
        </w:rPr>
      </w:pPr>
      <w:r w:rsidRPr="00972F9D">
        <w:rPr>
          <w:rFonts w:cstheme="minorHAnsi"/>
        </w:rPr>
        <w:t>i costi orari standard unitari da applicare alle spese di personale, come da Tabella n. 1 che segue, sono articolati in tre tipologie di soggetti (“Imprese”, “Università”, “Enti pubblici di ricerca - EPR”), suddivisi per tre diverse macrocategorie di fascia di costo (“Alto”, “Medio”, “Basso”). Si precisa che, laddove non ricorra la fattispecie specifica che possa ricomprendere il soggetto beneficiario all’interno di una delle due categorie “Università” o “EPR”, il beneficiario in questione si intenderà ricompreso nell’ambito della categoria “Imprese”.</w:t>
      </w:r>
    </w:p>
    <w:p w14:paraId="57962061" w14:textId="77777777" w:rsidR="00332730" w:rsidRPr="00972F9D" w:rsidRDefault="00332730" w:rsidP="007A02B0">
      <w:pPr>
        <w:spacing w:before="480" w:line="240" w:lineRule="auto"/>
        <w:ind w:left="709"/>
        <w:jc w:val="both"/>
        <w:rPr>
          <w:rFonts w:cstheme="minorHAnsi"/>
          <w:b/>
          <w:sz w:val="20"/>
          <w:szCs w:val="20"/>
        </w:rPr>
      </w:pPr>
      <w:r w:rsidRPr="00972F9D">
        <w:rPr>
          <w:rFonts w:cstheme="minorHAnsi"/>
          <w:b/>
          <w:sz w:val="20"/>
          <w:szCs w:val="20"/>
        </w:rPr>
        <w:t>Tabella n. 1 - Costi orari standard unitari per le spese di personale dei progetti di</w:t>
      </w:r>
      <w:r w:rsidRPr="00972F9D">
        <w:rPr>
          <w:rFonts w:cstheme="minorHAnsi"/>
          <w:b/>
          <w:spacing w:val="1"/>
          <w:sz w:val="20"/>
          <w:szCs w:val="20"/>
        </w:rPr>
        <w:t xml:space="preserve"> </w:t>
      </w:r>
      <w:r w:rsidRPr="00972F9D">
        <w:rPr>
          <w:rFonts w:cstheme="minorHAnsi"/>
          <w:b/>
          <w:sz w:val="20"/>
          <w:szCs w:val="20"/>
        </w:rPr>
        <w:t>ricerca</w:t>
      </w:r>
      <w:r w:rsidRPr="00972F9D">
        <w:rPr>
          <w:rFonts w:cstheme="minorHAnsi"/>
          <w:b/>
          <w:spacing w:val="-1"/>
          <w:sz w:val="20"/>
          <w:szCs w:val="20"/>
        </w:rPr>
        <w:t xml:space="preserve"> </w:t>
      </w:r>
      <w:r w:rsidRPr="00972F9D">
        <w:rPr>
          <w:rFonts w:cstheme="minorHAnsi"/>
          <w:b/>
          <w:sz w:val="20"/>
          <w:szCs w:val="20"/>
        </w:rPr>
        <w:t>e</w:t>
      </w:r>
      <w:r w:rsidRPr="00972F9D">
        <w:rPr>
          <w:rFonts w:cstheme="minorHAnsi"/>
          <w:b/>
          <w:spacing w:val="-1"/>
          <w:sz w:val="20"/>
          <w:szCs w:val="20"/>
        </w:rPr>
        <w:t xml:space="preserve"> </w:t>
      </w:r>
      <w:r w:rsidRPr="00972F9D">
        <w:rPr>
          <w:rFonts w:cstheme="minorHAnsi"/>
          <w:b/>
          <w:sz w:val="20"/>
          <w:szCs w:val="20"/>
        </w:rPr>
        <w:t>sviluppo</w:t>
      </w:r>
    </w:p>
    <w:p w14:paraId="3565210D" w14:textId="77777777" w:rsidR="00332730" w:rsidRPr="00972F9D" w:rsidRDefault="00332730" w:rsidP="00763808">
      <w:pPr>
        <w:widowControl w:val="0"/>
        <w:autoSpaceDE w:val="0"/>
        <w:autoSpaceDN w:val="0"/>
        <w:spacing w:before="4" w:after="0" w:line="240" w:lineRule="auto"/>
        <w:ind w:left="709"/>
        <w:rPr>
          <w:rFonts w:eastAsia="Times New Roman" w:cstheme="minorHAnsi"/>
          <w:b/>
          <w:sz w:val="8"/>
          <w:szCs w:val="8"/>
        </w:rPr>
      </w:pPr>
    </w:p>
    <w:tbl>
      <w:tblPr>
        <w:tblStyle w:val="TableNormal1"/>
        <w:tblW w:w="4613" w:type="pct"/>
        <w:tblInd w:w="69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61"/>
        <w:gridCol w:w="2594"/>
        <w:gridCol w:w="2591"/>
        <w:gridCol w:w="2495"/>
      </w:tblGrid>
      <w:tr w:rsidR="00332730" w:rsidRPr="00972F9D" w14:paraId="03D961A1" w14:textId="77777777" w:rsidTr="00A92F6C">
        <w:trPr>
          <w:trHeight w:val="323"/>
        </w:trPr>
        <w:tc>
          <w:tcPr>
            <w:tcW w:w="974" w:type="pct"/>
            <w:vMerge w:val="restart"/>
            <w:shd w:val="clear" w:color="auto" w:fill="5B9BD5" w:themeFill="accent1"/>
            <w:vAlign w:val="center"/>
          </w:tcPr>
          <w:p w14:paraId="03B1B436" w14:textId="77777777" w:rsidR="004C67CB" w:rsidRPr="00972F9D" w:rsidRDefault="00332730" w:rsidP="00AA3ACD">
            <w:pPr>
              <w:widowControl/>
              <w:autoSpaceDE/>
              <w:autoSpaceDN/>
              <w:spacing w:after="120"/>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FASCIA DI COSTO</w:t>
            </w:r>
          </w:p>
          <w:p w14:paraId="535B2FD7" w14:textId="77777777" w:rsidR="00332730" w:rsidRPr="00972F9D" w:rsidRDefault="009D2AE6" w:rsidP="00AA3ACD">
            <w:pPr>
              <w:widowControl/>
              <w:autoSpaceDE/>
              <w:autoSpaceDN/>
              <w:spacing w:after="120"/>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 xml:space="preserve"> </w:t>
            </w:r>
            <w:r w:rsidR="00F75C00" w:rsidRPr="00972F9D">
              <w:rPr>
                <w:rFonts w:cstheme="minorHAnsi"/>
                <w:b/>
                <w:color w:val="FFFFFF" w:themeColor="background1"/>
                <w:sz w:val="18"/>
                <w:szCs w:val="18"/>
                <w:lang w:val="it-IT"/>
              </w:rPr>
              <w:t xml:space="preserve">PER </w:t>
            </w:r>
            <w:r w:rsidR="00332730" w:rsidRPr="00972F9D">
              <w:rPr>
                <w:rFonts w:cstheme="minorHAnsi"/>
                <w:b/>
                <w:color w:val="FFFFFF" w:themeColor="background1"/>
                <w:sz w:val="18"/>
                <w:szCs w:val="18"/>
                <w:lang w:val="it-IT"/>
              </w:rPr>
              <w:t>LIVELLO</w:t>
            </w:r>
          </w:p>
        </w:tc>
        <w:tc>
          <w:tcPr>
            <w:tcW w:w="4026" w:type="pct"/>
            <w:gridSpan w:val="3"/>
            <w:shd w:val="clear" w:color="auto" w:fill="5B9BD5" w:themeFill="accent1"/>
            <w:vAlign w:val="center"/>
          </w:tcPr>
          <w:p w14:paraId="6C473C18" w14:textId="77777777" w:rsidR="00332730" w:rsidRPr="00972F9D" w:rsidRDefault="00332730" w:rsidP="00AA3ACD">
            <w:pPr>
              <w:widowControl/>
              <w:autoSpaceDE/>
              <w:autoSpaceDN/>
              <w:spacing w:after="120"/>
              <w:ind w:left="159"/>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BENEFICIARI</w:t>
            </w:r>
          </w:p>
        </w:tc>
      </w:tr>
      <w:tr w:rsidR="00332730" w:rsidRPr="00972F9D" w14:paraId="2D310AFA" w14:textId="77777777" w:rsidTr="00A92F6C">
        <w:trPr>
          <w:trHeight w:val="315"/>
        </w:trPr>
        <w:tc>
          <w:tcPr>
            <w:tcW w:w="974" w:type="pct"/>
            <w:vMerge/>
            <w:shd w:val="clear" w:color="auto" w:fill="5B9BD5" w:themeFill="accent1"/>
            <w:vAlign w:val="center"/>
          </w:tcPr>
          <w:p w14:paraId="4583092C" w14:textId="77777777" w:rsidR="00332730" w:rsidRPr="00972F9D" w:rsidRDefault="00332730" w:rsidP="00763808">
            <w:pPr>
              <w:widowControl/>
              <w:autoSpaceDE/>
              <w:autoSpaceDN/>
              <w:spacing w:after="120"/>
              <w:ind w:left="709"/>
              <w:jc w:val="center"/>
              <w:rPr>
                <w:rFonts w:cstheme="minorHAnsi"/>
                <w:b/>
                <w:color w:val="FFFFFF" w:themeColor="background1"/>
                <w:sz w:val="18"/>
                <w:szCs w:val="18"/>
                <w:lang w:val="it-IT"/>
              </w:rPr>
            </w:pPr>
          </w:p>
        </w:tc>
        <w:tc>
          <w:tcPr>
            <w:tcW w:w="1360" w:type="pct"/>
            <w:shd w:val="clear" w:color="auto" w:fill="5B9BD5" w:themeFill="accent1"/>
            <w:vAlign w:val="center"/>
          </w:tcPr>
          <w:p w14:paraId="4F03B2DA" w14:textId="77777777" w:rsidR="00332730" w:rsidRPr="00972F9D" w:rsidRDefault="00332730" w:rsidP="00AA3ACD">
            <w:pPr>
              <w:widowControl/>
              <w:autoSpaceDE/>
              <w:autoSpaceDN/>
              <w:spacing w:after="120"/>
              <w:ind w:left="159"/>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IMPRESE</w:t>
            </w:r>
          </w:p>
        </w:tc>
        <w:tc>
          <w:tcPr>
            <w:tcW w:w="1358" w:type="pct"/>
            <w:shd w:val="clear" w:color="auto" w:fill="5B9BD5" w:themeFill="accent1"/>
            <w:vAlign w:val="center"/>
          </w:tcPr>
          <w:p w14:paraId="5BF1352D" w14:textId="77777777" w:rsidR="00332730" w:rsidRPr="00972F9D" w:rsidRDefault="00332730" w:rsidP="00AA3ACD">
            <w:pPr>
              <w:widowControl/>
              <w:autoSpaceDE/>
              <w:autoSpaceDN/>
              <w:spacing w:after="120"/>
              <w:ind w:left="126"/>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UNIVERSITÀ</w:t>
            </w:r>
          </w:p>
        </w:tc>
        <w:tc>
          <w:tcPr>
            <w:tcW w:w="1307" w:type="pct"/>
            <w:shd w:val="clear" w:color="auto" w:fill="5B9BD5" w:themeFill="accent1"/>
            <w:vAlign w:val="center"/>
          </w:tcPr>
          <w:p w14:paraId="4F91F356" w14:textId="77777777" w:rsidR="00332730" w:rsidRPr="00972F9D" w:rsidRDefault="00332730" w:rsidP="00AA3ACD">
            <w:pPr>
              <w:widowControl/>
              <w:autoSpaceDE/>
              <w:autoSpaceDN/>
              <w:spacing w:after="120"/>
              <w:ind w:left="-38"/>
              <w:jc w:val="center"/>
              <w:rPr>
                <w:rFonts w:cstheme="minorHAnsi"/>
                <w:b/>
                <w:color w:val="FFFFFF" w:themeColor="background1"/>
                <w:sz w:val="18"/>
                <w:szCs w:val="18"/>
                <w:lang w:val="it-IT"/>
              </w:rPr>
            </w:pPr>
            <w:r w:rsidRPr="00972F9D">
              <w:rPr>
                <w:rFonts w:cstheme="minorHAnsi"/>
                <w:b/>
                <w:color w:val="FFFFFF" w:themeColor="background1"/>
                <w:sz w:val="18"/>
                <w:szCs w:val="18"/>
                <w:lang w:val="it-IT"/>
              </w:rPr>
              <w:t>EPR</w:t>
            </w:r>
          </w:p>
        </w:tc>
      </w:tr>
      <w:tr w:rsidR="00332730" w:rsidRPr="00972F9D" w14:paraId="52C233D6" w14:textId="77777777" w:rsidTr="00A92F6C">
        <w:trPr>
          <w:trHeight w:val="287"/>
        </w:trPr>
        <w:tc>
          <w:tcPr>
            <w:tcW w:w="974" w:type="pct"/>
            <w:vAlign w:val="center"/>
          </w:tcPr>
          <w:p w14:paraId="4D7EDF67" w14:textId="77777777" w:rsidR="00332730" w:rsidRPr="00972F9D" w:rsidRDefault="00332730" w:rsidP="00763808">
            <w:pPr>
              <w:spacing w:before="3" w:line="264" w:lineRule="exact"/>
              <w:ind w:left="709" w:right="756"/>
              <w:jc w:val="center"/>
              <w:rPr>
                <w:rFonts w:eastAsia="Times New Roman" w:cstheme="minorHAnsi"/>
                <w:b/>
                <w:sz w:val="18"/>
                <w:szCs w:val="18"/>
              </w:rPr>
            </w:pPr>
            <w:r w:rsidRPr="00972F9D">
              <w:rPr>
                <w:rFonts w:eastAsia="Times New Roman" w:cstheme="minorHAnsi"/>
                <w:b/>
                <w:sz w:val="18"/>
                <w:szCs w:val="18"/>
              </w:rPr>
              <w:t>Alto</w:t>
            </w:r>
          </w:p>
        </w:tc>
        <w:tc>
          <w:tcPr>
            <w:tcW w:w="1360" w:type="pct"/>
            <w:vAlign w:val="center"/>
          </w:tcPr>
          <w:p w14:paraId="174D504E" w14:textId="77777777" w:rsidR="00332730" w:rsidRPr="00972F9D" w:rsidRDefault="00332730" w:rsidP="00763808">
            <w:pPr>
              <w:spacing w:before="3" w:line="264" w:lineRule="exact"/>
              <w:ind w:left="709" w:right="608"/>
              <w:jc w:val="center"/>
              <w:rPr>
                <w:rFonts w:eastAsia="Times New Roman" w:cstheme="minorHAnsi"/>
                <w:sz w:val="18"/>
                <w:szCs w:val="18"/>
              </w:rPr>
            </w:pPr>
            <w:r w:rsidRPr="00972F9D">
              <w:rPr>
                <w:rFonts w:eastAsia="Times New Roman" w:cstheme="minorHAnsi"/>
                <w:sz w:val="18"/>
                <w:szCs w:val="18"/>
              </w:rPr>
              <w:t>€ 75,00</w:t>
            </w:r>
          </w:p>
        </w:tc>
        <w:tc>
          <w:tcPr>
            <w:tcW w:w="1358" w:type="pct"/>
            <w:vAlign w:val="center"/>
          </w:tcPr>
          <w:p w14:paraId="0C0E8AAB" w14:textId="77777777" w:rsidR="00332730" w:rsidRPr="00972F9D" w:rsidRDefault="00332730" w:rsidP="00763808">
            <w:pPr>
              <w:spacing w:before="3" w:line="264" w:lineRule="exact"/>
              <w:ind w:left="709" w:right="473"/>
              <w:jc w:val="center"/>
              <w:rPr>
                <w:rFonts w:eastAsia="Times New Roman" w:cstheme="minorHAnsi"/>
                <w:sz w:val="18"/>
                <w:szCs w:val="18"/>
              </w:rPr>
            </w:pPr>
            <w:r w:rsidRPr="00972F9D">
              <w:rPr>
                <w:rFonts w:eastAsia="Times New Roman" w:cstheme="minorHAnsi"/>
                <w:sz w:val="18"/>
                <w:szCs w:val="18"/>
              </w:rPr>
              <w:t>€ 73,00</w:t>
            </w:r>
          </w:p>
        </w:tc>
        <w:tc>
          <w:tcPr>
            <w:tcW w:w="1307" w:type="pct"/>
            <w:vAlign w:val="center"/>
          </w:tcPr>
          <w:p w14:paraId="24EA7CCB" w14:textId="77777777" w:rsidR="00332730" w:rsidRPr="00972F9D" w:rsidRDefault="00332730" w:rsidP="00763808">
            <w:pPr>
              <w:spacing w:before="3" w:line="264" w:lineRule="exact"/>
              <w:ind w:left="709" w:right="607"/>
              <w:jc w:val="center"/>
              <w:rPr>
                <w:rFonts w:eastAsia="Times New Roman" w:cstheme="minorHAnsi"/>
                <w:sz w:val="18"/>
                <w:szCs w:val="18"/>
              </w:rPr>
            </w:pPr>
            <w:r w:rsidRPr="00972F9D">
              <w:rPr>
                <w:rFonts w:eastAsia="Times New Roman" w:cstheme="minorHAnsi"/>
                <w:sz w:val="18"/>
                <w:szCs w:val="18"/>
              </w:rPr>
              <w:t>€ 55,00</w:t>
            </w:r>
          </w:p>
        </w:tc>
      </w:tr>
      <w:tr w:rsidR="00332730" w:rsidRPr="00972F9D" w14:paraId="7289E329" w14:textId="77777777" w:rsidTr="00A92F6C">
        <w:trPr>
          <w:trHeight w:val="367"/>
        </w:trPr>
        <w:tc>
          <w:tcPr>
            <w:tcW w:w="974" w:type="pct"/>
            <w:vAlign w:val="center"/>
          </w:tcPr>
          <w:p w14:paraId="7F4B8C81" w14:textId="77777777" w:rsidR="00332730" w:rsidRPr="00972F9D" w:rsidRDefault="00332730" w:rsidP="00763808">
            <w:pPr>
              <w:spacing w:before="45"/>
              <w:ind w:left="709" w:right="756"/>
              <w:jc w:val="center"/>
              <w:rPr>
                <w:rFonts w:eastAsia="Times New Roman" w:cstheme="minorHAnsi"/>
                <w:b/>
                <w:sz w:val="18"/>
                <w:szCs w:val="18"/>
              </w:rPr>
            </w:pPr>
            <w:r w:rsidRPr="00972F9D">
              <w:rPr>
                <w:rFonts w:eastAsia="Times New Roman" w:cstheme="minorHAnsi"/>
                <w:b/>
                <w:sz w:val="18"/>
                <w:szCs w:val="18"/>
              </w:rPr>
              <w:t>Medio</w:t>
            </w:r>
          </w:p>
        </w:tc>
        <w:tc>
          <w:tcPr>
            <w:tcW w:w="1360" w:type="pct"/>
            <w:vAlign w:val="center"/>
          </w:tcPr>
          <w:p w14:paraId="105A230F" w14:textId="77777777" w:rsidR="00332730" w:rsidRPr="00972F9D" w:rsidRDefault="00332730" w:rsidP="00763808">
            <w:pPr>
              <w:spacing w:before="45"/>
              <w:ind w:left="709" w:right="608"/>
              <w:jc w:val="center"/>
              <w:rPr>
                <w:rFonts w:eastAsia="Times New Roman" w:cstheme="minorHAnsi"/>
                <w:sz w:val="18"/>
                <w:szCs w:val="18"/>
              </w:rPr>
            </w:pPr>
            <w:r w:rsidRPr="00972F9D">
              <w:rPr>
                <w:rFonts w:eastAsia="Times New Roman" w:cstheme="minorHAnsi"/>
                <w:sz w:val="18"/>
                <w:szCs w:val="18"/>
              </w:rPr>
              <w:t>€ 43,00</w:t>
            </w:r>
          </w:p>
        </w:tc>
        <w:tc>
          <w:tcPr>
            <w:tcW w:w="1358" w:type="pct"/>
            <w:vAlign w:val="center"/>
          </w:tcPr>
          <w:p w14:paraId="6CFFA307" w14:textId="77777777" w:rsidR="00332730" w:rsidRPr="00972F9D" w:rsidRDefault="00332730" w:rsidP="00763808">
            <w:pPr>
              <w:spacing w:before="45"/>
              <w:ind w:left="709" w:right="473"/>
              <w:jc w:val="center"/>
              <w:rPr>
                <w:rFonts w:eastAsia="Times New Roman" w:cstheme="minorHAnsi"/>
                <w:sz w:val="18"/>
                <w:szCs w:val="18"/>
              </w:rPr>
            </w:pPr>
            <w:r w:rsidRPr="00972F9D">
              <w:rPr>
                <w:rFonts w:eastAsia="Times New Roman" w:cstheme="minorHAnsi"/>
                <w:sz w:val="18"/>
                <w:szCs w:val="18"/>
              </w:rPr>
              <w:t>€ 48,00</w:t>
            </w:r>
          </w:p>
        </w:tc>
        <w:tc>
          <w:tcPr>
            <w:tcW w:w="1307" w:type="pct"/>
            <w:vAlign w:val="center"/>
          </w:tcPr>
          <w:p w14:paraId="261E46AB" w14:textId="77777777" w:rsidR="00332730" w:rsidRPr="00972F9D" w:rsidRDefault="00332730" w:rsidP="00763808">
            <w:pPr>
              <w:spacing w:before="45"/>
              <w:ind w:left="709" w:right="607"/>
              <w:jc w:val="center"/>
              <w:rPr>
                <w:rFonts w:eastAsia="Times New Roman" w:cstheme="minorHAnsi"/>
                <w:sz w:val="18"/>
                <w:szCs w:val="18"/>
              </w:rPr>
            </w:pPr>
            <w:r w:rsidRPr="00972F9D">
              <w:rPr>
                <w:rFonts w:eastAsia="Times New Roman" w:cstheme="minorHAnsi"/>
                <w:sz w:val="18"/>
                <w:szCs w:val="18"/>
              </w:rPr>
              <w:t>€ 33,00</w:t>
            </w:r>
          </w:p>
        </w:tc>
      </w:tr>
      <w:tr w:rsidR="00332730" w:rsidRPr="00972F9D" w14:paraId="399C4224" w14:textId="77777777" w:rsidTr="00A92F6C">
        <w:trPr>
          <w:trHeight w:val="282"/>
        </w:trPr>
        <w:tc>
          <w:tcPr>
            <w:tcW w:w="974" w:type="pct"/>
            <w:vAlign w:val="center"/>
          </w:tcPr>
          <w:p w14:paraId="2EDCA251" w14:textId="77777777" w:rsidR="00332730" w:rsidRPr="00972F9D" w:rsidRDefault="00332730" w:rsidP="00763808">
            <w:pPr>
              <w:spacing w:before="1" w:line="261" w:lineRule="exact"/>
              <w:ind w:left="709" w:right="756"/>
              <w:jc w:val="center"/>
              <w:rPr>
                <w:rFonts w:eastAsia="Times New Roman" w:cstheme="minorHAnsi"/>
                <w:b/>
                <w:sz w:val="18"/>
                <w:szCs w:val="18"/>
              </w:rPr>
            </w:pPr>
            <w:r w:rsidRPr="00972F9D">
              <w:rPr>
                <w:rFonts w:eastAsia="Times New Roman" w:cstheme="minorHAnsi"/>
                <w:b/>
                <w:sz w:val="18"/>
                <w:szCs w:val="18"/>
              </w:rPr>
              <w:t>Basso</w:t>
            </w:r>
          </w:p>
        </w:tc>
        <w:tc>
          <w:tcPr>
            <w:tcW w:w="1360" w:type="pct"/>
            <w:vAlign w:val="center"/>
          </w:tcPr>
          <w:p w14:paraId="614BD22B" w14:textId="77777777" w:rsidR="00332730" w:rsidRPr="00972F9D" w:rsidRDefault="00332730" w:rsidP="00763808">
            <w:pPr>
              <w:spacing w:before="1" w:line="261" w:lineRule="exact"/>
              <w:ind w:left="709" w:right="608"/>
              <w:jc w:val="center"/>
              <w:rPr>
                <w:rFonts w:eastAsia="Times New Roman" w:cstheme="minorHAnsi"/>
                <w:sz w:val="18"/>
                <w:szCs w:val="18"/>
              </w:rPr>
            </w:pPr>
            <w:r w:rsidRPr="00972F9D">
              <w:rPr>
                <w:rFonts w:eastAsia="Times New Roman" w:cstheme="minorHAnsi"/>
                <w:sz w:val="18"/>
                <w:szCs w:val="18"/>
              </w:rPr>
              <w:t>€ 27,00</w:t>
            </w:r>
          </w:p>
        </w:tc>
        <w:tc>
          <w:tcPr>
            <w:tcW w:w="1358" w:type="pct"/>
            <w:vAlign w:val="center"/>
          </w:tcPr>
          <w:p w14:paraId="34CAA62C" w14:textId="77777777" w:rsidR="00332730" w:rsidRPr="00972F9D" w:rsidRDefault="00332730" w:rsidP="00763808">
            <w:pPr>
              <w:spacing w:before="1" w:line="261" w:lineRule="exact"/>
              <w:ind w:left="709" w:right="473"/>
              <w:jc w:val="center"/>
              <w:rPr>
                <w:rFonts w:eastAsia="Times New Roman" w:cstheme="minorHAnsi"/>
                <w:sz w:val="18"/>
                <w:szCs w:val="18"/>
              </w:rPr>
            </w:pPr>
            <w:r w:rsidRPr="00972F9D">
              <w:rPr>
                <w:rFonts w:eastAsia="Times New Roman" w:cstheme="minorHAnsi"/>
                <w:sz w:val="18"/>
                <w:szCs w:val="18"/>
              </w:rPr>
              <w:t>€ 31,00</w:t>
            </w:r>
          </w:p>
        </w:tc>
        <w:tc>
          <w:tcPr>
            <w:tcW w:w="1307" w:type="pct"/>
            <w:vAlign w:val="center"/>
          </w:tcPr>
          <w:p w14:paraId="5D55A4B3" w14:textId="77777777" w:rsidR="00332730" w:rsidRPr="00972F9D" w:rsidRDefault="00332730" w:rsidP="00763808">
            <w:pPr>
              <w:spacing w:before="1" w:line="261" w:lineRule="exact"/>
              <w:ind w:left="709" w:right="607"/>
              <w:jc w:val="center"/>
              <w:rPr>
                <w:rFonts w:eastAsia="Times New Roman" w:cstheme="minorHAnsi"/>
                <w:sz w:val="18"/>
                <w:szCs w:val="18"/>
              </w:rPr>
            </w:pPr>
            <w:r w:rsidRPr="00972F9D">
              <w:rPr>
                <w:rFonts w:eastAsia="Times New Roman" w:cstheme="minorHAnsi"/>
                <w:sz w:val="18"/>
                <w:szCs w:val="18"/>
              </w:rPr>
              <w:t>€ 29,00</w:t>
            </w:r>
          </w:p>
        </w:tc>
      </w:tr>
    </w:tbl>
    <w:p w14:paraId="3AA2341F" w14:textId="77777777" w:rsidR="00332730" w:rsidRPr="00972F9D" w:rsidRDefault="00332730" w:rsidP="00A307A4">
      <w:pPr>
        <w:spacing w:before="360" w:after="120" w:line="240" w:lineRule="auto"/>
        <w:ind w:left="709"/>
        <w:rPr>
          <w:rFonts w:cstheme="minorHAnsi"/>
        </w:rPr>
      </w:pPr>
      <w:r w:rsidRPr="00972F9D">
        <w:rPr>
          <w:rFonts w:cstheme="minorHAnsi"/>
        </w:rPr>
        <w:t>Nello specifico, le fasce di costo corrispondenti alle tre tipologie di soggetto beneficiario sono di seguito definite:</w:t>
      </w:r>
    </w:p>
    <w:p w14:paraId="7BB66951" w14:textId="77777777" w:rsidR="00332730" w:rsidRPr="00972F9D" w:rsidRDefault="00332730" w:rsidP="00A307A4">
      <w:pPr>
        <w:numPr>
          <w:ilvl w:val="0"/>
          <w:numId w:val="26"/>
        </w:numPr>
        <w:spacing w:before="120" w:after="120" w:line="240" w:lineRule="auto"/>
        <w:ind w:left="1134"/>
        <w:jc w:val="both"/>
        <w:rPr>
          <w:rFonts w:cstheme="minorHAnsi"/>
        </w:rPr>
      </w:pPr>
      <w:r w:rsidRPr="00972F9D">
        <w:rPr>
          <w:rFonts w:cstheme="minorHAnsi"/>
        </w:rPr>
        <w:t>Per i soggetti “</w:t>
      </w:r>
      <w:r w:rsidRPr="00972F9D">
        <w:rPr>
          <w:rFonts w:cstheme="minorHAnsi"/>
          <w:b/>
        </w:rPr>
        <w:t>Imprese</w:t>
      </w:r>
      <w:r w:rsidRPr="00972F9D">
        <w:rPr>
          <w:rFonts w:cstheme="minorHAnsi"/>
        </w:rPr>
        <w:t>”:</w:t>
      </w:r>
    </w:p>
    <w:p w14:paraId="1FF34363" w14:textId="77777777" w:rsidR="00332730" w:rsidRPr="00972F9D" w:rsidRDefault="00332730" w:rsidP="00A307A4">
      <w:pPr>
        <w:numPr>
          <w:ilvl w:val="0"/>
          <w:numId w:val="25"/>
        </w:numPr>
        <w:spacing w:before="120" w:after="120" w:line="240" w:lineRule="auto"/>
        <w:ind w:left="1560" w:hanging="357"/>
        <w:contextualSpacing/>
        <w:rPr>
          <w:rFonts w:cstheme="minorHAnsi"/>
        </w:rPr>
      </w:pPr>
      <w:r w:rsidRPr="00972F9D">
        <w:rPr>
          <w:rFonts w:cstheme="minorHAnsi"/>
        </w:rPr>
        <w:t>Alto, per i livelli dirigenziali;</w:t>
      </w:r>
    </w:p>
    <w:p w14:paraId="526CE349" w14:textId="77777777" w:rsidR="00332730" w:rsidRPr="00972F9D" w:rsidRDefault="00332730" w:rsidP="00A307A4">
      <w:pPr>
        <w:numPr>
          <w:ilvl w:val="0"/>
          <w:numId w:val="25"/>
        </w:numPr>
        <w:spacing w:before="120" w:after="120" w:line="240" w:lineRule="auto"/>
        <w:ind w:left="1560" w:hanging="357"/>
        <w:contextualSpacing/>
        <w:jc w:val="both"/>
        <w:rPr>
          <w:rFonts w:cstheme="minorHAnsi"/>
        </w:rPr>
      </w:pPr>
      <w:r w:rsidRPr="00972F9D">
        <w:rPr>
          <w:rFonts w:cstheme="minorHAnsi"/>
        </w:rPr>
        <w:t>Medio, per i livelli quadro;</w:t>
      </w:r>
    </w:p>
    <w:p w14:paraId="36585BCF" w14:textId="77777777" w:rsidR="00332730" w:rsidRPr="00972F9D" w:rsidRDefault="00332730" w:rsidP="00A307A4">
      <w:pPr>
        <w:numPr>
          <w:ilvl w:val="0"/>
          <w:numId w:val="25"/>
        </w:numPr>
        <w:spacing w:before="120" w:after="120" w:line="240" w:lineRule="auto"/>
        <w:ind w:left="1560" w:hanging="357"/>
        <w:jc w:val="both"/>
        <w:rPr>
          <w:rFonts w:cstheme="minorHAnsi"/>
        </w:rPr>
      </w:pPr>
      <w:r w:rsidRPr="00972F9D">
        <w:rPr>
          <w:rFonts w:cstheme="minorHAnsi"/>
        </w:rPr>
        <w:t>Basso, per i livelli di impiegato/operaio.</w:t>
      </w:r>
    </w:p>
    <w:p w14:paraId="76C6EA70" w14:textId="77777777" w:rsidR="00332730" w:rsidRPr="00972F9D" w:rsidRDefault="00332730" w:rsidP="00A307A4">
      <w:pPr>
        <w:numPr>
          <w:ilvl w:val="0"/>
          <w:numId w:val="27"/>
        </w:numPr>
        <w:spacing w:before="120" w:after="120" w:line="240" w:lineRule="auto"/>
        <w:ind w:left="1134"/>
        <w:jc w:val="both"/>
        <w:rPr>
          <w:rFonts w:cstheme="minorHAnsi"/>
        </w:rPr>
      </w:pPr>
      <w:r w:rsidRPr="00972F9D">
        <w:rPr>
          <w:rFonts w:cstheme="minorHAnsi"/>
        </w:rPr>
        <w:t xml:space="preserve">Per i soggetti </w:t>
      </w:r>
      <w:r w:rsidRPr="00972F9D">
        <w:rPr>
          <w:rFonts w:cstheme="minorHAnsi"/>
          <w:b/>
        </w:rPr>
        <w:t>“Università”</w:t>
      </w:r>
    </w:p>
    <w:p w14:paraId="481CCD83" w14:textId="77777777" w:rsidR="00332730" w:rsidRPr="00972F9D" w:rsidRDefault="00332730" w:rsidP="00A307A4">
      <w:pPr>
        <w:numPr>
          <w:ilvl w:val="0"/>
          <w:numId w:val="25"/>
        </w:numPr>
        <w:spacing w:before="120" w:after="120" w:line="240" w:lineRule="auto"/>
        <w:ind w:left="1560" w:hanging="357"/>
        <w:contextualSpacing/>
        <w:rPr>
          <w:rFonts w:cstheme="minorHAnsi"/>
        </w:rPr>
      </w:pPr>
      <w:r w:rsidRPr="00972F9D">
        <w:rPr>
          <w:rFonts w:cstheme="minorHAnsi"/>
        </w:rPr>
        <w:t>Alto, per Professore Ordinario;</w:t>
      </w:r>
    </w:p>
    <w:p w14:paraId="1404FA20" w14:textId="77777777" w:rsidR="00332730" w:rsidRPr="00972F9D" w:rsidRDefault="00332730" w:rsidP="00A307A4">
      <w:pPr>
        <w:numPr>
          <w:ilvl w:val="0"/>
          <w:numId w:val="25"/>
        </w:numPr>
        <w:spacing w:before="120" w:after="120" w:line="240" w:lineRule="auto"/>
        <w:ind w:left="1560" w:hanging="357"/>
        <w:contextualSpacing/>
        <w:rPr>
          <w:rFonts w:cstheme="minorHAnsi"/>
        </w:rPr>
      </w:pPr>
      <w:r w:rsidRPr="00972F9D">
        <w:rPr>
          <w:rFonts w:cstheme="minorHAnsi"/>
        </w:rPr>
        <w:t>Medio, per Professore Associato;</w:t>
      </w:r>
    </w:p>
    <w:p w14:paraId="1DFC67CE" w14:textId="77777777" w:rsidR="00332730" w:rsidRPr="00972F9D" w:rsidRDefault="00332730" w:rsidP="00A307A4">
      <w:pPr>
        <w:numPr>
          <w:ilvl w:val="0"/>
          <w:numId w:val="25"/>
        </w:numPr>
        <w:spacing w:before="120" w:after="120" w:line="240" w:lineRule="auto"/>
        <w:ind w:left="1560" w:hanging="357"/>
        <w:rPr>
          <w:rFonts w:cstheme="minorHAnsi"/>
        </w:rPr>
      </w:pPr>
      <w:r w:rsidRPr="00972F9D">
        <w:rPr>
          <w:rFonts w:cstheme="minorHAnsi"/>
        </w:rPr>
        <w:t>Basso, per Ricercatore/Tecnico amministrativo.</w:t>
      </w:r>
    </w:p>
    <w:p w14:paraId="77271CEE" w14:textId="77777777" w:rsidR="00332730" w:rsidRPr="00972F9D" w:rsidRDefault="00332730" w:rsidP="00A307A4">
      <w:pPr>
        <w:numPr>
          <w:ilvl w:val="0"/>
          <w:numId w:val="28"/>
        </w:numPr>
        <w:spacing w:before="120" w:after="120" w:line="240" w:lineRule="auto"/>
        <w:ind w:left="1134"/>
        <w:jc w:val="both"/>
        <w:rPr>
          <w:rFonts w:cstheme="minorHAnsi"/>
        </w:rPr>
      </w:pPr>
      <w:r w:rsidRPr="00972F9D">
        <w:rPr>
          <w:rFonts w:cstheme="minorHAnsi"/>
        </w:rPr>
        <w:t xml:space="preserve">Per i soggetti </w:t>
      </w:r>
      <w:r w:rsidRPr="00972F9D">
        <w:rPr>
          <w:rFonts w:cstheme="minorHAnsi"/>
          <w:b/>
        </w:rPr>
        <w:t>“EPR”</w:t>
      </w:r>
    </w:p>
    <w:p w14:paraId="328DC129" w14:textId="77777777" w:rsidR="00332730" w:rsidRPr="00972F9D" w:rsidRDefault="00332730" w:rsidP="00A307A4">
      <w:pPr>
        <w:numPr>
          <w:ilvl w:val="0"/>
          <w:numId w:val="25"/>
        </w:numPr>
        <w:spacing w:before="120" w:after="120" w:line="240" w:lineRule="auto"/>
        <w:ind w:left="1560" w:hanging="357"/>
        <w:contextualSpacing/>
        <w:rPr>
          <w:rFonts w:cstheme="minorHAnsi"/>
        </w:rPr>
      </w:pPr>
      <w:r w:rsidRPr="00972F9D">
        <w:rPr>
          <w:rFonts w:cstheme="minorHAnsi"/>
        </w:rPr>
        <w:t>Alto, per Dirigente di Ricerca e Tecnologo di I livello/Primo Ricercatore e Tecnologo di II livello;</w:t>
      </w:r>
    </w:p>
    <w:p w14:paraId="03380E8D" w14:textId="77777777" w:rsidR="00332730" w:rsidRPr="00972F9D" w:rsidRDefault="00332730" w:rsidP="00A307A4">
      <w:pPr>
        <w:numPr>
          <w:ilvl w:val="0"/>
          <w:numId w:val="25"/>
        </w:numPr>
        <w:spacing w:before="120" w:after="120" w:line="240" w:lineRule="auto"/>
        <w:ind w:left="1560" w:hanging="357"/>
        <w:contextualSpacing/>
        <w:rPr>
          <w:rFonts w:cstheme="minorHAnsi"/>
        </w:rPr>
      </w:pPr>
      <w:r w:rsidRPr="00972F9D">
        <w:rPr>
          <w:rFonts w:cstheme="minorHAnsi"/>
        </w:rPr>
        <w:t>Medio, per Ricercatore e Tecnologo di III livello;</w:t>
      </w:r>
    </w:p>
    <w:p w14:paraId="1892E3BC" w14:textId="77777777" w:rsidR="00332730" w:rsidRPr="00972F9D" w:rsidRDefault="00332730" w:rsidP="00A307A4">
      <w:pPr>
        <w:numPr>
          <w:ilvl w:val="0"/>
          <w:numId w:val="25"/>
        </w:numPr>
        <w:spacing w:before="120" w:after="120" w:line="240" w:lineRule="auto"/>
        <w:ind w:left="1560" w:hanging="357"/>
        <w:contextualSpacing/>
        <w:rPr>
          <w:rFonts w:cstheme="minorHAnsi"/>
        </w:rPr>
      </w:pPr>
      <w:r w:rsidRPr="00972F9D">
        <w:rPr>
          <w:rFonts w:cstheme="minorHAnsi"/>
        </w:rPr>
        <w:t>Basso, per ricercatore e Tecnologo di IV, V, VI e VII livello/Collaboratore tecnico.</w:t>
      </w:r>
    </w:p>
    <w:p w14:paraId="563752BA" w14:textId="77777777" w:rsidR="00332730" w:rsidRPr="00972F9D" w:rsidRDefault="00332730" w:rsidP="00A307A4">
      <w:pPr>
        <w:pStyle w:val="Paragrafoelenco"/>
        <w:numPr>
          <w:ilvl w:val="0"/>
          <w:numId w:val="16"/>
        </w:numPr>
      </w:pPr>
      <w:r w:rsidRPr="00972F9D">
        <w:t>le ore dedicate giornalmente alle attività da ciascun dipendente devono essere rilevate in appositi fogli di lavoro mensili (timesheet)</w:t>
      </w:r>
      <w:r w:rsidR="007E5FF3">
        <w:t>;</w:t>
      </w:r>
    </w:p>
    <w:p w14:paraId="236D9997" w14:textId="77777777" w:rsidR="00FB78AA" w:rsidRPr="00972F9D" w:rsidRDefault="00FB78AA" w:rsidP="00A307A4">
      <w:pPr>
        <w:pStyle w:val="Paragrafoelenco"/>
        <w:numPr>
          <w:ilvl w:val="0"/>
          <w:numId w:val="16"/>
        </w:numPr>
        <w:spacing w:before="120" w:after="120" w:line="240" w:lineRule="auto"/>
        <w:contextualSpacing w:val="0"/>
        <w:jc w:val="both"/>
        <w:rPr>
          <w:rFonts w:cstheme="minorHAnsi"/>
        </w:rPr>
      </w:pPr>
      <w:r w:rsidRPr="00972F9D">
        <w:t>per ciascun dipendente impiegato nel progetto sarà convenzionalmente stabilito un numero massimo di ore lavorative annue associato alla categoria di appartenenza, secondo i rispettivi Contratti Nazionali di lavoro, i Regolamenti o gli orientamenti della Commissione europea; potrà essere sempre utilizzata la base oraria di 1.720 eccetto che per il personale universitario</w:t>
      </w:r>
      <w:r w:rsidR="006A77D2">
        <w:t xml:space="preserve"> (1500 ore annue)</w:t>
      </w:r>
      <w:r w:rsidRPr="00972F9D">
        <w:t>;</w:t>
      </w:r>
    </w:p>
    <w:p w14:paraId="3EA9FE89" w14:textId="77777777" w:rsidR="00332730" w:rsidRPr="00972F9D" w:rsidRDefault="00332730" w:rsidP="00A307A4">
      <w:pPr>
        <w:pStyle w:val="Paragrafoelenco"/>
        <w:numPr>
          <w:ilvl w:val="0"/>
          <w:numId w:val="16"/>
        </w:numPr>
        <w:spacing w:before="120" w:after="120" w:line="240" w:lineRule="auto"/>
        <w:contextualSpacing w:val="0"/>
        <w:jc w:val="both"/>
        <w:rPr>
          <w:rFonts w:cstheme="minorHAnsi"/>
        </w:rPr>
      </w:pPr>
      <w:r w:rsidRPr="00972F9D">
        <w:rPr>
          <w:rFonts w:cstheme="minorHAnsi"/>
        </w:rPr>
        <w:t xml:space="preserve">ai fini della </w:t>
      </w:r>
      <w:r w:rsidRPr="00B842F5">
        <w:rPr>
          <w:rFonts w:cstheme="minorHAnsi"/>
        </w:rPr>
        <w:t>valorizzazione non si farà differenza tra ore normali ed ore straordinarie; le ore di straordinario addebitabili alle attività non potranno eccedere quelle massime consentite dai contratti di lavoro vigenti, ovvero il monte ore annuo; per</w:t>
      </w:r>
      <w:r w:rsidRPr="00972F9D">
        <w:rPr>
          <w:rFonts w:cstheme="minorHAnsi"/>
        </w:rPr>
        <w:t xml:space="preserve"> il personale senza diritto di compenso per straordinari non potranno essere addebitate, per ogni giorno, più ore di quante stabilite nell’orario di lavoro.</w:t>
      </w:r>
    </w:p>
    <w:p w14:paraId="1A96AEF4" w14:textId="77777777" w:rsidR="00A6233A" w:rsidRDefault="005C497F" w:rsidP="00332730">
      <w:pPr>
        <w:spacing w:before="120" w:after="120" w:line="240" w:lineRule="auto"/>
        <w:jc w:val="both"/>
        <w:rPr>
          <w:rFonts w:cstheme="minorHAnsi"/>
        </w:rPr>
      </w:pPr>
      <w:r w:rsidRPr="00972F9D">
        <w:rPr>
          <w:rFonts w:cstheme="minorHAnsi"/>
        </w:rPr>
        <w:lastRenderedPageBreak/>
        <w:t xml:space="preserve">Nel </w:t>
      </w:r>
      <w:r w:rsidR="00332730" w:rsidRPr="00972F9D">
        <w:rPr>
          <w:rFonts w:cstheme="minorHAnsi"/>
        </w:rPr>
        <w:t xml:space="preserve">caso </w:t>
      </w:r>
      <w:r w:rsidRPr="00972F9D">
        <w:rPr>
          <w:rFonts w:cstheme="minorHAnsi"/>
        </w:rPr>
        <w:t xml:space="preserve">in cui </w:t>
      </w:r>
      <w:r w:rsidR="005257C7" w:rsidRPr="00972F9D">
        <w:rPr>
          <w:rFonts w:cstheme="minorHAnsi"/>
        </w:rPr>
        <w:t>si proceda ad una rendicontazione delle spese del personale a costi reali,</w:t>
      </w:r>
      <w:r w:rsidR="00332730" w:rsidRPr="00972F9D">
        <w:rPr>
          <w:rFonts w:cstheme="minorHAnsi"/>
        </w:rPr>
        <w:t xml:space="preserve"> dovrà essere fornita la documentazione aggiuntiva sotto specificata e la rendicontazione delle spese dovrà avvenire dopo il pagamento dei corrispondenti oneri sociali.</w:t>
      </w:r>
    </w:p>
    <w:p w14:paraId="21C290AC" w14:textId="77777777" w:rsidR="00332730" w:rsidRPr="00972F9D" w:rsidRDefault="00332730" w:rsidP="00332730">
      <w:pPr>
        <w:spacing w:before="360" w:after="240" w:line="240" w:lineRule="auto"/>
        <w:rPr>
          <w:rFonts w:eastAsia="Calibri" w:cstheme="minorHAnsi"/>
          <w:b/>
          <w:i/>
          <w:sz w:val="24"/>
          <w:szCs w:val="24"/>
        </w:rPr>
      </w:pPr>
      <w:r w:rsidRPr="00972F9D">
        <w:rPr>
          <w:rFonts w:eastAsia="Calibri" w:cstheme="minorHAnsi"/>
          <w:b/>
          <w:i/>
        </w:rPr>
        <w:t>Documentazione a comprova</w:t>
      </w:r>
      <w:r w:rsidRPr="00972F9D">
        <w:rPr>
          <w:rFonts w:eastAsia="Calibri" w:cstheme="minorHAnsi"/>
          <w:b/>
          <w:i/>
          <w:iCs/>
        </w:rPr>
        <w:t xml:space="preserve"> (Personale dipendente)</w:t>
      </w:r>
    </w:p>
    <w:tbl>
      <w:tblPr>
        <w:tblStyle w:val="Grigliatabella"/>
        <w:tblW w:w="105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5"/>
        <w:gridCol w:w="8280"/>
      </w:tblGrid>
      <w:tr w:rsidR="00332730" w:rsidRPr="00972F9D" w14:paraId="5DD55B38" w14:textId="77777777" w:rsidTr="00E67BB8">
        <w:trPr>
          <w:tblHeader/>
        </w:trPr>
        <w:tc>
          <w:tcPr>
            <w:tcW w:w="2245" w:type="dxa"/>
            <w:shd w:val="clear" w:color="auto" w:fill="5B9BD5" w:themeFill="accent1"/>
            <w:vAlign w:val="center"/>
          </w:tcPr>
          <w:p w14:paraId="4034DBA5" w14:textId="77777777" w:rsidR="00332730" w:rsidRPr="00972F9D" w:rsidRDefault="00332730" w:rsidP="00F75C00">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TIPOLOGIA</w:t>
            </w:r>
          </w:p>
        </w:tc>
        <w:tc>
          <w:tcPr>
            <w:tcW w:w="8280" w:type="dxa"/>
            <w:shd w:val="clear" w:color="auto" w:fill="5B9BD5" w:themeFill="accent1"/>
            <w:vAlign w:val="center"/>
          </w:tcPr>
          <w:p w14:paraId="46DB1585" w14:textId="77777777" w:rsidR="00332730" w:rsidRPr="00972F9D" w:rsidRDefault="00332730" w:rsidP="00F75C00">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DOCUMENTAZIONE GIUSTIFICATIVA RICHIESTA</w:t>
            </w:r>
          </w:p>
        </w:tc>
      </w:tr>
      <w:tr w:rsidR="00332730" w:rsidRPr="00972F9D" w14:paraId="4FCF306C" w14:textId="77777777" w:rsidTr="00E67BB8">
        <w:tc>
          <w:tcPr>
            <w:tcW w:w="2245" w:type="dxa"/>
            <w:vAlign w:val="center"/>
          </w:tcPr>
          <w:p w14:paraId="5D194D42" w14:textId="77777777" w:rsidR="00332730" w:rsidRPr="00972F9D" w:rsidRDefault="00332730">
            <w:pPr>
              <w:rPr>
                <w:rFonts w:eastAsia="Calibri" w:cstheme="minorHAnsi"/>
                <w:b/>
                <w:sz w:val="18"/>
                <w:szCs w:val="18"/>
              </w:rPr>
            </w:pPr>
            <w:r w:rsidRPr="00972F9D">
              <w:rPr>
                <w:rFonts w:eastAsia="Times New Roman" w:cstheme="minorHAnsi"/>
                <w:b/>
                <w:sz w:val="18"/>
                <w:szCs w:val="18"/>
              </w:rPr>
              <w:t>Spese di personale dipendente</w:t>
            </w:r>
          </w:p>
        </w:tc>
        <w:tc>
          <w:tcPr>
            <w:tcW w:w="8280" w:type="dxa"/>
            <w:vAlign w:val="center"/>
          </w:tcPr>
          <w:p w14:paraId="2EB5B59E" w14:textId="77777777" w:rsidR="00933290" w:rsidRPr="00972F9D" w:rsidRDefault="00332730" w:rsidP="00933290">
            <w:pPr>
              <w:pStyle w:val="Paragrafoelenco"/>
              <w:numPr>
                <w:ilvl w:val="0"/>
                <w:numId w:val="1"/>
              </w:numPr>
              <w:spacing w:before="120" w:after="120"/>
              <w:ind w:right="91"/>
              <w:jc w:val="both"/>
              <w:rPr>
                <w:rFonts w:eastAsia="Times New Roman" w:cstheme="minorHAnsi"/>
                <w:sz w:val="18"/>
                <w:szCs w:val="18"/>
              </w:rPr>
            </w:pPr>
            <w:r w:rsidRPr="00972F9D">
              <w:rPr>
                <w:rFonts w:eastAsia="Times New Roman" w:cstheme="minorHAnsi"/>
                <w:sz w:val="18"/>
                <w:szCs w:val="18"/>
              </w:rPr>
              <w:t>Lettera d’incarico o ordine di servizio controfirmato dal dipendente. Da tale atto si dovrà chiaramente evincere: il riferimento alle attività di cui al cronoprogramma finanziato, la categoria di appartenenza del dipendente e la sua qualifica, le attività (che devono essere coerenti alle funzioni abitualmente espletate e/o all’esperienza professionale del dipendente) e il numero di ore da svolgere, il periodo e il luogo di svolgimento;</w:t>
            </w:r>
          </w:p>
          <w:p w14:paraId="0C0543AC" w14:textId="77777777" w:rsidR="00C52F8D" w:rsidRPr="00972F9D" w:rsidRDefault="008673D5" w:rsidP="005B0921">
            <w:pPr>
              <w:pStyle w:val="Paragrafoelenco"/>
              <w:numPr>
                <w:ilvl w:val="0"/>
                <w:numId w:val="1"/>
              </w:numPr>
              <w:spacing w:before="120" w:after="120"/>
              <w:ind w:right="91"/>
              <w:contextualSpacing w:val="0"/>
              <w:jc w:val="both"/>
              <w:rPr>
                <w:rFonts w:eastAsia="Times New Roman" w:cstheme="minorHAnsi"/>
                <w:sz w:val="18"/>
                <w:szCs w:val="18"/>
              </w:rPr>
            </w:pPr>
            <w:r w:rsidRPr="00972F9D">
              <w:rPr>
                <w:rFonts w:eastAsia="Times New Roman" w:cstheme="minorHAnsi"/>
                <w:sz w:val="18"/>
                <w:szCs w:val="18"/>
              </w:rPr>
              <w:t xml:space="preserve">Dichiarazione sostitutiva di atto notorio firmata dal legale rappresentante del Soggetto attuatore </w:t>
            </w:r>
            <w:r w:rsidR="00C52F8D" w:rsidRPr="00972F9D">
              <w:rPr>
                <w:rFonts w:eastAsia="Times New Roman" w:cstheme="minorHAnsi"/>
                <w:sz w:val="18"/>
                <w:szCs w:val="18"/>
              </w:rPr>
              <w:t xml:space="preserve">e/o beneficiario </w:t>
            </w:r>
            <w:r w:rsidRPr="00972F9D">
              <w:rPr>
                <w:rFonts w:eastAsia="Times New Roman" w:cstheme="minorHAnsi"/>
                <w:sz w:val="18"/>
                <w:szCs w:val="18"/>
              </w:rPr>
              <w:t>riportante per ciascun dipendente rendicontato: il livello (come da CCNL di appartenenza), il numero massimo di ore lavorative previsto dal CCNL di appartenenza (conformemente a quanto previsto dagli articoli 52 e seguenti del Regolamento (UE) 1060/2021 potrà sempre utilizzarsi il monte ore massimo di 1720 ad eccezione del personale universitario), il numero complessivo di ore svolte riportate nel Rendiconto delle attività presentate a rendicontazione;</w:t>
            </w:r>
          </w:p>
          <w:p w14:paraId="4101C5B9" w14:textId="77777777" w:rsidR="00332730" w:rsidRPr="00972F9D" w:rsidRDefault="00332730">
            <w:pPr>
              <w:numPr>
                <w:ilvl w:val="0"/>
                <w:numId w:val="1"/>
              </w:numPr>
              <w:spacing w:before="120" w:after="120"/>
              <w:ind w:left="297" w:right="205" w:hanging="142"/>
              <w:jc w:val="both"/>
              <w:rPr>
                <w:rFonts w:eastAsia="Times New Roman" w:cstheme="minorHAnsi"/>
                <w:sz w:val="18"/>
                <w:szCs w:val="18"/>
              </w:rPr>
            </w:pPr>
            <w:r w:rsidRPr="00972F9D">
              <w:rPr>
                <w:rFonts w:eastAsia="Times New Roman" w:cstheme="minorHAnsi"/>
                <w:i/>
                <w:sz w:val="18"/>
                <w:szCs w:val="18"/>
              </w:rPr>
              <w:t>Timesheet</w:t>
            </w:r>
            <w:r w:rsidRPr="00972F9D">
              <w:rPr>
                <w:rFonts w:eastAsia="Times New Roman" w:cstheme="minorHAnsi"/>
                <w:sz w:val="18"/>
                <w:szCs w:val="18"/>
              </w:rPr>
              <w:t xml:space="preserve"> a cadenza mensile da cui risulti il monte ore di lavoro complessivamente prestato dal dipendente con distinta evidenza delle ore impegnate nelle attività di cui al cronoprogramma, e in attività ordinaria. Nel </w:t>
            </w:r>
            <w:r w:rsidRPr="00972F9D">
              <w:rPr>
                <w:rFonts w:eastAsia="Times New Roman" w:cstheme="minorHAnsi"/>
                <w:i/>
                <w:sz w:val="18"/>
                <w:szCs w:val="18"/>
              </w:rPr>
              <w:t>timesheet</w:t>
            </w:r>
            <w:r w:rsidRPr="00972F9D">
              <w:rPr>
                <w:rFonts w:eastAsia="Times New Roman" w:cstheme="minorHAnsi"/>
                <w:sz w:val="18"/>
                <w:szCs w:val="18"/>
              </w:rPr>
              <w:t xml:space="preserve"> dovranno essere riportate anche le ore di permesso e di ferie fruite nonché quelle di malattia.</w:t>
            </w:r>
          </w:p>
          <w:p w14:paraId="7C0B126F" w14:textId="77777777" w:rsidR="00332730" w:rsidRPr="00972F9D" w:rsidRDefault="00332730">
            <w:pPr>
              <w:spacing w:before="120" w:after="120"/>
              <w:jc w:val="both"/>
              <w:rPr>
                <w:rFonts w:eastAsia="Calibri" w:cstheme="minorHAnsi"/>
                <w:b/>
                <w:sz w:val="18"/>
                <w:szCs w:val="18"/>
              </w:rPr>
            </w:pPr>
            <w:r w:rsidRPr="00972F9D">
              <w:rPr>
                <w:rFonts w:eastAsia="Times New Roman" w:cstheme="minorHAnsi"/>
                <w:sz w:val="18"/>
                <w:szCs w:val="18"/>
              </w:rPr>
              <w:t xml:space="preserve">Nel caso lo stesso dipendente svolga attività nell’ambito di più di un progetto cofinanziato dal MIMIT, il </w:t>
            </w:r>
            <w:r w:rsidRPr="00972F9D">
              <w:rPr>
                <w:rFonts w:eastAsia="Times New Roman" w:cstheme="minorHAnsi"/>
                <w:i/>
                <w:sz w:val="18"/>
                <w:szCs w:val="18"/>
              </w:rPr>
              <w:t>timesheet</w:t>
            </w:r>
            <w:r w:rsidRPr="00972F9D">
              <w:rPr>
                <w:rFonts w:eastAsia="Times New Roman" w:cstheme="minorHAnsi"/>
                <w:sz w:val="18"/>
                <w:szCs w:val="18"/>
              </w:rPr>
              <w:t xml:space="preserve"> dovrà riportare la specifica delle ore svolte per ciascun cronoprogramma di attività.</w:t>
            </w:r>
          </w:p>
        </w:tc>
      </w:tr>
      <w:tr w:rsidR="00332730" w:rsidRPr="00F2247A" w14:paraId="49FC5C71" w14:textId="77777777" w:rsidTr="00E67BB8">
        <w:tc>
          <w:tcPr>
            <w:tcW w:w="2245" w:type="dxa"/>
            <w:vAlign w:val="center"/>
          </w:tcPr>
          <w:p w14:paraId="5A818210" w14:textId="77777777" w:rsidR="00332730" w:rsidRPr="00972F9D" w:rsidRDefault="009602F1">
            <w:pPr>
              <w:rPr>
                <w:rFonts w:eastAsia="Calibri" w:cstheme="minorHAnsi"/>
                <w:b/>
                <w:sz w:val="18"/>
                <w:szCs w:val="18"/>
              </w:rPr>
            </w:pPr>
            <w:r w:rsidRPr="00972F9D">
              <w:rPr>
                <w:rFonts w:eastAsia="Times New Roman" w:cstheme="minorHAnsi"/>
                <w:b/>
                <w:sz w:val="18"/>
                <w:szCs w:val="18"/>
              </w:rPr>
              <w:t>Documenti di spesa e pagamento (nel caso di personale rendicontato a costi reali)</w:t>
            </w:r>
          </w:p>
        </w:tc>
        <w:tc>
          <w:tcPr>
            <w:tcW w:w="8280" w:type="dxa"/>
            <w:vAlign w:val="center"/>
          </w:tcPr>
          <w:p w14:paraId="3567900E" w14:textId="77777777" w:rsidR="00332730" w:rsidRPr="00972F9D" w:rsidRDefault="00332730">
            <w:pPr>
              <w:numPr>
                <w:ilvl w:val="0"/>
                <w:numId w:val="3"/>
              </w:numPr>
              <w:tabs>
                <w:tab w:val="left" w:pos="297"/>
              </w:tabs>
              <w:spacing w:before="120" w:after="120"/>
              <w:ind w:left="300" w:right="85" w:hanging="153"/>
              <w:jc w:val="both"/>
              <w:rPr>
                <w:rFonts w:eastAsia="Times New Roman" w:cstheme="minorHAnsi"/>
                <w:sz w:val="18"/>
                <w:szCs w:val="18"/>
              </w:rPr>
            </w:pPr>
            <w:r w:rsidRPr="00972F9D">
              <w:rPr>
                <w:rFonts w:eastAsia="Times New Roman" w:cstheme="minorHAnsi"/>
                <w:sz w:val="18"/>
                <w:szCs w:val="18"/>
              </w:rPr>
              <w:t>Prospetto di calcolo del costo orario rendicontato;</w:t>
            </w:r>
          </w:p>
          <w:p w14:paraId="610E46AB" w14:textId="77777777" w:rsidR="00332730" w:rsidRPr="00972F9D" w:rsidRDefault="00332730">
            <w:pPr>
              <w:numPr>
                <w:ilvl w:val="0"/>
                <w:numId w:val="3"/>
              </w:numPr>
              <w:tabs>
                <w:tab w:val="left" w:pos="297"/>
              </w:tabs>
              <w:spacing w:before="120" w:after="120"/>
              <w:ind w:left="300" w:right="85" w:hanging="153"/>
              <w:jc w:val="both"/>
              <w:rPr>
                <w:rFonts w:eastAsia="Times New Roman" w:cstheme="minorHAnsi"/>
                <w:sz w:val="18"/>
                <w:szCs w:val="18"/>
              </w:rPr>
            </w:pPr>
            <w:r w:rsidRPr="00972F9D">
              <w:rPr>
                <w:rFonts w:eastAsia="Times New Roman" w:cstheme="minorHAnsi"/>
                <w:sz w:val="18"/>
                <w:szCs w:val="18"/>
              </w:rPr>
              <w:t>Prospetto paga del dipendente per i mesi rendicontati;</w:t>
            </w:r>
          </w:p>
          <w:p w14:paraId="7BBA094D" w14:textId="77777777" w:rsidR="00332730" w:rsidRPr="00972F9D" w:rsidRDefault="00332730">
            <w:pPr>
              <w:numPr>
                <w:ilvl w:val="0"/>
                <w:numId w:val="3"/>
              </w:numPr>
              <w:tabs>
                <w:tab w:val="left" w:pos="297"/>
              </w:tabs>
              <w:spacing w:before="120" w:after="120"/>
              <w:ind w:left="300" w:right="85" w:hanging="153"/>
              <w:jc w:val="both"/>
              <w:rPr>
                <w:rFonts w:eastAsia="Times New Roman" w:cstheme="minorHAnsi"/>
                <w:sz w:val="18"/>
                <w:szCs w:val="18"/>
              </w:rPr>
            </w:pPr>
            <w:r w:rsidRPr="00972F9D">
              <w:rPr>
                <w:rFonts w:eastAsia="Times New Roman" w:cstheme="minorHAnsi"/>
                <w:sz w:val="18"/>
                <w:szCs w:val="18"/>
              </w:rPr>
              <w:t>Documentazione di pagamento della retribuzione;</w:t>
            </w:r>
          </w:p>
          <w:p w14:paraId="2B03C07E" w14:textId="77777777" w:rsidR="00332730" w:rsidRPr="00972F9D" w:rsidRDefault="00332730">
            <w:pPr>
              <w:numPr>
                <w:ilvl w:val="0"/>
                <w:numId w:val="3"/>
              </w:numPr>
              <w:tabs>
                <w:tab w:val="left" w:pos="297"/>
              </w:tabs>
              <w:spacing w:before="120" w:after="120"/>
              <w:ind w:left="300" w:right="85" w:hanging="153"/>
              <w:jc w:val="both"/>
              <w:rPr>
                <w:rFonts w:eastAsia="Times New Roman" w:cstheme="minorHAnsi"/>
                <w:sz w:val="18"/>
                <w:szCs w:val="18"/>
              </w:rPr>
            </w:pPr>
            <w:r w:rsidRPr="00972F9D">
              <w:rPr>
                <w:rFonts w:eastAsia="Times New Roman" w:cstheme="minorHAnsi"/>
                <w:sz w:val="18"/>
                <w:szCs w:val="18"/>
              </w:rPr>
              <w:t>Documentazione attestante il versamento delle ritenute fiscali e dei contributi sociali; in caso di pagamenti cumulativi, dovrà essere fornita una DSAN contenente un prospetto riepilogativo della formazione di tali pagamenti/oneri, evidenziando la quota di competenza relativa.</w:t>
            </w:r>
          </w:p>
        </w:tc>
      </w:tr>
    </w:tbl>
    <w:p w14:paraId="6D0B71A0" w14:textId="77777777" w:rsidR="00F041F7" w:rsidRDefault="0066312F" w:rsidP="00A307A4">
      <w:pPr>
        <w:spacing w:before="360" w:after="120" w:line="240" w:lineRule="auto"/>
        <w:jc w:val="both"/>
      </w:pPr>
      <w:r w:rsidRPr="0066312F">
        <w:rPr>
          <w:rFonts w:cstheme="minorHAnsi"/>
          <w:b/>
        </w:rPr>
        <w:t>2)</w:t>
      </w:r>
      <w:r>
        <w:rPr>
          <w:rFonts w:cstheme="minorHAnsi"/>
          <w:b/>
        </w:rPr>
        <w:t xml:space="preserve"> </w:t>
      </w:r>
      <w:r w:rsidR="00527886" w:rsidRPr="00527886">
        <w:rPr>
          <w:rFonts w:cstheme="minorHAnsi"/>
          <w:b/>
        </w:rPr>
        <w:t>Personale in rapporto di collaborazione</w:t>
      </w:r>
    </w:p>
    <w:p w14:paraId="6B12F963" w14:textId="77777777" w:rsidR="00117904" w:rsidRDefault="00F041F7" w:rsidP="00A307A4">
      <w:pPr>
        <w:spacing w:before="120" w:after="120" w:line="240" w:lineRule="auto"/>
        <w:jc w:val="both"/>
        <w:rPr>
          <w:rFonts w:cstheme="minorHAnsi"/>
          <w:bCs/>
        </w:rPr>
      </w:pPr>
      <w:r w:rsidRPr="00A160B4">
        <w:t xml:space="preserve">Questa voce comprende il personale </w:t>
      </w:r>
      <w:r w:rsidR="001623F6" w:rsidRPr="00A160B4">
        <w:rPr>
          <w:rFonts w:cstheme="minorHAnsi"/>
          <w:bCs/>
        </w:rPr>
        <w:t>con contratto di collaborazione, nella misura in cui è impegnato nella realizzazione del</w:t>
      </w:r>
      <w:r w:rsidR="00536111" w:rsidRPr="00A160B4">
        <w:rPr>
          <w:rFonts w:cstheme="minorHAnsi"/>
          <w:bCs/>
        </w:rPr>
        <w:t>le attività</w:t>
      </w:r>
      <w:r w:rsidR="009C521E" w:rsidRPr="00A160B4">
        <w:rPr>
          <w:rFonts w:cstheme="minorHAnsi"/>
          <w:bCs/>
        </w:rPr>
        <w:t xml:space="preserve"> </w:t>
      </w:r>
      <w:r w:rsidR="005D7637" w:rsidRPr="00A160B4">
        <w:rPr>
          <w:rFonts w:cstheme="minorHAnsi"/>
          <w:bCs/>
        </w:rPr>
        <w:t>progettuali</w:t>
      </w:r>
      <w:r w:rsidR="00536111" w:rsidRPr="00A160B4">
        <w:rPr>
          <w:rFonts w:cstheme="minorHAnsi"/>
          <w:bCs/>
        </w:rPr>
        <w:t xml:space="preserve"> finanziate dalla Misura </w:t>
      </w:r>
      <w:r w:rsidR="00001773" w:rsidRPr="00A160B4">
        <w:rPr>
          <w:rFonts w:cstheme="minorHAnsi"/>
          <w:bCs/>
        </w:rPr>
        <w:t>M4C2 I2.3</w:t>
      </w:r>
      <w:r w:rsidRPr="00A160B4">
        <w:rPr>
          <w:rFonts w:cstheme="minorHAnsi"/>
          <w:bCs/>
        </w:rPr>
        <w:t>.</w:t>
      </w:r>
      <w:r w:rsidR="00883EAE" w:rsidRPr="00A160B4">
        <w:rPr>
          <w:rFonts w:cstheme="minorHAnsi"/>
          <w:bCs/>
        </w:rPr>
        <w:t xml:space="preserve"> Il costo rendicontabile, in caso di collaborazione a progetto, è costituito dal compenso lordo previsto dal contratto di collaborazione, più i contributi INPS ed INAIL a carico del datore di lavoro.</w:t>
      </w:r>
    </w:p>
    <w:p w14:paraId="51F64B51" w14:textId="77777777" w:rsidR="0014304D" w:rsidRPr="00972F9D" w:rsidRDefault="0014304D" w:rsidP="0014304D">
      <w:pPr>
        <w:spacing w:before="360" w:after="240" w:line="240" w:lineRule="auto"/>
        <w:rPr>
          <w:rFonts w:eastAsia="Calibri" w:cstheme="minorHAnsi"/>
          <w:b/>
          <w:i/>
          <w:sz w:val="24"/>
          <w:szCs w:val="24"/>
        </w:rPr>
      </w:pPr>
      <w:r w:rsidRPr="00972F9D">
        <w:rPr>
          <w:rFonts w:eastAsia="Calibri" w:cstheme="minorHAnsi"/>
          <w:b/>
          <w:i/>
        </w:rPr>
        <w:t>Documentazione a comprova</w:t>
      </w:r>
      <w:r w:rsidRPr="00972F9D">
        <w:rPr>
          <w:rFonts w:eastAsia="Calibri" w:cstheme="minorHAnsi"/>
          <w:b/>
          <w:i/>
          <w:iCs/>
        </w:rPr>
        <w:t xml:space="preserve"> (Personale </w:t>
      </w:r>
      <w:r w:rsidRPr="0014304D">
        <w:rPr>
          <w:rFonts w:eastAsia="Calibri" w:cstheme="minorHAnsi"/>
          <w:b/>
          <w:i/>
          <w:iCs/>
        </w:rPr>
        <w:t>in rapporto di collaborazione</w:t>
      </w:r>
      <w:r w:rsidRPr="00972F9D">
        <w:rPr>
          <w:rFonts w:eastAsia="Calibri" w:cstheme="minorHAnsi"/>
          <w:b/>
          <w:i/>
          <w:iCs/>
        </w:rPr>
        <w:t>)</w:t>
      </w:r>
    </w:p>
    <w:tbl>
      <w:tblPr>
        <w:tblStyle w:val="Grigliatabella"/>
        <w:tblW w:w="1052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5"/>
        <w:gridCol w:w="8280"/>
      </w:tblGrid>
      <w:tr w:rsidR="0014304D" w:rsidRPr="00972F9D" w14:paraId="480655BC" w14:textId="77777777" w:rsidTr="00E67BB8">
        <w:trPr>
          <w:tblHeader/>
        </w:trPr>
        <w:tc>
          <w:tcPr>
            <w:tcW w:w="2245" w:type="dxa"/>
            <w:shd w:val="clear" w:color="auto" w:fill="5B9BD5" w:themeFill="accent1"/>
            <w:vAlign w:val="center"/>
          </w:tcPr>
          <w:p w14:paraId="70B4421B" w14:textId="77777777" w:rsidR="0014304D" w:rsidRPr="00972F9D" w:rsidRDefault="0014304D" w:rsidP="00113A8C">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TIPOLOGIA</w:t>
            </w:r>
          </w:p>
        </w:tc>
        <w:tc>
          <w:tcPr>
            <w:tcW w:w="8280" w:type="dxa"/>
            <w:shd w:val="clear" w:color="auto" w:fill="5B9BD5" w:themeFill="accent1"/>
            <w:vAlign w:val="center"/>
          </w:tcPr>
          <w:p w14:paraId="4E590449" w14:textId="77777777" w:rsidR="0014304D" w:rsidRPr="00972F9D" w:rsidRDefault="0014304D" w:rsidP="00113A8C">
            <w:pPr>
              <w:spacing w:after="120"/>
              <w:ind w:left="159"/>
              <w:jc w:val="center"/>
              <w:rPr>
                <w:rFonts w:cstheme="minorHAnsi"/>
                <w:b/>
                <w:color w:val="FFFFFF" w:themeColor="background1"/>
                <w:sz w:val="18"/>
                <w:szCs w:val="18"/>
              </w:rPr>
            </w:pPr>
            <w:r w:rsidRPr="00972F9D">
              <w:rPr>
                <w:rFonts w:cstheme="minorHAnsi"/>
                <w:b/>
                <w:color w:val="FFFFFF" w:themeColor="background1"/>
                <w:sz w:val="18"/>
                <w:szCs w:val="18"/>
              </w:rPr>
              <w:t>DOCUMENTAZIONE GIUSTIFICATIVA RICHIESTA</w:t>
            </w:r>
          </w:p>
        </w:tc>
      </w:tr>
      <w:tr w:rsidR="0014304D" w:rsidRPr="00972F9D" w14:paraId="1C18CAFD" w14:textId="77777777" w:rsidTr="00E67BB8">
        <w:tc>
          <w:tcPr>
            <w:tcW w:w="2245" w:type="dxa"/>
            <w:vAlign w:val="center"/>
          </w:tcPr>
          <w:p w14:paraId="3613F8BF" w14:textId="77777777" w:rsidR="0014304D" w:rsidRPr="00972F9D" w:rsidRDefault="0014304D" w:rsidP="00113A8C">
            <w:pPr>
              <w:rPr>
                <w:rFonts w:eastAsia="Calibri" w:cstheme="minorHAnsi"/>
                <w:b/>
                <w:sz w:val="18"/>
                <w:szCs w:val="18"/>
              </w:rPr>
            </w:pPr>
            <w:r w:rsidRPr="00972F9D">
              <w:rPr>
                <w:rFonts w:eastAsia="Times New Roman" w:cstheme="minorHAnsi"/>
                <w:b/>
                <w:sz w:val="18"/>
                <w:szCs w:val="18"/>
              </w:rPr>
              <w:t xml:space="preserve">Spese di personale </w:t>
            </w:r>
            <w:r w:rsidR="00D72A94">
              <w:rPr>
                <w:rFonts w:eastAsia="Times New Roman" w:cstheme="minorHAnsi"/>
                <w:b/>
                <w:sz w:val="18"/>
                <w:szCs w:val="18"/>
              </w:rPr>
              <w:t>in rapporto di collaborazione</w:t>
            </w:r>
          </w:p>
        </w:tc>
        <w:tc>
          <w:tcPr>
            <w:tcW w:w="8280" w:type="dxa"/>
            <w:vAlign w:val="center"/>
          </w:tcPr>
          <w:p w14:paraId="373A7CFF" w14:textId="77777777" w:rsidR="008557D1" w:rsidRDefault="00D72A94" w:rsidP="00E93FF5">
            <w:pPr>
              <w:pStyle w:val="Paragrafoelenco"/>
              <w:numPr>
                <w:ilvl w:val="0"/>
                <w:numId w:val="1"/>
              </w:numPr>
              <w:jc w:val="both"/>
              <w:rPr>
                <w:rFonts w:eastAsia="Times New Roman" w:cstheme="minorHAnsi"/>
                <w:sz w:val="18"/>
                <w:szCs w:val="18"/>
              </w:rPr>
            </w:pPr>
            <w:r w:rsidRPr="008557D1">
              <w:rPr>
                <w:rFonts w:eastAsia="Times New Roman" w:cstheme="minorHAnsi"/>
                <w:sz w:val="18"/>
                <w:szCs w:val="18"/>
              </w:rPr>
              <w:t>Copia della lettera d'incarico o contratto di collaborazione a progetto contenente le indicazioni</w:t>
            </w:r>
            <w:r w:rsidR="002B3E84" w:rsidRPr="008557D1">
              <w:rPr>
                <w:rFonts w:eastAsia="Times New Roman" w:cstheme="minorHAnsi"/>
                <w:sz w:val="18"/>
                <w:szCs w:val="18"/>
              </w:rPr>
              <w:t xml:space="preserve"> </w:t>
            </w:r>
            <w:r w:rsidRPr="00867E62">
              <w:rPr>
                <w:rFonts w:eastAsia="Times New Roman" w:cstheme="minorHAnsi"/>
                <w:sz w:val="18"/>
                <w:szCs w:val="18"/>
              </w:rPr>
              <w:t>relative al titolo del progetto, oggetto, durata, corrispettivo, attività e modalità di esecuzione</w:t>
            </w:r>
            <w:r w:rsidR="002B3E84" w:rsidRPr="008557D1">
              <w:rPr>
                <w:rFonts w:eastAsia="Times New Roman" w:cstheme="minorHAnsi"/>
                <w:sz w:val="18"/>
                <w:szCs w:val="18"/>
              </w:rPr>
              <w:t xml:space="preserve"> </w:t>
            </w:r>
            <w:r w:rsidRPr="00867E62">
              <w:rPr>
                <w:rFonts w:eastAsia="Times New Roman" w:cstheme="minorHAnsi"/>
                <w:sz w:val="18"/>
                <w:szCs w:val="18"/>
              </w:rPr>
              <w:t>dell'incarico;</w:t>
            </w:r>
            <w:r w:rsidR="000211AA">
              <w:rPr>
                <w:rFonts w:eastAsia="Times New Roman" w:cstheme="minorHAnsi"/>
                <w:sz w:val="18"/>
                <w:szCs w:val="18"/>
              </w:rPr>
              <w:t xml:space="preserve"> </w:t>
            </w:r>
            <w:r w:rsidR="000211AA" w:rsidRPr="000211AA">
              <w:rPr>
                <w:rFonts w:eastAsia="Times New Roman" w:cstheme="minorHAnsi"/>
                <w:sz w:val="18"/>
                <w:szCs w:val="18"/>
              </w:rPr>
              <w:t xml:space="preserve">il contratto </w:t>
            </w:r>
            <w:r w:rsidR="00E93FF5">
              <w:rPr>
                <w:rFonts w:eastAsia="Times New Roman" w:cstheme="minorHAnsi"/>
                <w:sz w:val="18"/>
                <w:szCs w:val="18"/>
              </w:rPr>
              <w:t xml:space="preserve">deve essere </w:t>
            </w:r>
            <w:r w:rsidR="000211AA" w:rsidRPr="000211AA">
              <w:rPr>
                <w:rFonts w:eastAsia="Times New Roman" w:cstheme="minorHAnsi"/>
                <w:sz w:val="18"/>
                <w:szCs w:val="18"/>
              </w:rPr>
              <w:t>stipulato in data successiva all’inizio</w:t>
            </w:r>
            <w:r w:rsidR="00E93FF5">
              <w:rPr>
                <w:rFonts w:eastAsia="Times New Roman" w:cstheme="minorHAnsi"/>
                <w:sz w:val="18"/>
                <w:szCs w:val="18"/>
              </w:rPr>
              <w:t xml:space="preserve"> </w:t>
            </w:r>
            <w:r w:rsidR="000211AA" w:rsidRPr="00E93FF5">
              <w:rPr>
                <w:rFonts w:eastAsia="Times New Roman" w:cstheme="minorHAnsi"/>
                <w:sz w:val="18"/>
                <w:szCs w:val="18"/>
              </w:rPr>
              <w:t>del progetto</w:t>
            </w:r>
            <w:r w:rsidR="00E93FF5">
              <w:rPr>
                <w:rFonts w:eastAsia="Times New Roman" w:cstheme="minorHAnsi"/>
                <w:sz w:val="18"/>
                <w:szCs w:val="18"/>
              </w:rPr>
              <w:t xml:space="preserve"> e</w:t>
            </w:r>
            <w:r w:rsidR="000211AA" w:rsidRPr="00E93FF5">
              <w:rPr>
                <w:rFonts w:eastAsia="Times New Roman" w:cstheme="minorHAnsi"/>
                <w:sz w:val="18"/>
                <w:szCs w:val="18"/>
              </w:rPr>
              <w:t xml:space="preserve"> dovrà fare esclusivo riferimento al progetto oggetto del finanziamento</w:t>
            </w:r>
            <w:r w:rsidR="00E93FF5">
              <w:rPr>
                <w:rFonts w:eastAsia="Times New Roman" w:cstheme="minorHAnsi"/>
                <w:sz w:val="18"/>
                <w:szCs w:val="18"/>
              </w:rPr>
              <w:t>;</w:t>
            </w:r>
          </w:p>
          <w:p w14:paraId="59DA12A9" w14:textId="77777777" w:rsidR="00E1735E" w:rsidRPr="00E93FF5" w:rsidRDefault="00E1735E" w:rsidP="00E93FF5">
            <w:pPr>
              <w:pStyle w:val="Paragrafoelenco"/>
              <w:numPr>
                <w:ilvl w:val="0"/>
                <w:numId w:val="1"/>
              </w:numPr>
              <w:jc w:val="both"/>
              <w:rPr>
                <w:rFonts w:eastAsia="Times New Roman" w:cstheme="minorHAnsi"/>
                <w:sz w:val="18"/>
                <w:szCs w:val="18"/>
              </w:rPr>
            </w:pPr>
            <w:r>
              <w:rPr>
                <w:rFonts w:eastAsia="Times New Roman" w:cstheme="minorHAnsi"/>
                <w:sz w:val="18"/>
                <w:szCs w:val="18"/>
              </w:rPr>
              <w:t>Timesheet;</w:t>
            </w:r>
          </w:p>
          <w:p w14:paraId="1E0AB6F0" w14:textId="77777777" w:rsidR="007F25D8" w:rsidRPr="00E93FF5" w:rsidRDefault="00D72A94" w:rsidP="00E93FF5">
            <w:pPr>
              <w:pStyle w:val="Paragrafoelenco"/>
              <w:numPr>
                <w:ilvl w:val="0"/>
                <w:numId w:val="1"/>
              </w:numPr>
              <w:spacing w:before="120" w:after="120"/>
              <w:ind w:right="91"/>
              <w:jc w:val="both"/>
              <w:rPr>
                <w:rFonts w:eastAsia="Times New Roman" w:cstheme="minorHAnsi"/>
                <w:sz w:val="18"/>
                <w:szCs w:val="18"/>
              </w:rPr>
            </w:pPr>
            <w:r w:rsidRPr="00867E62">
              <w:rPr>
                <w:rFonts w:eastAsia="Times New Roman" w:cstheme="minorHAnsi"/>
                <w:sz w:val="18"/>
                <w:szCs w:val="18"/>
              </w:rPr>
              <w:lastRenderedPageBreak/>
              <w:t>Relazione sull'attività svolta;</w:t>
            </w:r>
          </w:p>
        </w:tc>
      </w:tr>
      <w:tr w:rsidR="0014304D" w:rsidRPr="00F2247A" w14:paraId="31069BED" w14:textId="77777777" w:rsidTr="00E67BB8">
        <w:tc>
          <w:tcPr>
            <w:tcW w:w="2245" w:type="dxa"/>
            <w:vAlign w:val="center"/>
          </w:tcPr>
          <w:p w14:paraId="7E300F6B" w14:textId="77777777" w:rsidR="0014304D" w:rsidRPr="00972F9D" w:rsidRDefault="0014304D" w:rsidP="00113A8C">
            <w:pPr>
              <w:rPr>
                <w:rFonts w:eastAsia="Calibri" w:cstheme="minorHAnsi"/>
                <w:b/>
                <w:sz w:val="18"/>
                <w:szCs w:val="18"/>
              </w:rPr>
            </w:pPr>
            <w:r w:rsidRPr="00972F9D">
              <w:rPr>
                <w:rFonts w:eastAsia="Times New Roman" w:cstheme="minorHAnsi"/>
                <w:b/>
                <w:sz w:val="18"/>
                <w:szCs w:val="18"/>
              </w:rPr>
              <w:lastRenderedPageBreak/>
              <w:t>Documenti di spesa e pagamento (nel caso di personale rendicontato a costi reali)</w:t>
            </w:r>
          </w:p>
        </w:tc>
        <w:tc>
          <w:tcPr>
            <w:tcW w:w="8280" w:type="dxa"/>
            <w:vAlign w:val="center"/>
          </w:tcPr>
          <w:p w14:paraId="14CC6EF7" w14:textId="77777777" w:rsidR="00C9164D" w:rsidRDefault="00C9164D" w:rsidP="00E93FF5">
            <w:pPr>
              <w:pStyle w:val="Paragrafoelenco"/>
              <w:numPr>
                <w:ilvl w:val="0"/>
                <w:numId w:val="1"/>
              </w:numPr>
              <w:tabs>
                <w:tab w:val="left" w:pos="297"/>
              </w:tabs>
              <w:spacing w:before="120" w:after="120"/>
              <w:ind w:right="85"/>
              <w:jc w:val="both"/>
              <w:rPr>
                <w:rFonts w:eastAsia="Times New Roman" w:cstheme="minorHAnsi"/>
                <w:sz w:val="18"/>
                <w:szCs w:val="18"/>
              </w:rPr>
            </w:pPr>
            <w:r w:rsidRPr="00867E62">
              <w:rPr>
                <w:rFonts w:eastAsia="Times New Roman" w:cstheme="minorHAnsi"/>
                <w:sz w:val="18"/>
                <w:szCs w:val="18"/>
              </w:rPr>
              <w:t>Copia delle buste paga;</w:t>
            </w:r>
          </w:p>
          <w:p w14:paraId="01C9AD36" w14:textId="77777777" w:rsidR="0014304D" w:rsidRPr="009648D8" w:rsidRDefault="00867E62" w:rsidP="00E93FF5">
            <w:pPr>
              <w:pStyle w:val="Paragrafoelenco"/>
              <w:numPr>
                <w:ilvl w:val="0"/>
                <w:numId w:val="1"/>
              </w:numPr>
              <w:tabs>
                <w:tab w:val="left" w:pos="297"/>
              </w:tabs>
              <w:spacing w:before="120" w:after="120"/>
              <w:ind w:right="85"/>
              <w:jc w:val="both"/>
              <w:rPr>
                <w:rFonts w:eastAsia="Times New Roman" w:cstheme="minorHAnsi"/>
                <w:sz w:val="18"/>
                <w:szCs w:val="18"/>
              </w:rPr>
            </w:pPr>
            <w:r w:rsidRPr="009648D8">
              <w:rPr>
                <w:rFonts w:eastAsia="Times New Roman" w:cstheme="minorHAnsi"/>
                <w:sz w:val="18"/>
                <w:szCs w:val="18"/>
              </w:rPr>
              <w:t>Documentazione attestante l'avvenuto pagamento delle retribuzioni in questione ed il versamento di ritenute e contributi</w:t>
            </w:r>
          </w:p>
        </w:tc>
      </w:tr>
    </w:tbl>
    <w:p w14:paraId="2D1E1CA4" w14:textId="77777777" w:rsidR="00C060F8" w:rsidRPr="00F2247A" w:rsidRDefault="0066312F" w:rsidP="00451B68">
      <w:pPr>
        <w:spacing w:before="360" w:after="240" w:line="240" w:lineRule="auto"/>
        <w:jc w:val="both"/>
        <w:rPr>
          <w:rFonts w:cstheme="minorHAnsi"/>
          <w:b/>
        </w:rPr>
      </w:pPr>
      <w:r>
        <w:rPr>
          <w:rFonts w:cstheme="minorHAnsi"/>
          <w:b/>
        </w:rPr>
        <w:t>3</w:t>
      </w:r>
      <w:r w:rsidR="00484805" w:rsidRPr="00F2247A">
        <w:rPr>
          <w:rFonts w:cstheme="minorHAnsi"/>
          <w:b/>
        </w:rPr>
        <w:t xml:space="preserve">) </w:t>
      </w:r>
      <w:r w:rsidR="00C060F8" w:rsidRPr="00F2247A">
        <w:rPr>
          <w:rFonts w:cstheme="minorHAnsi"/>
          <w:b/>
        </w:rPr>
        <w:t xml:space="preserve">Spese di personale </w:t>
      </w:r>
      <w:r w:rsidR="009A7447" w:rsidRPr="00F2247A">
        <w:rPr>
          <w:rFonts w:cstheme="minorHAnsi"/>
          <w:b/>
        </w:rPr>
        <w:t xml:space="preserve">(contributi </w:t>
      </w:r>
      <w:r w:rsidR="00C060F8" w:rsidRPr="00F2247A">
        <w:rPr>
          <w:rFonts w:cstheme="minorHAnsi"/>
          <w:b/>
        </w:rPr>
        <w:t>in kind</w:t>
      </w:r>
      <w:r w:rsidR="009A7447" w:rsidRPr="00F2247A">
        <w:rPr>
          <w:rFonts w:cstheme="minorHAnsi"/>
          <w:b/>
        </w:rPr>
        <w:t>)</w:t>
      </w:r>
    </w:p>
    <w:p w14:paraId="773D8243" w14:textId="77777777" w:rsidR="00651964" w:rsidRPr="00F2247A" w:rsidRDefault="00C060F8" w:rsidP="00451B68">
      <w:pPr>
        <w:spacing w:before="120" w:after="120" w:line="240" w:lineRule="auto"/>
        <w:jc w:val="both"/>
        <w:rPr>
          <w:rFonts w:cstheme="minorHAnsi"/>
        </w:rPr>
      </w:pPr>
      <w:r w:rsidRPr="00F2247A">
        <w:rPr>
          <w:rFonts w:cstheme="minorHAnsi"/>
        </w:rPr>
        <w:t>N</w:t>
      </w:r>
      <w:r w:rsidR="00651964" w:rsidRPr="00F2247A">
        <w:rPr>
          <w:rFonts w:cstheme="minorHAnsi"/>
        </w:rPr>
        <w:t xml:space="preserve">el caso di contributi in natura sotto forma di prestazione di lavoro non retribuita, il valore di tale prestazione è stabilito tenendo conto del tempo impiegato verificato e del tasso di remunerazione per una prestazione di lavoro equivalente. </w:t>
      </w:r>
    </w:p>
    <w:p w14:paraId="0DBB3782" w14:textId="77777777" w:rsidR="00491A62" w:rsidRPr="00F2247A" w:rsidRDefault="006661EE" w:rsidP="00451B68">
      <w:pPr>
        <w:spacing w:before="120" w:after="120" w:line="240" w:lineRule="auto"/>
        <w:jc w:val="both"/>
        <w:rPr>
          <w:rFonts w:cstheme="minorHAnsi"/>
        </w:rPr>
      </w:pPr>
      <w:r w:rsidRPr="00F2247A">
        <w:rPr>
          <w:rFonts w:cstheme="minorHAnsi"/>
        </w:rPr>
        <w:t xml:space="preserve">I contributi in natura da parte di terzi sotto forma di prestazioni di lavoro non retribuite, valutati conformemente all'articolo 181, paragrafo 8, del Regolamento UE 2018/1046, sono presentati come costi ammissibili nel bilancio di previsione. </w:t>
      </w:r>
    </w:p>
    <w:p w14:paraId="624D30BE" w14:textId="77777777" w:rsidR="00A36930" w:rsidRPr="00F2247A" w:rsidRDefault="0066312F" w:rsidP="00460CA3">
      <w:pPr>
        <w:spacing w:before="360" w:after="240" w:line="240" w:lineRule="auto"/>
        <w:jc w:val="both"/>
        <w:rPr>
          <w:rFonts w:cstheme="minorHAnsi"/>
          <w:b/>
        </w:rPr>
      </w:pPr>
      <w:r>
        <w:rPr>
          <w:rFonts w:cstheme="minorHAnsi"/>
          <w:b/>
        </w:rPr>
        <w:t>4</w:t>
      </w:r>
      <w:r w:rsidR="00460CA3" w:rsidRPr="00F2247A">
        <w:rPr>
          <w:rFonts w:cstheme="minorHAnsi"/>
          <w:b/>
        </w:rPr>
        <w:t xml:space="preserve">) </w:t>
      </w:r>
      <w:r w:rsidR="00A36930" w:rsidRPr="00F2247A">
        <w:rPr>
          <w:rFonts w:cstheme="minorHAnsi"/>
          <w:b/>
        </w:rPr>
        <w:t>Missioni e trasferte</w:t>
      </w:r>
    </w:p>
    <w:p w14:paraId="1B5B10ED" w14:textId="6969D35C" w:rsidR="00F8039C" w:rsidRDefault="00057524" w:rsidP="00451B68">
      <w:pPr>
        <w:keepNext/>
        <w:keepLines/>
        <w:spacing w:before="120" w:after="480" w:line="240" w:lineRule="auto"/>
        <w:jc w:val="both"/>
      </w:pPr>
      <w:r>
        <w:t>S</w:t>
      </w:r>
      <w:r w:rsidR="006B0C2D" w:rsidRPr="008F0D75">
        <w:t>ono ammissibili le spese sostenute per missioni e trasferte del personale di cui sopra</w:t>
      </w:r>
      <w:r w:rsidR="00E33C31">
        <w:t xml:space="preserve">, definite sulla base </w:t>
      </w:r>
      <w:r w:rsidR="0099785A">
        <w:t>dei regolamenti adottati</w:t>
      </w:r>
      <w:r w:rsidR="00686B31">
        <w:t xml:space="preserve"> dai singoli Centri</w:t>
      </w:r>
      <w:r w:rsidR="00001991">
        <w:t xml:space="preserve"> o imprese</w:t>
      </w:r>
      <w:r w:rsidR="002937F3" w:rsidRPr="008F0D75">
        <w:t>. In particola</w:t>
      </w:r>
      <w:r w:rsidR="00391D07" w:rsidRPr="008F0D75">
        <w:t>r</w:t>
      </w:r>
      <w:r w:rsidR="002937F3" w:rsidRPr="008F0D75">
        <w:t xml:space="preserve">e, sono ammissibili i costi sostenuti per le missioni e le trasferte del personale del Centro </w:t>
      </w:r>
      <w:r w:rsidR="00391D07" w:rsidRPr="008F0D75">
        <w:t>(</w:t>
      </w:r>
      <w:r w:rsidR="002937F3" w:rsidRPr="008F0D75">
        <w:t>o dei soggetti partner</w:t>
      </w:r>
      <w:r w:rsidR="00391D07" w:rsidRPr="008F0D75">
        <w:t>)</w:t>
      </w:r>
      <w:r w:rsidR="00222A55" w:rsidRPr="008F0D75">
        <w:t xml:space="preserve"> e del personale dell’impresa</w:t>
      </w:r>
      <w:r w:rsidR="00391D07" w:rsidRPr="008F0D75">
        <w:t>,</w:t>
      </w:r>
      <w:r w:rsidR="002937F3" w:rsidRPr="008F0D75">
        <w:t xml:space="preserve"> strettamente necessarie alla realizzazione </w:t>
      </w:r>
      <w:r w:rsidR="00717637">
        <w:t>degli interventi</w:t>
      </w:r>
      <w:r w:rsidR="002937F3" w:rsidRPr="008F0D75">
        <w:t>.</w:t>
      </w:r>
      <w:r w:rsidR="00391D07" w:rsidRPr="008F0D75">
        <w:t xml:space="preserve"> </w:t>
      </w:r>
      <w:r w:rsidR="00640139" w:rsidRPr="008F0D75">
        <w:t>A titolo esemplificativo e non esaustivo: pasti, trasporto, pernottamento</w:t>
      </w:r>
      <w:r>
        <w:t>, da rendicontare a costi reali</w:t>
      </w:r>
      <w:r w:rsidR="00640139" w:rsidRPr="008F0D75">
        <w:t>. Tali spese d</w:t>
      </w:r>
      <w:r w:rsidR="006B0C2D" w:rsidRPr="008F0D75">
        <w:t>ovranno essere esplicitate separatamente in sede di rendicontazione.</w:t>
      </w:r>
      <w:r w:rsidR="00E77C3D" w:rsidRPr="00E77C3D">
        <w:t xml:space="preserve"> </w:t>
      </w:r>
      <w:r w:rsidR="00EC793F">
        <w:t>In ogni caso le</w:t>
      </w:r>
      <w:r w:rsidR="00D86756">
        <w:t xml:space="preserve"> </w:t>
      </w:r>
      <w:r w:rsidR="00423FA7">
        <w:t>spese relative a missioni e trasferte</w:t>
      </w:r>
      <w:r w:rsidR="002F7C99">
        <w:t xml:space="preserve"> dovranno </w:t>
      </w:r>
      <w:r w:rsidR="00D86756">
        <w:t>rispettare</w:t>
      </w:r>
      <w:r w:rsidR="002F7C99">
        <w:t xml:space="preserve"> i massimali riportati nella successiva tabella</w:t>
      </w:r>
      <w:r w:rsidR="00423FA7" w:rsidDel="002F7C99">
        <w:t>.</w:t>
      </w:r>
    </w:p>
    <w:tbl>
      <w:tblPr>
        <w:tblStyle w:val="Grigliatabella"/>
        <w:tblW w:w="0" w:type="auto"/>
        <w:tblLook w:val="04A0" w:firstRow="1" w:lastRow="0" w:firstColumn="1" w:lastColumn="0" w:noHBand="0" w:noVBand="1"/>
      </w:tblPr>
      <w:tblGrid>
        <w:gridCol w:w="3478"/>
        <w:gridCol w:w="3478"/>
        <w:gridCol w:w="3479"/>
      </w:tblGrid>
      <w:tr w:rsidR="00A6233A" w:rsidRPr="00DD7355" w14:paraId="4360E958" w14:textId="77777777" w:rsidTr="00325BEE">
        <w:tc>
          <w:tcPr>
            <w:tcW w:w="3478" w:type="dxa"/>
            <w:shd w:val="clear" w:color="auto" w:fill="2E74B5" w:themeFill="accent1" w:themeFillShade="BF"/>
          </w:tcPr>
          <w:p w14:paraId="0FA51F2E" w14:textId="77777777" w:rsidR="006C1F72" w:rsidRPr="00DD7355" w:rsidRDefault="006C1F72" w:rsidP="00550862">
            <w:pPr>
              <w:spacing w:after="120"/>
              <w:ind w:left="159"/>
              <w:jc w:val="center"/>
              <w:rPr>
                <w:rFonts w:cstheme="minorHAnsi"/>
                <w:b/>
                <w:color w:val="FFFFFF" w:themeColor="background1"/>
                <w:sz w:val="18"/>
                <w:szCs w:val="18"/>
              </w:rPr>
            </w:pPr>
            <w:r w:rsidRPr="00DD7355">
              <w:rPr>
                <w:rFonts w:cstheme="minorHAnsi"/>
                <w:b/>
                <w:color w:val="FFFFFF" w:themeColor="background1"/>
                <w:sz w:val="18"/>
                <w:szCs w:val="18"/>
              </w:rPr>
              <w:t>VITTO (MASSIMALI GIORNALIERI)</w:t>
            </w:r>
          </w:p>
        </w:tc>
        <w:tc>
          <w:tcPr>
            <w:tcW w:w="3478" w:type="dxa"/>
            <w:shd w:val="clear" w:color="auto" w:fill="2E74B5" w:themeFill="accent1" w:themeFillShade="BF"/>
          </w:tcPr>
          <w:p w14:paraId="4CA9DB56" w14:textId="77777777" w:rsidR="006C1F72" w:rsidRPr="00DD7355" w:rsidRDefault="006C1F72" w:rsidP="00550862">
            <w:pPr>
              <w:spacing w:after="120"/>
              <w:ind w:left="159"/>
              <w:jc w:val="center"/>
              <w:rPr>
                <w:rFonts w:cstheme="minorHAnsi"/>
                <w:b/>
                <w:color w:val="FFFFFF" w:themeColor="background1"/>
                <w:sz w:val="18"/>
                <w:szCs w:val="18"/>
              </w:rPr>
            </w:pPr>
            <w:r w:rsidRPr="00DD7355">
              <w:rPr>
                <w:rFonts w:cstheme="minorHAnsi"/>
                <w:b/>
                <w:color w:val="FFFFFF" w:themeColor="background1"/>
                <w:sz w:val="18"/>
                <w:szCs w:val="18"/>
              </w:rPr>
              <w:t>ALLOGGIO</w:t>
            </w:r>
          </w:p>
        </w:tc>
        <w:tc>
          <w:tcPr>
            <w:tcW w:w="3479" w:type="dxa"/>
            <w:shd w:val="clear" w:color="auto" w:fill="2E74B5" w:themeFill="accent1" w:themeFillShade="BF"/>
          </w:tcPr>
          <w:p w14:paraId="2B5051DA" w14:textId="77777777" w:rsidR="006C1F72" w:rsidRPr="00DD7355" w:rsidRDefault="006C1F72" w:rsidP="00550862">
            <w:pPr>
              <w:spacing w:after="120"/>
              <w:ind w:left="159"/>
              <w:jc w:val="center"/>
              <w:rPr>
                <w:rFonts w:cstheme="minorHAnsi"/>
                <w:b/>
                <w:color w:val="FFFFFF" w:themeColor="background1"/>
                <w:sz w:val="18"/>
                <w:szCs w:val="18"/>
              </w:rPr>
            </w:pPr>
            <w:r w:rsidRPr="00DD7355">
              <w:rPr>
                <w:rFonts w:cstheme="minorHAnsi"/>
                <w:b/>
                <w:color w:val="FFFFFF" w:themeColor="background1"/>
                <w:sz w:val="18"/>
                <w:szCs w:val="18"/>
              </w:rPr>
              <w:t>TRASPORTO</w:t>
            </w:r>
          </w:p>
        </w:tc>
      </w:tr>
      <w:tr w:rsidR="006C1F72" w:rsidRPr="00DD7355" w14:paraId="5AE8BC14" w14:textId="77777777" w:rsidTr="006C1F72">
        <w:tc>
          <w:tcPr>
            <w:tcW w:w="3478" w:type="dxa"/>
          </w:tcPr>
          <w:p w14:paraId="77E4A3F1" w14:textId="77777777" w:rsidR="006C1F72" w:rsidRPr="00DD7355" w:rsidRDefault="006C1F72" w:rsidP="00D43297">
            <w:pPr>
              <w:rPr>
                <w:sz w:val="18"/>
                <w:szCs w:val="18"/>
              </w:rPr>
            </w:pPr>
            <w:r w:rsidRPr="00DD7355">
              <w:rPr>
                <w:sz w:val="18"/>
                <w:szCs w:val="18"/>
              </w:rPr>
              <w:t>Fino a 8 ore 50</w:t>
            </w:r>
            <w:r w:rsidR="00F94CC8" w:rsidRPr="00DD7355">
              <w:rPr>
                <w:sz w:val="18"/>
                <w:szCs w:val="18"/>
              </w:rPr>
              <w:t>,00</w:t>
            </w:r>
            <w:r w:rsidRPr="00DD7355">
              <w:rPr>
                <w:sz w:val="18"/>
                <w:szCs w:val="18"/>
              </w:rPr>
              <w:t xml:space="preserve"> </w:t>
            </w:r>
            <w:r w:rsidR="00F94CC8" w:rsidRPr="00DD7355">
              <w:rPr>
                <w:sz w:val="18"/>
                <w:szCs w:val="18"/>
              </w:rPr>
              <w:t>€</w:t>
            </w:r>
          </w:p>
        </w:tc>
        <w:tc>
          <w:tcPr>
            <w:tcW w:w="3478" w:type="dxa"/>
          </w:tcPr>
          <w:p w14:paraId="19723FA0" w14:textId="77777777" w:rsidR="006C1F72" w:rsidRPr="00DD7355" w:rsidRDefault="006C1F72" w:rsidP="00D43297">
            <w:pPr>
              <w:rPr>
                <w:sz w:val="18"/>
                <w:szCs w:val="18"/>
              </w:rPr>
            </w:pPr>
          </w:p>
        </w:tc>
        <w:tc>
          <w:tcPr>
            <w:tcW w:w="3479" w:type="dxa"/>
          </w:tcPr>
          <w:p w14:paraId="4EFFA654" w14:textId="77777777" w:rsidR="006C1F72" w:rsidRPr="00DD7355" w:rsidRDefault="006C1F72" w:rsidP="00D43297">
            <w:pPr>
              <w:rPr>
                <w:sz w:val="18"/>
                <w:szCs w:val="18"/>
              </w:rPr>
            </w:pPr>
            <w:r w:rsidRPr="00DD7355">
              <w:rPr>
                <w:sz w:val="18"/>
                <w:szCs w:val="18"/>
              </w:rPr>
              <w:t>Aereo: Classe economica.</w:t>
            </w:r>
          </w:p>
          <w:p w14:paraId="409CD01D" w14:textId="77777777" w:rsidR="006C1F72" w:rsidRPr="00DD7355" w:rsidRDefault="006C1F72" w:rsidP="00D43297">
            <w:pPr>
              <w:rPr>
                <w:sz w:val="18"/>
                <w:szCs w:val="18"/>
              </w:rPr>
            </w:pPr>
            <w:r w:rsidRPr="00DD7355">
              <w:rPr>
                <w:sz w:val="18"/>
                <w:szCs w:val="18"/>
              </w:rPr>
              <w:t xml:space="preserve">Treno: tutti i livelli di servizio ad eccezione del livello executive o similari </w:t>
            </w:r>
          </w:p>
        </w:tc>
      </w:tr>
      <w:tr w:rsidR="006C1F72" w:rsidRPr="00DD7355" w14:paraId="314873BD" w14:textId="77777777" w:rsidTr="006C1F72">
        <w:tc>
          <w:tcPr>
            <w:tcW w:w="3478" w:type="dxa"/>
          </w:tcPr>
          <w:p w14:paraId="2D843969" w14:textId="77777777" w:rsidR="006C1F72" w:rsidRPr="00DD7355" w:rsidRDefault="006C1F72" w:rsidP="00D43297">
            <w:pPr>
              <w:rPr>
                <w:sz w:val="18"/>
                <w:szCs w:val="18"/>
              </w:rPr>
            </w:pPr>
            <w:r w:rsidRPr="00DD7355">
              <w:rPr>
                <w:sz w:val="18"/>
                <w:szCs w:val="18"/>
              </w:rPr>
              <w:t>Oltre le 8 ore 100</w:t>
            </w:r>
            <w:r w:rsidR="00F94CC8" w:rsidRPr="00DD7355">
              <w:rPr>
                <w:sz w:val="18"/>
                <w:szCs w:val="18"/>
              </w:rPr>
              <w:t>,00</w:t>
            </w:r>
            <w:r w:rsidRPr="00DD7355">
              <w:rPr>
                <w:sz w:val="18"/>
                <w:szCs w:val="18"/>
              </w:rPr>
              <w:t xml:space="preserve"> </w:t>
            </w:r>
            <w:r w:rsidR="00F94CC8" w:rsidRPr="00DD7355">
              <w:rPr>
                <w:sz w:val="18"/>
                <w:szCs w:val="18"/>
              </w:rPr>
              <w:t>€</w:t>
            </w:r>
          </w:p>
        </w:tc>
        <w:tc>
          <w:tcPr>
            <w:tcW w:w="3478" w:type="dxa"/>
          </w:tcPr>
          <w:p w14:paraId="449B4B6F" w14:textId="77777777" w:rsidR="006C1F72" w:rsidRPr="00DD7355" w:rsidRDefault="006C1F72" w:rsidP="00D43297">
            <w:pPr>
              <w:rPr>
                <w:sz w:val="18"/>
                <w:szCs w:val="18"/>
              </w:rPr>
            </w:pPr>
            <w:r w:rsidRPr="00DD7355">
              <w:rPr>
                <w:sz w:val="18"/>
                <w:szCs w:val="18"/>
              </w:rPr>
              <w:t xml:space="preserve">Fino all’importo massimo di </w:t>
            </w:r>
            <w:r w:rsidR="00FF7C96" w:rsidRPr="00DD7355">
              <w:rPr>
                <w:sz w:val="18"/>
                <w:szCs w:val="18"/>
              </w:rPr>
              <w:t>230</w:t>
            </w:r>
            <w:r w:rsidR="00F94CC8" w:rsidRPr="00DD7355">
              <w:rPr>
                <w:sz w:val="18"/>
                <w:szCs w:val="18"/>
              </w:rPr>
              <w:t>,00</w:t>
            </w:r>
            <w:r w:rsidRPr="00DD7355">
              <w:rPr>
                <w:sz w:val="18"/>
                <w:szCs w:val="18"/>
              </w:rPr>
              <w:t xml:space="preserve">€ </w:t>
            </w:r>
          </w:p>
        </w:tc>
        <w:tc>
          <w:tcPr>
            <w:tcW w:w="3479" w:type="dxa"/>
          </w:tcPr>
          <w:p w14:paraId="14A9B672" w14:textId="77777777" w:rsidR="006C1F72" w:rsidRPr="00DD7355" w:rsidRDefault="006C1F72" w:rsidP="00D43297">
            <w:pPr>
              <w:rPr>
                <w:sz w:val="18"/>
                <w:szCs w:val="18"/>
              </w:rPr>
            </w:pPr>
            <w:r w:rsidRPr="00DD7355">
              <w:rPr>
                <w:sz w:val="18"/>
                <w:szCs w:val="18"/>
              </w:rPr>
              <w:t>Aereo: Classe economica.</w:t>
            </w:r>
          </w:p>
          <w:p w14:paraId="4DC8F414" w14:textId="77777777" w:rsidR="006C1F72" w:rsidRPr="00DD7355" w:rsidRDefault="006C1F72" w:rsidP="00D43297">
            <w:pPr>
              <w:rPr>
                <w:sz w:val="18"/>
                <w:szCs w:val="18"/>
              </w:rPr>
            </w:pPr>
            <w:r w:rsidRPr="00DD7355">
              <w:rPr>
                <w:sz w:val="18"/>
                <w:szCs w:val="18"/>
              </w:rPr>
              <w:t>Treno: tutti i livelli di servizio ad eccezione del livello executive o similari</w:t>
            </w:r>
          </w:p>
        </w:tc>
      </w:tr>
    </w:tbl>
    <w:p w14:paraId="11DF01BE" w14:textId="011BBEA3" w:rsidR="005E69B7" w:rsidRDefault="004312A7" w:rsidP="00451B68">
      <w:pPr>
        <w:keepNext/>
        <w:keepLines/>
        <w:spacing w:before="360" w:after="120" w:line="240" w:lineRule="auto"/>
        <w:jc w:val="both"/>
        <w:rPr>
          <w:rStyle w:val="ui-provider"/>
        </w:rPr>
      </w:pPr>
      <w:r>
        <w:rPr>
          <w:rStyle w:val="ui-provider"/>
        </w:rPr>
        <w:t xml:space="preserve">Nel caso di utilizzo </w:t>
      </w:r>
      <w:r w:rsidR="00C372C6">
        <w:rPr>
          <w:rStyle w:val="ui-provider"/>
        </w:rPr>
        <w:t>di mezzo privato</w:t>
      </w:r>
      <w:r w:rsidR="003E67D2">
        <w:rPr>
          <w:rStyle w:val="ui-provider"/>
        </w:rPr>
        <w:t xml:space="preserve">, </w:t>
      </w:r>
      <w:r>
        <w:rPr>
          <w:rStyle w:val="ui-provider"/>
        </w:rPr>
        <w:t>è riconoscibile il rimborso chilometrico nella misura prevista dal contratto di lavoro e, laddove non desumibile, nell’importo massimo di 1/5 del costo della benzina per chilometro percorso (costi del carburante e distanze chilometriche desumibili in base alle tabelle ACI).</w:t>
      </w:r>
    </w:p>
    <w:p w14:paraId="33529BC8" w14:textId="77777777" w:rsidR="00E23A56" w:rsidRDefault="00B7473E" w:rsidP="00451B68">
      <w:pPr>
        <w:keepNext/>
        <w:keepLines/>
        <w:spacing w:before="120" w:after="120" w:line="240" w:lineRule="auto"/>
        <w:jc w:val="both"/>
      </w:pPr>
      <w:r>
        <w:t xml:space="preserve">In ogni caso </w:t>
      </w:r>
      <w:r w:rsidR="005D67D4">
        <w:t>il relativo uso</w:t>
      </w:r>
      <w:r w:rsidR="00AA5A6B">
        <w:t xml:space="preserve">, </w:t>
      </w:r>
      <w:r w:rsidR="00E23A56" w:rsidRPr="00E23A56">
        <w:t>preventivamente autorizzat</w:t>
      </w:r>
      <w:r w:rsidR="003A3C8E">
        <w:t>o</w:t>
      </w:r>
      <w:r w:rsidR="00E23A56" w:rsidRPr="00E23A56">
        <w:t xml:space="preserve"> dal</w:t>
      </w:r>
      <w:r w:rsidR="008B3DFD">
        <w:t xml:space="preserve"> soggetto che sostiene la spesa</w:t>
      </w:r>
      <w:r w:rsidR="00AA5A6B">
        <w:t xml:space="preserve"> </w:t>
      </w:r>
      <w:r w:rsidR="008B3DFD">
        <w:t>secondo le proprie regole interne</w:t>
      </w:r>
      <w:r w:rsidR="00FA5B56">
        <w:t>,</w:t>
      </w:r>
      <w:r w:rsidR="00E23A56" w:rsidRPr="00E23A56">
        <w:t xml:space="preserve"> </w:t>
      </w:r>
      <w:r w:rsidR="00AA5A6B">
        <w:t>è</w:t>
      </w:r>
      <w:r w:rsidR="00E23A56" w:rsidRPr="00E23A56">
        <w:t xml:space="preserve"> ammissib</w:t>
      </w:r>
      <w:r w:rsidR="009E601B">
        <w:t>ile solo</w:t>
      </w:r>
      <w:r w:rsidR="00E23A56" w:rsidRPr="00E23A56">
        <w:t xml:space="preserve"> nel caso in cui il ricorso a mezzi pubblici risulti effettivamente inconciliabile </w:t>
      </w:r>
      <w:r w:rsidR="00431232">
        <w:t>con lo svolgimento delle attività correlate alla missione</w:t>
      </w:r>
      <w:r w:rsidR="00BF5B49">
        <w:t xml:space="preserve"> e</w:t>
      </w:r>
      <w:r w:rsidR="001D437D">
        <w:t>/o</w:t>
      </w:r>
      <w:r w:rsidR="00B61301">
        <w:t xml:space="preserve"> qualora rispetti il principio di economicità</w:t>
      </w:r>
      <w:r w:rsidR="00E23A56" w:rsidRPr="00E23A56">
        <w:t>. </w:t>
      </w:r>
    </w:p>
    <w:p w14:paraId="032F259F" w14:textId="77777777" w:rsidR="00A6233A" w:rsidRDefault="00195019" w:rsidP="00451B68">
      <w:pPr>
        <w:keepNext/>
        <w:keepLines/>
        <w:spacing w:before="120" w:after="120" w:line="240" w:lineRule="auto"/>
        <w:jc w:val="both"/>
        <w:rPr>
          <w:rStyle w:val="ui-provider"/>
        </w:rPr>
      </w:pPr>
      <w:r>
        <w:t xml:space="preserve">Documentazione </w:t>
      </w:r>
      <w:r w:rsidR="00791168">
        <w:t xml:space="preserve">di spesa </w:t>
      </w:r>
      <w:r w:rsidR="001E563A">
        <w:t>e pagamento</w:t>
      </w:r>
      <w:r w:rsidR="00692112">
        <w:t xml:space="preserve">: </w:t>
      </w:r>
      <w:r>
        <w:rPr>
          <w:rStyle w:val="ui-provider"/>
        </w:rPr>
        <w:t>prospetto riepilogativo individuale dei viaggi effettuati dal quale risultino le percorrenze giornaliere di andata e ritorno, i chilometri totali ed il rimborso spettante, corredato dalla ricevuta di quietanza, dagli eventuali scontrini o ricevute fiscali di pedaggio, nonché dall’autorizzazione all’uso del mezzo</w:t>
      </w:r>
      <w:r w:rsidR="003A3C8E">
        <w:rPr>
          <w:rStyle w:val="ui-provider"/>
        </w:rPr>
        <w:t>.</w:t>
      </w:r>
    </w:p>
    <w:p w14:paraId="6B1E695B" w14:textId="48FD5678" w:rsidR="00451B68" w:rsidRDefault="00451B68" w:rsidP="00451B68">
      <w:pPr>
        <w:keepNext/>
        <w:keepLines/>
        <w:spacing w:before="120" w:after="120" w:line="240" w:lineRule="auto"/>
        <w:jc w:val="both"/>
        <w:rPr>
          <w:rStyle w:val="ui-provider"/>
        </w:rPr>
      </w:pPr>
      <w:r>
        <w:rPr>
          <w:rStyle w:val="ui-provider"/>
        </w:rPr>
        <w:br w:type="page"/>
      </w:r>
    </w:p>
    <w:p w14:paraId="42C2EFB2" w14:textId="1BDE507C" w:rsidR="00215361" w:rsidRPr="00F2247A" w:rsidRDefault="00215361" w:rsidP="00A45FE8">
      <w:pPr>
        <w:spacing w:before="360" w:after="240" w:line="240" w:lineRule="auto"/>
        <w:rPr>
          <w:rFonts w:cstheme="minorHAnsi"/>
          <w:b/>
          <w:i/>
          <w:color w:val="5B9BD5" w:themeColor="accent1"/>
        </w:rPr>
      </w:pPr>
      <w:r w:rsidRPr="00F2247A">
        <w:rPr>
          <w:rFonts w:cstheme="minorHAnsi"/>
          <w:b/>
          <w:i/>
          <w:color w:val="5B9BD5" w:themeColor="accent1"/>
        </w:rPr>
        <w:lastRenderedPageBreak/>
        <w:t xml:space="preserve">Strumentazione, attrezzature, impianti, macchinari e componenti hardware e software </w:t>
      </w:r>
    </w:p>
    <w:p w14:paraId="4B725C94" w14:textId="77777777" w:rsidR="00C726E0" w:rsidRPr="00F2247A" w:rsidRDefault="009C7CC3" w:rsidP="006D787C">
      <w:pPr>
        <w:spacing w:before="120" w:after="120" w:line="240" w:lineRule="auto"/>
        <w:jc w:val="both"/>
      </w:pPr>
      <w:r w:rsidRPr="00F2247A">
        <w:rPr>
          <w:rFonts w:cstheme="minorHAnsi"/>
        </w:rPr>
        <w:t>In considerazione della finalità</w:t>
      </w:r>
      <w:r w:rsidR="00951396" w:rsidRPr="00F2247A">
        <w:rPr>
          <w:rFonts w:cstheme="minorHAnsi"/>
        </w:rPr>
        <w:t xml:space="preserve"> che</w:t>
      </w:r>
      <w:r w:rsidR="00504C69" w:rsidRPr="00F2247A">
        <w:rPr>
          <w:rFonts w:cstheme="minorHAnsi"/>
        </w:rPr>
        <w:t xml:space="preserve"> caratterizza la</w:t>
      </w:r>
      <w:r w:rsidR="00595E6A" w:rsidRPr="00F2247A">
        <w:rPr>
          <w:rFonts w:cstheme="minorHAnsi"/>
        </w:rPr>
        <w:t xml:space="preserve"> Linea di finanziamento Ammodernamento e funzionamento</w:t>
      </w:r>
      <w:r w:rsidR="00811034" w:rsidRPr="00F2247A">
        <w:rPr>
          <w:rFonts w:cstheme="minorHAnsi"/>
        </w:rPr>
        <w:t xml:space="preserve"> dei centri di trasferimento tecnologico</w:t>
      </w:r>
      <w:r w:rsidR="00595E6A" w:rsidRPr="00F2247A">
        <w:rPr>
          <w:rFonts w:cstheme="minorHAnsi"/>
        </w:rPr>
        <w:t xml:space="preserve">, </w:t>
      </w:r>
      <w:r w:rsidR="00C726E0" w:rsidRPr="00F2247A">
        <w:rPr>
          <w:rFonts w:cstheme="minorHAnsi"/>
        </w:rPr>
        <w:t>i</w:t>
      </w:r>
      <w:r w:rsidR="00C726E0" w:rsidRPr="00F2247A">
        <w:t xml:space="preserve">l criterio di determinazione del costo rendicontabile </w:t>
      </w:r>
      <w:r w:rsidR="0035747C" w:rsidRPr="00F2247A">
        <w:t>per tale tipologia di spesa ammissibile</w:t>
      </w:r>
      <w:r w:rsidR="00C726E0" w:rsidRPr="00F2247A">
        <w:t xml:space="preserve"> è l’intero costo di acquisto e non la quota di ammortamento del bene</w:t>
      </w:r>
      <w:r w:rsidR="008B6F3F" w:rsidRPr="00F2247A">
        <w:t>.</w:t>
      </w:r>
    </w:p>
    <w:p w14:paraId="7D566D3B" w14:textId="77777777" w:rsidR="00332730" w:rsidRPr="00F2247A" w:rsidRDefault="00AB7FC6" w:rsidP="006D787C">
      <w:pPr>
        <w:spacing w:before="120" w:after="120" w:line="240" w:lineRule="auto"/>
        <w:jc w:val="both"/>
        <w:rPr>
          <w:rFonts w:cstheme="minorHAnsi"/>
        </w:rPr>
      </w:pPr>
      <w:r w:rsidRPr="00F2247A">
        <w:rPr>
          <w:rFonts w:cstheme="minorHAnsi"/>
        </w:rPr>
        <w:t>Ne</w:t>
      </w:r>
      <w:r w:rsidR="005077D0" w:rsidRPr="00F2247A">
        <w:rPr>
          <w:rFonts w:cstheme="minorHAnsi"/>
        </w:rPr>
        <w:t>l caso dei</w:t>
      </w:r>
      <w:r w:rsidR="00636672" w:rsidRPr="00F2247A">
        <w:rPr>
          <w:rFonts w:cstheme="minorHAnsi"/>
        </w:rPr>
        <w:t xml:space="preserve"> progetti di innovazione e </w:t>
      </w:r>
      <w:r w:rsidR="00C561C6" w:rsidRPr="00F2247A">
        <w:rPr>
          <w:rFonts w:cstheme="minorHAnsi"/>
        </w:rPr>
        <w:t>dei servizi</w:t>
      </w:r>
      <w:r w:rsidR="005077D0" w:rsidRPr="00F2247A">
        <w:rPr>
          <w:rFonts w:cstheme="minorHAnsi"/>
        </w:rPr>
        <w:t xml:space="preserve"> erogati </w:t>
      </w:r>
      <w:r w:rsidR="00C71A7E" w:rsidRPr="00F2247A">
        <w:rPr>
          <w:rFonts w:cstheme="minorHAnsi"/>
        </w:rPr>
        <w:t>dai Centri di trasferimento tecnologico alle imprese</w:t>
      </w:r>
      <w:r w:rsidR="007F6A65" w:rsidRPr="00F2247A">
        <w:rPr>
          <w:rFonts w:cstheme="minorHAnsi"/>
        </w:rPr>
        <w:t xml:space="preserve">, </w:t>
      </w:r>
      <w:r w:rsidR="00B149BE" w:rsidRPr="00F2247A">
        <w:rPr>
          <w:rFonts w:cstheme="minorHAnsi"/>
        </w:rPr>
        <w:t>fermo restando il rispetto del divieto del doppio finanziamento</w:t>
      </w:r>
      <w:r w:rsidR="004A5848" w:rsidRPr="00F2247A">
        <w:rPr>
          <w:rStyle w:val="Rimandonotaapidipagina"/>
          <w:rFonts w:cstheme="minorHAnsi"/>
        </w:rPr>
        <w:footnoteReference w:id="7"/>
      </w:r>
      <w:r w:rsidR="00B149BE" w:rsidRPr="00F2247A">
        <w:rPr>
          <w:rFonts w:cstheme="minorHAnsi"/>
        </w:rPr>
        <w:t xml:space="preserve">, </w:t>
      </w:r>
      <w:r w:rsidR="00822469" w:rsidRPr="00F2247A">
        <w:rPr>
          <w:rFonts w:cstheme="minorHAnsi"/>
        </w:rPr>
        <w:t xml:space="preserve">tale voce di spesa </w:t>
      </w:r>
      <w:r w:rsidR="00332730" w:rsidRPr="00F2247A">
        <w:rPr>
          <w:rFonts w:cstheme="minorHAnsi"/>
        </w:rPr>
        <w:t xml:space="preserve">comprende </w:t>
      </w:r>
      <w:r w:rsidR="00332730" w:rsidRPr="00F2247A">
        <w:rPr>
          <w:rFonts w:cstheme="minorHAnsi"/>
          <w:u w:val="single"/>
        </w:rPr>
        <w:t>i costi relativi a strumenti e attrezzature nella misura e per il periodo in cui sono utilizzati per il progetto</w:t>
      </w:r>
      <w:r w:rsidR="00332730" w:rsidRPr="00F2247A">
        <w:rPr>
          <w:rFonts w:cstheme="minorHAnsi"/>
        </w:rPr>
        <w:t>:</w:t>
      </w:r>
    </w:p>
    <w:p w14:paraId="77A97DF8" w14:textId="77777777" w:rsidR="00332730" w:rsidRPr="00F2247A" w:rsidRDefault="00332730" w:rsidP="006D787C">
      <w:pPr>
        <w:pStyle w:val="Paragrafoelenco"/>
        <w:numPr>
          <w:ilvl w:val="0"/>
          <w:numId w:val="22"/>
        </w:numPr>
        <w:spacing w:before="120" w:after="120" w:line="240" w:lineRule="auto"/>
        <w:contextualSpacing w:val="0"/>
        <w:jc w:val="both"/>
        <w:rPr>
          <w:rFonts w:cstheme="minorHAnsi"/>
        </w:rPr>
      </w:pPr>
      <w:r w:rsidRPr="00F2247A">
        <w:rPr>
          <w:rFonts w:cstheme="minorHAnsi"/>
        </w:rPr>
        <w:t>nel caso in cui il citato periodo di utilizzo sia inferiore all'intera vita utile del bene, sono ammissibili solo le quote di ammortamento fiscali ordinarie relative al periodo di svolgimento del progetto;</w:t>
      </w:r>
    </w:p>
    <w:p w14:paraId="3C5297F1" w14:textId="77777777" w:rsidR="00332730" w:rsidRPr="00F2247A" w:rsidRDefault="00332730" w:rsidP="006D787C">
      <w:pPr>
        <w:pStyle w:val="Paragrafoelenco"/>
        <w:numPr>
          <w:ilvl w:val="0"/>
          <w:numId w:val="22"/>
        </w:numPr>
        <w:spacing w:before="120" w:after="120" w:line="240" w:lineRule="auto"/>
        <w:contextualSpacing w:val="0"/>
        <w:jc w:val="both"/>
        <w:rPr>
          <w:rFonts w:cstheme="minorHAnsi"/>
        </w:rPr>
      </w:pPr>
      <w:r w:rsidRPr="00F2247A">
        <w:rPr>
          <w:rFonts w:cstheme="minorHAnsi"/>
        </w:rPr>
        <w:t>nel caso in cui gli strumenti e le attrezzature, o parte di essi, per caratteristiche d'uso siano contraddistinti da una vita utile pari o inferiore alla durata del progetto, i relativi costi possono essere interamente rendicontati, previa attestazione del responsabile tecnico del progetto e positiva valutazione del soggetto gestore.</w:t>
      </w:r>
    </w:p>
    <w:p w14:paraId="479BD456" w14:textId="77777777" w:rsidR="00332730" w:rsidRPr="00F2247A" w:rsidRDefault="00332730" w:rsidP="006D787C">
      <w:pPr>
        <w:spacing w:before="120" w:after="120" w:line="240" w:lineRule="auto"/>
        <w:jc w:val="both"/>
        <w:rPr>
          <w:rFonts w:cstheme="minorHAnsi"/>
        </w:rPr>
      </w:pPr>
      <w:r w:rsidRPr="00F2247A">
        <w:rPr>
          <w:rFonts w:cstheme="minorHAnsi"/>
        </w:rPr>
        <w:t>Per le attrezzature e strumentazioni in leasing o noleggio, sono ammessi esclusivamente i canoni relativi al periodo di ammissibilità della spesa, limitatamente alla quota capitale delle singole rate pagate e, pertanto, con l’esclusione di tutti gli oneri amministrativi, bancari e fiscali. Non sono ammissibili i “maxi canoni” e le altre spese relative al contratto (ad esempio spese generali, oneri assicurativi e interessi, ecc.), che devono essere separatamente esplicitati nel giustificativo di spesa. L’importo massimo ammissibile non potrà, comunque, in nessun caso, superare il valore commerciale netto del bene. Si evidenzia che, la data da cui partire per il calcolo dei mesi di utilizzo può differire rispetto alla data di consegna (ad es. in caso di collaudo, se previsto, o di successiva istallazione). Non sono ammesse le spese relative all’acquisizione di mezzi di trasporto (natanti, autoveicoli, ecc.) ad eccezione di quelli indicati nell’ambito del progetto finanziato e, pertanto, connessi allo svolgimento delle relative attività</w:t>
      </w:r>
      <w:r w:rsidRPr="00A10F8F">
        <w:rPr>
          <w:rFonts w:cstheme="minorHAnsi"/>
        </w:rPr>
        <w:t xml:space="preserve">. </w:t>
      </w:r>
      <w:r w:rsidR="00D5193B" w:rsidRPr="00A10F8F">
        <w:rPr>
          <w:rFonts w:cstheme="minorHAnsi"/>
        </w:rPr>
        <w:t>I</w:t>
      </w:r>
      <w:r w:rsidRPr="00A10F8F">
        <w:rPr>
          <w:rFonts w:cstheme="minorHAnsi"/>
        </w:rPr>
        <w:t xml:space="preserve"> costi relativi a mobili ed arredi, a mobili d’ufficio e ad attrezzature </w:t>
      </w:r>
      <w:r w:rsidR="00D5193B" w:rsidRPr="00A10F8F">
        <w:rPr>
          <w:rFonts w:cstheme="minorHAnsi"/>
        </w:rPr>
        <w:t xml:space="preserve">dovranno essere strettamente funzionali alla realizzazione del </w:t>
      </w:r>
      <w:r w:rsidR="00710CD2" w:rsidRPr="00A10F8F">
        <w:rPr>
          <w:rFonts w:cstheme="minorHAnsi"/>
        </w:rPr>
        <w:t>programma di attività/progetto</w:t>
      </w:r>
      <w:r w:rsidRPr="00A10F8F">
        <w:rPr>
          <w:rFonts w:cstheme="minorHAnsi"/>
        </w:rPr>
        <w:t>.</w:t>
      </w:r>
    </w:p>
    <w:p w14:paraId="402DD4A3" w14:textId="77777777" w:rsidR="00332730" w:rsidRPr="00F2247A" w:rsidRDefault="00332730" w:rsidP="006D787C">
      <w:pPr>
        <w:spacing w:before="120" w:after="120" w:line="240" w:lineRule="auto"/>
        <w:jc w:val="both"/>
        <w:rPr>
          <w:rFonts w:cstheme="minorHAnsi"/>
        </w:rPr>
      </w:pPr>
      <w:r w:rsidRPr="00F2247A">
        <w:rPr>
          <w:rFonts w:cstheme="minorHAnsi"/>
        </w:rPr>
        <w:t xml:space="preserve">Sulla base di quanto previsto </w:t>
      </w:r>
      <w:r w:rsidRPr="00F2247A" w:rsidDel="00D64EA8">
        <w:rPr>
          <w:rFonts w:cstheme="minorHAnsi"/>
        </w:rPr>
        <w:t xml:space="preserve">dal </w:t>
      </w:r>
      <w:r w:rsidRPr="00F2247A">
        <w:rPr>
          <w:rFonts w:cstheme="minorHAnsi"/>
        </w:rPr>
        <w:t xml:space="preserve">DPR 5 febbraio 2018 n. 22 </w:t>
      </w:r>
      <w:r w:rsidR="00D64EA8" w:rsidRPr="00F2247A">
        <w:rPr>
          <w:rFonts w:cstheme="minorHAnsi"/>
        </w:rPr>
        <w:t xml:space="preserve">e dalle disposizioni regolamentari applicabili al PNRR, </w:t>
      </w:r>
      <w:r w:rsidRPr="00F2247A">
        <w:rPr>
          <w:rFonts w:cstheme="minorHAnsi"/>
        </w:rPr>
        <w:t xml:space="preserve">le spese di </w:t>
      </w:r>
      <w:r w:rsidRPr="00F2247A">
        <w:rPr>
          <w:rFonts w:cstheme="minorHAnsi"/>
          <w:b/>
          <w:bCs/>
        </w:rPr>
        <w:t>ammortamento</w:t>
      </w:r>
      <w:r w:rsidRPr="00F2247A">
        <w:rPr>
          <w:rFonts w:cstheme="minorHAnsi"/>
        </w:rPr>
        <w:t xml:space="preserve"> sono considerate ammissibili se sono soddisfatte le seguenti condizioni:</w:t>
      </w:r>
    </w:p>
    <w:p w14:paraId="3943528C" w14:textId="77777777" w:rsidR="00332730" w:rsidRPr="00F2247A" w:rsidRDefault="00332730" w:rsidP="006D787C">
      <w:pPr>
        <w:pStyle w:val="Paragrafoelenco"/>
        <w:numPr>
          <w:ilvl w:val="0"/>
          <w:numId w:val="17"/>
        </w:numPr>
        <w:spacing w:before="120" w:after="120" w:line="240" w:lineRule="auto"/>
        <w:ind w:left="714" w:hanging="357"/>
        <w:jc w:val="both"/>
        <w:rPr>
          <w:rFonts w:cstheme="minorHAnsi"/>
        </w:rPr>
      </w:pPr>
      <w:r w:rsidRPr="00F2247A">
        <w:rPr>
          <w:rFonts w:cstheme="minorHAnsi"/>
        </w:rPr>
        <w:t>l’importo della spesa è debitamente giustificato da documenti giustificativi con valore probatorio equivalente alle fatture per costi ammissibili;</w:t>
      </w:r>
    </w:p>
    <w:p w14:paraId="66C29CD3" w14:textId="77777777" w:rsidR="00332730" w:rsidRPr="00F2247A" w:rsidRDefault="00332730" w:rsidP="006D787C">
      <w:pPr>
        <w:pStyle w:val="Paragrafoelenco"/>
        <w:numPr>
          <w:ilvl w:val="0"/>
          <w:numId w:val="17"/>
        </w:numPr>
        <w:spacing w:before="120" w:after="120" w:line="240" w:lineRule="auto"/>
        <w:ind w:left="714" w:hanging="357"/>
        <w:jc w:val="both"/>
        <w:rPr>
          <w:rFonts w:cstheme="minorHAnsi"/>
        </w:rPr>
      </w:pPr>
      <w:r w:rsidRPr="00F2247A">
        <w:rPr>
          <w:rFonts w:cstheme="minorHAnsi"/>
        </w:rPr>
        <w:t>i costi si riferiscono esclusivamente al periodo di sostegno all’operazione;</w:t>
      </w:r>
    </w:p>
    <w:p w14:paraId="53072DEE" w14:textId="77777777" w:rsidR="00332730" w:rsidRPr="00F2247A" w:rsidRDefault="00332730" w:rsidP="006D787C">
      <w:pPr>
        <w:pStyle w:val="Paragrafoelenco"/>
        <w:numPr>
          <w:ilvl w:val="0"/>
          <w:numId w:val="17"/>
        </w:numPr>
        <w:spacing w:before="120" w:after="120" w:line="240" w:lineRule="auto"/>
        <w:ind w:left="714" w:hanging="357"/>
        <w:jc w:val="both"/>
        <w:rPr>
          <w:rFonts w:cstheme="minorHAnsi"/>
        </w:rPr>
      </w:pPr>
      <w:r w:rsidRPr="00F2247A">
        <w:rPr>
          <w:rFonts w:cstheme="minorHAnsi"/>
        </w:rPr>
        <w:t>all’acquisto dei beni ammortizzati non hanno contribuito sovvenzioni pubbliche.</w:t>
      </w:r>
    </w:p>
    <w:p w14:paraId="5579F726" w14:textId="77777777" w:rsidR="00332730" w:rsidRPr="00F2247A" w:rsidRDefault="00332730" w:rsidP="006D787C">
      <w:pPr>
        <w:spacing w:before="120" w:after="120" w:line="240" w:lineRule="auto"/>
        <w:jc w:val="both"/>
        <w:rPr>
          <w:rFonts w:cstheme="minorHAnsi"/>
        </w:rPr>
      </w:pPr>
      <w:r w:rsidRPr="00F2247A">
        <w:rPr>
          <w:rFonts w:cstheme="minorHAnsi"/>
        </w:rPr>
        <w:t xml:space="preserve">La relativa spesa può essere dunque riconosciuta </w:t>
      </w:r>
      <w:r w:rsidRPr="00F2247A">
        <w:rPr>
          <w:rFonts w:cstheme="minorHAnsi"/>
          <w:b/>
          <w:u w:val="single"/>
        </w:rPr>
        <w:t>limitatamente</w:t>
      </w:r>
      <w:r w:rsidRPr="00F2247A">
        <w:rPr>
          <w:rFonts w:cstheme="minorHAnsi"/>
        </w:rPr>
        <w:t>:</w:t>
      </w:r>
    </w:p>
    <w:p w14:paraId="430B5807" w14:textId="77777777" w:rsidR="00332730" w:rsidRPr="00F2247A" w:rsidRDefault="00332730" w:rsidP="006D787C">
      <w:pPr>
        <w:pStyle w:val="Paragrafoelenco"/>
        <w:numPr>
          <w:ilvl w:val="0"/>
          <w:numId w:val="18"/>
        </w:numPr>
        <w:spacing w:before="120" w:after="120" w:line="240" w:lineRule="auto"/>
        <w:ind w:left="714" w:hanging="357"/>
        <w:jc w:val="both"/>
        <w:rPr>
          <w:rFonts w:cstheme="minorHAnsi"/>
        </w:rPr>
      </w:pPr>
      <w:r w:rsidRPr="00F2247A">
        <w:rPr>
          <w:rFonts w:cstheme="minorHAnsi"/>
        </w:rPr>
        <w:t xml:space="preserve">al </w:t>
      </w:r>
      <w:r w:rsidRPr="00F2247A">
        <w:rPr>
          <w:rFonts w:cstheme="minorHAnsi"/>
          <w:b/>
        </w:rPr>
        <w:t>periodo</w:t>
      </w:r>
      <w:r w:rsidRPr="00F2247A">
        <w:rPr>
          <w:rFonts w:cstheme="minorHAnsi"/>
        </w:rPr>
        <w:t xml:space="preserve"> di operatività del cronoprogramma di attività</w:t>
      </w:r>
    </w:p>
    <w:p w14:paraId="253CDB9D" w14:textId="77777777" w:rsidR="00332730" w:rsidRPr="00F2247A" w:rsidRDefault="00332730" w:rsidP="006D787C">
      <w:pPr>
        <w:pStyle w:val="Paragrafoelenco"/>
        <w:numPr>
          <w:ilvl w:val="0"/>
          <w:numId w:val="18"/>
        </w:numPr>
        <w:spacing w:before="120" w:after="120" w:line="240" w:lineRule="auto"/>
        <w:ind w:left="714" w:hanging="357"/>
        <w:jc w:val="both"/>
        <w:rPr>
          <w:rFonts w:cstheme="minorHAnsi"/>
        </w:rPr>
      </w:pPr>
      <w:r w:rsidRPr="00F2247A">
        <w:rPr>
          <w:rFonts w:cstheme="minorHAnsi"/>
        </w:rPr>
        <w:t xml:space="preserve">alla </w:t>
      </w:r>
      <w:r w:rsidRPr="00F2247A">
        <w:rPr>
          <w:rFonts w:cstheme="minorHAnsi"/>
          <w:b/>
        </w:rPr>
        <w:t>quota d’uso</w:t>
      </w:r>
      <w:r w:rsidRPr="00F2247A">
        <w:rPr>
          <w:rFonts w:cstheme="minorHAnsi"/>
        </w:rPr>
        <w:t xml:space="preserve"> effettivamente utilizzata sul cronoprogramma di attività</w:t>
      </w:r>
    </w:p>
    <w:p w14:paraId="2AC1CC0F" w14:textId="77777777" w:rsidR="00332730" w:rsidRPr="00F2247A" w:rsidRDefault="00332730" w:rsidP="006D787C">
      <w:pPr>
        <w:spacing w:before="120" w:after="240" w:line="240" w:lineRule="auto"/>
        <w:jc w:val="both"/>
        <w:rPr>
          <w:rFonts w:cstheme="minorHAnsi"/>
        </w:rPr>
      </w:pPr>
      <w:r w:rsidRPr="00F2247A">
        <w:rPr>
          <w:rFonts w:cstheme="minorHAnsi"/>
        </w:rPr>
        <w:t>Il criterio di determinazione del costo ammissibile si basa sull’applicazione della seguente formula:</w:t>
      </w:r>
    </w:p>
    <w:tbl>
      <w:tblPr>
        <w:tblStyle w:val="Grigliatabella"/>
        <w:tblW w:w="0" w:type="auto"/>
        <w:tblLook w:val="04A0" w:firstRow="1" w:lastRow="0" w:firstColumn="1" w:lastColumn="0" w:noHBand="0" w:noVBand="1"/>
      </w:tblPr>
      <w:tblGrid>
        <w:gridCol w:w="10435"/>
      </w:tblGrid>
      <w:tr w:rsidR="00332730" w:rsidRPr="00F2247A" w14:paraId="1BDA2232" w14:textId="77777777" w:rsidTr="00084247">
        <w:tc>
          <w:tcPr>
            <w:tcW w:w="10435" w:type="dxa"/>
          </w:tcPr>
          <w:p w14:paraId="67BE33DD" w14:textId="77777777" w:rsidR="00332730" w:rsidRPr="00F2247A" w:rsidRDefault="00332730">
            <w:pPr>
              <w:contextualSpacing/>
              <w:jc w:val="both"/>
              <w:rPr>
                <w:rFonts w:cstheme="minorHAnsi"/>
                <w:b/>
                <w:bCs/>
                <w:sz w:val="24"/>
                <w:szCs w:val="24"/>
              </w:rPr>
            </w:pPr>
          </w:p>
          <w:p w14:paraId="06D88C04" w14:textId="77777777" w:rsidR="00332730" w:rsidRPr="00F2247A" w:rsidRDefault="00332730">
            <w:pPr>
              <w:contextualSpacing/>
              <w:jc w:val="center"/>
              <w:rPr>
                <w:rFonts w:cstheme="minorHAnsi"/>
                <w:b/>
                <w:bCs/>
                <w:sz w:val="24"/>
                <w:szCs w:val="24"/>
              </w:rPr>
            </w:pPr>
            <w:r w:rsidRPr="00F2247A">
              <w:rPr>
                <w:rFonts w:cstheme="minorHAnsi"/>
                <w:b/>
                <w:bCs/>
                <w:sz w:val="24"/>
                <w:szCs w:val="24"/>
              </w:rPr>
              <w:t>C = [(F x P x Q)/360] x T</w:t>
            </w:r>
          </w:p>
          <w:p w14:paraId="3C802A0E" w14:textId="77777777" w:rsidR="00332730" w:rsidRPr="00F2247A" w:rsidRDefault="00332730">
            <w:pPr>
              <w:contextualSpacing/>
              <w:jc w:val="both"/>
              <w:rPr>
                <w:rFonts w:cstheme="minorHAnsi"/>
                <w:b/>
                <w:bCs/>
                <w:sz w:val="24"/>
                <w:szCs w:val="24"/>
              </w:rPr>
            </w:pPr>
          </w:p>
        </w:tc>
      </w:tr>
    </w:tbl>
    <w:p w14:paraId="1A5E9A1B" w14:textId="77777777" w:rsidR="00332730" w:rsidRPr="00F2247A" w:rsidRDefault="00332730" w:rsidP="006D787C">
      <w:pPr>
        <w:spacing w:before="360" w:after="240" w:line="240" w:lineRule="auto"/>
        <w:jc w:val="both"/>
        <w:rPr>
          <w:rFonts w:cstheme="minorHAnsi"/>
        </w:rPr>
      </w:pPr>
      <w:r w:rsidRPr="00F2247A">
        <w:rPr>
          <w:rFonts w:cstheme="minorHAnsi"/>
        </w:rPr>
        <w:lastRenderedPageBreak/>
        <w:t>dove:</w:t>
      </w:r>
    </w:p>
    <w:p w14:paraId="3A4AAB4A" w14:textId="77777777" w:rsidR="00332730" w:rsidRPr="00F2247A" w:rsidRDefault="00332730" w:rsidP="006D787C">
      <w:pPr>
        <w:pStyle w:val="Paragrafoelenco"/>
        <w:numPr>
          <w:ilvl w:val="0"/>
          <w:numId w:val="19"/>
        </w:numPr>
        <w:spacing w:line="240" w:lineRule="auto"/>
        <w:jc w:val="both"/>
        <w:rPr>
          <w:rFonts w:cstheme="minorHAnsi"/>
        </w:rPr>
      </w:pPr>
      <w:r w:rsidRPr="00F2247A">
        <w:rPr>
          <w:rFonts w:cstheme="minorHAnsi"/>
        </w:rPr>
        <w:t>C = costo ammissibile</w:t>
      </w:r>
    </w:p>
    <w:p w14:paraId="5D9A1989" w14:textId="77777777" w:rsidR="00332730" w:rsidRPr="00F2247A" w:rsidRDefault="00332730" w:rsidP="006D787C">
      <w:pPr>
        <w:pStyle w:val="Paragrafoelenco"/>
        <w:numPr>
          <w:ilvl w:val="0"/>
          <w:numId w:val="19"/>
        </w:numPr>
        <w:spacing w:line="240" w:lineRule="auto"/>
        <w:jc w:val="both"/>
        <w:rPr>
          <w:rFonts w:cstheme="minorHAnsi"/>
        </w:rPr>
      </w:pPr>
      <w:r w:rsidRPr="00F2247A">
        <w:rPr>
          <w:rFonts w:cstheme="minorHAnsi"/>
        </w:rPr>
        <w:t>F = è il costo di acquisto (ricavato dalla fattura) dell’immobilizzazione materiale o immateriale</w:t>
      </w:r>
    </w:p>
    <w:p w14:paraId="7BD28CEF" w14:textId="77777777" w:rsidR="00332730" w:rsidRPr="00F2247A" w:rsidRDefault="00332730" w:rsidP="006D787C">
      <w:pPr>
        <w:pStyle w:val="Paragrafoelenco"/>
        <w:numPr>
          <w:ilvl w:val="0"/>
          <w:numId w:val="19"/>
        </w:numPr>
        <w:spacing w:line="240" w:lineRule="auto"/>
        <w:jc w:val="both"/>
        <w:rPr>
          <w:rFonts w:cstheme="minorHAnsi"/>
        </w:rPr>
      </w:pPr>
      <w:r w:rsidRPr="00F2247A">
        <w:rPr>
          <w:rFonts w:cstheme="minorHAnsi"/>
        </w:rPr>
        <w:t>P = sono le giornate di utilizzo dell’attrezzatura o della strumentazione per il progetto</w:t>
      </w:r>
      <w:r w:rsidR="00447E7A" w:rsidRPr="00F2247A">
        <w:rPr>
          <w:rFonts w:cstheme="minorHAnsi"/>
        </w:rPr>
        <w:t>/</w:t>
      </w:r>
      <w:r w:rsidR="008E33EF" w:rsidRPr="00F2247A">
        <w:rPr>
          <w:rFonts w:cstheme="minorHAnsi"/>
        </w:rPr>
        <w:t xml:space="preserve">programma di attività </w:t>
      </w:r>
      <w:r w:rsidRPr="00F2247A">
        <w:rPr>
          <w:rFonts w:cstheme="minorHAnsi"/>
        </w:rPr>
        <w:t>(con valore massimo uguale alla differenza in giorni tra la data di fine attività e la data di consegna dell’attrezzatura)</w:t>
      </w:r>
    </w:p>
    <w:p w14:paraId="5775A9CE" w14:textId="77777777" w:rsidR="00332730" w:rsidRPr="00F2247A" w:rsidRDefault="00332730" w:rsidP="006D787C">
      <w:pPr>
        <w:pStyle w:val="Paragrafoelenco"/>
        <w:numPr>
          <w:ilvl w:val="0"/>
          <w:numId w:val="19"/>
        </w:numPr>
        <w:spacing w:line="240" w:lineRule="auto"/>
        <w:jc w:val="both"/>
        <w:rPr>
          <w:rFonts w:cstheme="minorHAnsi"/>
        </w:rPr>
      </w:pPr>
      <w:r w:rsidRPr="00F2247A">
        <w:rPr>
          <w:rFonts w:cstheme="minorHAnsi"/>
        </w:rPr>
        <w:t>Q = è il coefficiente di ammortamento civilistico e fiscale indicato nel registro dei beni Ammortizzabili</w:t>
      </w:r>
    </w:p>
    <w:p w14:paraId="58001CC6" w14:textId="77777777" w:rsidR="00E5388B" w:rsidRPr="00F2247A" w:rsidRDefault="00332730" w:rsidP="006D787C">
      <w:pPr>
        <w:pStyle w:val="Paragrafoelenco"/>
        <w:numPr>
          <w:ilvl w:val="0"/>
          <w:numId w:val="19"/>
        </w:numPr>
        <w:spacing w:line="240" w:lineRule="auto"/>
        <w:jc w:val="both"/>
        <w:rPr>
          <w:rFonts w:cstheme="minorHAnsi"/>
        </w:rPr>
      </w:pPr>
      <w:r w:rsidRPr="00F2247A">
        <w:rPr>
          <w:rFonts w:cstheme="minorHAnsi"/>
        </w:rPr>
        <w:t>T = è la percentuale di utilizzo effettivo dell’attrezzatura o della strumentazione nell’ambito del cronoprogramma di attività.</w:t>
      </w:r>
    </w:p>
    <w:p w14:paraId="175CC913" w14:textId="77777777" w:rsidR="00332730" w:rsidRPr="00F2247A" w:rsidRDefault="00332730" w:rsidP="00763808">
      <w:pPr>
        <w:spacing w:before="360" w:after="240"/>
        <w:jc w:val="both"/>
        <w:rPr>
          <w:rFonts w:cstheme="minorHAnsi"/>
        </w:rPr>
      </w:pPr>
      <w:r w:rsidRPr="00F2247A">
        <w:rPr>
          <w:rFonts w:eastAsia="Calibri" w:cstheme="minorHAnsi"/>
          <w:b/>
          <w:bCs/>
        </w:rPr>
        <w:t>Documentazione a comprova (</w:t>
      </w:r>
      <w:r w:rsidR="006E158C" w:rsidRPr="00F2247A">
        <w:rPr>
          <w:rFonts w:eastAsia="Calibri" w:cstheme="minorHAnsi"/>
          <w:b/>
          <w:bCs/>
          <w:i/>
          <w:iCs/>
        </w:rPr>
        <w:t>Strumentazione, attrezzature, impianti, macchinari e componenti hardware e software</w:t>
      </w:r>
      <w:r w:rsidRPr="00F2247A">
        <w:rPr>
          <w:rFonts w:eastAsia="Calibri" w:cstheme="minorHAnsi"/>
          <w:b/>
          <w:bCs/>
        </w:rPr>
        <w:t>)</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75"/>
        <w:gridCol w:w="7775"/>
      </w:tblGrid>
      <w:tr w:rsidR="00332730" w:rsidRPr="00F2247A" w14:paraId="78F30B81" w14:textId="77777777" w:rsidTr="00F92EA7">
        <w:trPr>
          <w:trHeight w:val="70"/>
          <w:tblHeader/>
        </w:trPr>
        <w:tc>
          <w:tcPr>
            <w:tcW w:w="1280" w:type="pct"/>
            <w:shd w:val="clear" w:color="auto" w:fill="5B9BD5" w:themeFill="accent1"/>
            <w:vAlign w:val="center"/>
          </w:tcPr>
          <w:p w14:paraId="5D9A9C04" w14:textId="77777777" w:rsidR="00332730" w:rsidRPr="00F2247A" w:rsidRDefault="00332730" w:rsidP="00F75C00">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TIPOLOGIA</w:t>
            </w:r>
          </w:p>
        </w:tc>
        <w:tc>
          <w:tcPr>
            <w:tcW w:w="3720" w:type="pct"/>
            <w:shd w:val="clear" w:color="auto" w:fill="5B9BD5" w:themeFill="accent1"/>
            <w:vAlign w:val="center"/>
          </w:tcPr>
          <w:p w14:paraId="0F60358D" w14:textId="77777777" w:rsidR="00332730" w:rsidRPr="00F2247A" w:rsidRDefault="00332730" w:rsidP="00F75C00">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DOCUMENTAZIONE GIUSTIFICATIVA RICHIESTA</w:t>
            </w:r>
          </w:p>
        </w:tc>
      </w:tr>
      <w:tr w:rsidR="00332730" w:rsidRPr="00F2247A" w14:paraId="116C3076" w14:textId="77777777" w:rsidTr="00B73292">
        <w:tc>
          <w:tcPr>
            <w:tcW w:w="1280" w:type="pct"/>
            <w:vAlign w:val="center"/>
          </w:tcPr>
          <w:p w14:paraId="1F0D574A" w14:textId="77777777" w:rsidR="00332730" w:rsidRPr="00F2247A" w:rsidRDefault="00332730">
            <w:pPr>
              <w:ind w:right="-110"/>
              <w:rPr>
                <w:rFonts w:cstheme="minorHAnsi"/>
                <w:b/>
                <w:sz w:val="18"/>
                <w:szCs w:val="18"/>
              </w:rPr>
            </w:pPr>
            <w:r w:rsidRPr="00F2247A">
              <w:rPr>
                <w:rFonts w:cstheme="minorHAnsi"/>
                <w:b/>
                <w:sz w:val="18"/>
                <w:szCs w:val="18"/>
              </w:rPr>
              <w:t>Documentazione inerente alla selezione del fornitore e alla contrattualizzazione</w:t>
            </w:r>
          </w:p>
        </w:tc>
        <w:tc>
          <w:tcPr>
            <w:tcW w:w="3720" w:type="pct"/>
            <w:vAlign w:val="center"/>
          </w:tcPr>
          <w:p w14:paraId="5DDA7C6F" w14:textId="77777777" w:rsidR="00332730" w:rsidRPr="00F2247A" w:rsidRDefault="00332730">
            <w:pPr>
              <w:numPr>
                <w:ilvl w:val="0"/>
                <w:numId w:val="4"/>
              </w:numPr>
              <w:shd w:val="clear" w:color="auto" w:fill="FFFFFF" w:themeFill="background1"/>
              <w:spacing w:before="120" w:after="120"/>
              <w:jc w:val="both"/>
              <w:rPr>
                <w:rFonts w:cstheme="minorHAnsi"/>
                <w:sz w:val="18"/>
                <w:szCs w:val="18"/>
              </w:rPr>
            </w:pPr>
            <w:r w:rsidRPr="00F2247A">
              <w:rPr>
                <w:rFonts w:cstheme="minorHAnsi"/>
                <w:sz w:val="18"/>
                <w:szCs w:val="18"/>
                <w:shd w:val="clear" w:color="auto" w:fill="FFFFFF" w:themeFill="background1"/>
              </w:rPr>
              <w:t>Documentazione relativa alle procedure di selezione del fornitore del bene (ricerca di mercato, elenco fornitori qualificati e relativo regolamento,</w:t>
            </w:r>
            <w:r w:rsidR="001B143B" w:rsidRPr="00F2247A">
              <w:rPr>
                <w:rFonts w:cstheme="minorHAnsi"/>
                <w:sz w:val="18"/>
                <w:szCs w:val="18"/>
                <w:shd w:val="clear" w:color="auto" w:fill="FFFFFF" w:themeFill="background1"/>
              </w:rPr>
              <w:t xml:space="preserve"> procedura definita da</w:t>
            </w:r>
            <w:r w:rsidRPr="00F2247A">
              <w:rPr>
                <w:rFonts w:cstheme="minorHAnsi"/>
                <w:sz w:val="18"/>
                <w:szCs w:val="18"/>
                <w:shd w:val="clear" w:color="auto" w:fill="FFFFFF" w:themeFill="background1"/>
              </w:rPr>
              <w:t xml:space="preserve"> </w:t>
            </w:r>
            <w:r w:rsidR="00B36D6E" w:rsidRPr="00F2247A">
              <w:rPr>
                <w:rFonts w:cstheme="minorHAnsi"/>
                <w:sz w:val="18"/>
                <w:szCs w:val="18"/>
              </w:rPr>
              <w:t>R</w:t>
            </w:r>
            <w:r w:rsidR="007B210A" w:rsidRPr="00F2247A">
              <w:rPr>
                <w:rFonts w:cstheme="minorHAnsi"/>
                <w:sz w:val="18"/>
                <w:szCs w:val="18"/>
              </w:rPr>
              <w:t>egolamento interno dei C</w:t>
            </w:r>
            <w:r w:rsidR="00C46E5C" w:rsidRPr="00F2247A">
              <w:rPr>
                <w:rFonts w:cstheme="minorHAnsi"/>
                <w:sz w:val="18"/>
                <w:szCs w:val="18"/>
              </w:rPr>
              <w:t>ompetence Center</w:t>
            </w:r>
            <w:r w:rsidR="0075485A" w:rsidRPr="00F2247A">
              <w:rPr>
                <w:rFonts w:cstheme="minorHAnsi"/>
                <w:sz w:val="18"/>
                <w:szCs w:val="18"/>
              </w:rPr>
              <w:t>, etc</w:t>
            </w:r>
            <w:r w:rsidR="000612ED" w:rsidRPr="00F2247A">
              <w:rPr>
                <w:rFonts w:cstheme="minorHAnsi"/>
                <w:sz w:val="18"/>
                <w:szCs w:val="18"/>
              </w:rPr>
              <w:t>.</w:t>
            </w:r>
            <w:r w:rsidRPr="00F2247A">
              <w:rPr>
                <w:rFonts w:cstheme="minorHAnsi"/>
                <w:sz w:val="18"/>
                <w:szCs w:val="18"/>
              </w:rPr>
              <w:t>)</w:t>
            </w:r>
            <w:r w:rsidR="009640F2">
              <w:rPr>
                <w:rFonts w:cstheme="minorHAnsi"/>
                <w:sz w:val="18"/>
                <w:szCs w:val="18"/>
              </w:rPr>
              <w:t>;</w:t>
            </w:r>
          </w:p>
          <w:p w14:paraId="21E4A443"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Ordine al fornitore, oppure contratto, contenente l’indicazione dell’espresso e univoco riferimento al progetto (CUP)</w:t>
            </w:r>
            <w:r w:rsidR="009640F2">
              <w:rPr>
                <w:rFonts w:cstheme="minorHAnsi"/>
                <w:sz w:val="18"/>
                <w:szCs w:val="18"/>
              </w:rPr>
              <w:t>;</w:t>
            </w:r>
          </w:p>
          <w:p w14:paraId="5B7E746E"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Check-List per la verifica delle procedure </w:t>
            </w:r>
            <w:r w:rsidRPr="00F2247A">
              <w:rPr>
                <w:rFonts w:cstheme="minorHAnsi"/>
                <w:sz w:val="18"/>
                <w:szCs w:val="18"/>
                <w:shd w:val="clear" w:color="auto" w:fill="FFFFFF" w:themeFill="background1"/>
              </w:rPr>
              <w:t xml:space="preserve">di </w:t>
            </w:r>
            <w:r w:rsidR="003C29C0" w:rsidRPr="00F2247A">
              <w:rPr>
                <w:rFonts w:cstheme="minorHAnsi"/>
                <w:sz w:val="18"/>
                <w:szCs w:val="18"/>
                <w:shd w:val="clear" w:color="auto" w:fill="FFFFFF" w:themeFill="background1"/>
              </w:rPr>
              <w:t xml:space="preserve">selezione del fornitore </w:t>
            </w:r>
            <w:r w:rsidR="008262A0" w:rsidRPr="00F2247A">
              <w:rPr>
                <w:rFonts w:cstheme="minorHAnsi"/>
                <w:sz w:val="18"/>
                <w:szCs w:val="18"/>
                <w:shd w:val="clear" w:color="auto" w:fill="FFFFFF" w:themeFill="background1"/>
              </w:rPr>
              <w:t>del bene</w:t>
            </w:r>
            <w:r w:rsidR="00EA084C" w:rsidRPr="00F2247A">
              <w:rPr>
                <w:rFonts w:cstheme="minorHAnsi"/>
                <w:sz w:val="18"/>
                <w:szCs w:val="18"/>
                <w:shd w:val="clear" w:color="auto" w:fill="FFFFFF" w:themeFill="background1"/>
              </w:rPr>
              <w:t>,</w:t>
            </w:r>
            <w:r w:rsidR="008262A0" w:rsidRPr="00F2247A">
              <w:rPr>
                <w:rFonts w:cstheme="minorHAnsi"/>
                <w:sz w:val="18"/>
                <w:szCs w:val="18"/>
                <w:shd w:val="clear" w:color="auto" w:fill="FFFFFF" w:themeFill="background1"/>
              </w:rPr>
              <w:t xml:space="preserve"> </w:t>
            </w:r>
            <w:r w:rsidR="008262A0" w:rsidRPr="00F2247A">
              <w:rPr>
                <w:rFonts w:cstheme="minorHAnsi"/>
                <w:sz w:val="18"/>
                <w:szCs w:val="18"/>
              </w:rPr>
              <w:t>sottoscritt</w:t>
            </w:r>
            <w:r w:rsidR="00EA084C" w:rsidRPr="00F2247A">
              <w:rPr>
                <w:rFonts w:cstheme="minorHAnsi"/>
                <w:sz w:val="18"/>
                <w:szCs w:val="18"/>
              </w:rPr>
              <w:t>a</w:t>
            </w:r>
            <w:r w:rsidRPr="00F2247A">
              <w:rPr>
                <w:rFonts w:cstheme="minorHAnsi"/>
                <w:sz w:val="18"/>
                <w:szCs w:val="18"/>
              </w:rPr>
              <w:t xml:space="preserve"> dal titolare della procedura.</w:t>
            </w:r>
          </w:p>
          <w:p w14:paraId="1D4594DA" w14:textId="77777777" w:rsidR="00332730" w:rsidRPr="00F2247A" w:rsidRDefault="00332730">
            <w:pPr>
              <w:spacing w:before="120" w:after="120"/>
              <w:jc w:val="both"/>
              <w:rPr>
                <w:rFonts w:cstheme="minorHAnsi"/>
                <w:sz w:val="18"/>
                <w:szCs w:val="18"/>
              </w:rPr>
            </w:pPr>
            <w:r w:rsidRPr="00F2247A">
              <w:rPr>
                <w:rFonts w:cstheme="minorHAnsi"/>
                <w:sz w:val="18"/>
                <w:szCs w:val="18"/>
              </w:rPr>
              <w:t>Si rappresenta che gli atti e i dati della procedura devono essere inseriti a sistema secondo quanto previsto dalla Linee Guida per il Monitoraggio</w:t>
            </w:r>
            <w:r w:rsidR="00327350" w:rsidRPr="00F2247A">
              <w:rPr>
                <w:rFonts w:cstheme="minorHAnsi"/>
                <w:sz w:val="18"/>
                <w:szCs w:val="18"/>
              </w:rPr>
              <w:t xml:space="preserve"> (Circolare MEF RGS n.27 del 21.06.2022)</w:t>
            </w:r>
          </w:p>
        </w:tc>
      </w:tr>
      <w:tr w:rsidR="00332730" w:rsidRPr="00F2247A" w14:paraId="1C9CDEEB" w14:textId="77777777" w:rsidTr="00B73292">
        <w:tc>
          <w:tcPr>
            <w:tcW w:w="1280" w:type="pct"/>
            <w:vAlign w:val="center"/>
          </w:tcPr>
          <w:p w14:paraId="7E8BDA5B" w14:textId="77777777" w:rsidR="00332730" w:rsidRPr="00F2247A" w:rsidRDefault="00332730">
            <w:pPr>
              <w:ind w:right="-110"/>
              <w:rPr>
                <w:rFonts w:cstheme="minorHAnsi"/>
                <w:b/>
                <w:sz w:val="18"/>
                <w:szCs w:val="18"/>
              </w:rPr>
            </w:pPr>
            <w:r w:rsidRPr="00F2247A">
              <w:rPr>
                <w:rFonts w:cstheme="minorHAnsi"/>
                <w:b/>
                <w:sz w:val="18"/>
                <w:szCs w:val="18"/>
              </w:rPr>
              <w:t>Documenti di spesa e pagamento</w:t>
            </w:r>
          </w:p>
        </w:tc>
        <w:tc>
          <w:tcPr>
            <w:tcW w:w="3720" w:type="pct"/>
            <w:vAlign w:val="center"/>
          </w:tcPr>
          <w:p w14:paraId="5644DDCD" w14:textId="77777777" w:rsidR="00332730" w:rsidRPr="001152E7" w:rsidRDefault="00332730">
            <w:pPr>
              <w:numPr>
                <w:ilvl w:val="0"/>
                <w:numId w:val="4"/>
              </w:numPr>
              <w:spacing w:before="120" w:after="120"/>
              <w:jc w:val="both"/>
              <w:rPr>
                <w:rFonts w:cstheme="minorHAnsi"/>
                <w:sz w:val="18"/>
                <w:szCs w:val="18"/>
              </w:rPr>
            </w:pPr>
            <w:r w:rsidRPr="001152E7">
              <w:rPr>
                <w:rFonts w:cstheme="minorHAnsi"/>
                <w:sz w:val="18"/>
                <w:szCs w:val="18"/>
              </w:rPr>
              <w:t>Fattura del fornitore contenente il riferimento all’ordine/contratto, con espresso e univoco riferimento al progetto (CUP)</w:t>
            </w:r>
            <w:r w:rsidR="001152E7">
              <w:rPr>
                <w:rFonts w:cstheme="minorHAnsi"/>
                <w:sz w:val="18"/>
                <w:szCs w:val="18"/>
              </w:rPr>
              <w:t>;</w:t>
            </w:r>
          </w:p>
          <w:p w14:paraId="2AFDEE58" w14:textId="77777777" w:rsidR="00332730" w:rsidRPr="00941D15" w:rsidRDefault="00332730">
            <w:pPr>
              <w:numPr>
                <w:ilvl w:val="0"/>
                <w:numId w:val="4"/>
              </w:numPr>
              <w:spacing w:before="120" w:after="120"/>
              <w:jc w:val="both"/>
              <w:rPr>
                <w:rFonts w:cstheme="minorHAnsi"/>
                <w:sz w:val="18"/>
                <w:szCs w:val="18"/>
              </w:rPr>
            </w:pPr>
            <w:r w:rsidRPr="001152E7">
              <w:rPr>
                <w:rFonts w:cstheme="minorHAnsi"/>
                <w:sz w:val="18"/>
                <w:szCs w:val="18"/>
              </w:rPr>
              <w:t>Documentazione comprovante l’avvenuto pagamento (mandato di pagamento quietanzato, disposizione di pagamento accompagnata dal relativo estratto conto</w:t>
            </w:r>
            <w:r w:rsidRPr="00941D15">
              <w:rPr>
                <w:rFonts w:cstheme="minorHAnsi"/>
                <w:sz w:val="18"/>
                <w:szCs w:val="18"/>
              </w:rPr>
              <w:t>)</w:t>
            </w:r>
            <w:r w:rsidR="00941D15">
              <w:rPr>
                <w:rFonts w:cstheme="minorHAnsi"/>
                <w:sz w:val="18"/>
                <w:szCs w:val="18"/>
              </w:rPr>
              <w:t>;</w:t>
            </w:r>
          </w:p>
          <w:p w14:paraId="6AAD7CE2" w14:textId="77777777" w:rsidR="00332730" w:rsidRPr="00F2247A" w:rsidRDefault="00332730">
            <w:pPr>
              <w:numPr>
                <w:ilvl w:val="0"/>
                <w:numId w:val="4"/>
              </w:numPr>
              <w:spacing w:before="120" w:after="120"/>
              <w:jc w:val="both"/>
              <w:rPr>
                <w:rFonts w:cstheme="minorHAnsi"/>
                <w:sz w:val="18"/>
                <w:szCs w:val="18"/>
              </w:rPr>
            </w:pPr>
            <w:r w:rsidRPr="001152E7">
              <w:rPr>
                <w:rFonts w:cstheme="minorHAnsi"/>
                <w:sz w:val="18"/>
                <w:szCs w:val="18"/>
              </w:rPr>
              <w:t>Documentazione comprovante il pagamento dell’IVA</w:t>
            </w:r>
            <w:r w:rsidR="00941D15">
              <w:rPr>
                <w:rFonts w:cstheme="minorHAnsi"/>
                <w:sz w:val="18"/>
                <w:szCs w:val="18"/>
              </w:rPr>
              <w:t>;</w:t>
            </w:r>
          </w:p>
        </w:tc>
      </w:tr>
      <w:tr w:rsidR="00332730" w:rsidRPr="00F2247A" w14:paraId="37A347F5" w14:textId="77777777" w:rsidTr="00B73292">
        <w:tc>
          <w:tcPr>
            <w:tcW w:w="1280" w:type="pct"/>
            <w:vAlign w:val="center"/>
          </w:tcPr>
          <w:p w14:paraId="492097AA" w14:textId="77777777" w:rsidR="00332730" w:rsidRPr="00F2247A" w:rsidRDefault="009D4BF1">
            <w:pPr>
              <w:ind w:right="-110"/>
              <w:rPr>
                <w:rFonts w:cstheme="minorHAnsi"/>
                <w:b/>
                <w:sz w:val="18"/>
                <w:szCs w:val="18"/>
              </w:rPr>
            </w:pPr>
            <w:r w:rsidRPr="00F2247A">
              <w:rPr>
                <w:rFonts w:cstheme="minorHAnsi"/>
                <w:b/>
                <w:sz w:val="18"/>
                <w:szCs w:val="18"/>
              </w:rPr>
              <w:t>Altri documenti</w:t>
            </w:r>
          </w:p>
        </w:tc>
        <w:tc>
          <w:tcPr>
            <w:tcW w:w="3720" w:type="pct"/>
            <w:vAlign w:val="center"/>
          </w:tcPr>
          <w:p w14:paraId="02673ABD" w14:textId="77777777" w:rsidR="00332730" w:rsidRPr="0099741D" w:rsidRDefault="00332730">
            <w:pPr>
              <w:numPr>
                <w:ilvl w:val="0"/>
                <w:numId w:val="4"/>
              </w:numPr>
              <w:spacing w:before="120" w:after="120"/>
              <w:jc w:val="both"/>
              <w:rPr>
                <w:rFonts w:cstheme="minorHAnsi"/>
                <w:sz w:val="18"/>
                <w:szCs w:val="18"/>
              </w:rPr>
            </w:pPr>
            <w:r w:rsidRPr="0099741D">
              <w:rPr>
                <w:rFonts w:cstheme="minorHAnsi"/>
                <w:sz w:val="18"/>
                <w:szCs w:val="18"/>
              </w:rPr>
              <w:t>Prospetto di calcolo della quota d’uso del bene per il progetto in argomento con l’indicazione della descrizione del bene, del numero di serie del bene, dell’importo del bene, della percentuale di ammortamento, del tempo e della percentuale di utilizzo nel progetto, nonché la somma imputata al finanziamento pubblico; qualora il bene sia utilizzato in più progetti finanziati con fondi pubblici, dovranno essere indicate separatamente le quote di utilizzo sino a complemento massimo del 100%;</w:t>
            </w:r>
          </w:p>
          <w:p w14:paraId="4D45204D"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Documento di trasporto e buono di consegna (ove previsto dalla normativa);</w:t>
            </w:r>
          </w:p>
          <w:p w14:paraId="6FF51A4A"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Documentazione attestante la conformità all’ordine e al collaudo ove previsto;</w:t>
            </w:r>
          </w:p>
          <w:p w14:paraId="28FE8471" w14:textId="77777777" w:rsidR="007271EF" w:rsidRPr="00F2247A" w:rsidRDefault="00332730">
            <w:pPr>
              <w:numPr>
                <w:ilvl w:val="0"/>
                <w:numId w:val="4"/>
              </w:numPr>
              <w:spacing w:before="120" w:after="120"/>
              <w:jc w:val="both"/>
              <w:rPr>
                <w:rFonts w:cstheme="minorHAnsi"/>
                <w:sz w:val="18"/>
                <w:szCs w:val="18"/>
              </w:rPr>
            </w:pPr>
            <w:r w:rsidRPr="00F2247A">
              <w:rPr>
                <w:rFonts w:cstheme="minorHAnsi"/>
                <w:sz w:val="18"/>
                <w:szCs w:val="18"/>
              </w:rPr>
              <w:t>Registro dei beni ammortizzabili con la descrizione dei beni e le relative quote di ammortamento annuali.</w:t>
            </w:r>
          </w:p>
          <w:p w14:paraId="472BAAC2" w14:textId="77777777" w:rsidR="00BD43DD" w:rsidRDefault="00BD43DD" w:rsidP="007271EF">
            <w:pPr>
              <w:spacing w:before="120" w:after="120"/>
              <w:ind w:left="107"/>
              <w:jc w:val="both"/>
              <w:rPr>
                <w:rFonts w:cstheme="minorHAnsi"/>
                <w:sz w:val="18"/>
                <w:szCs w:val="18"/>
              </w:rPr>
            </w:pPr>
          </w:p>
          <w:p w14:paraId="7142A7CB" w14:textId="77777777" w:rsidR="007271EF" w:rsidRPr="00F2247A" w:rsidRDefault="00332730" w:rsidP="007271EF">
            <w:pPr>
              <w:spacing w:before="120" w:after="120"/>
              <w:ind w:left="107"/>
              <w:jc w:val="both"/>
              <w:rPr>
                <w:rFonts w:cstheme="minorHAnsi"/>
                <w:sz w:val="18"/>
                <w:szCs w:val="18"/>
              </w:rPr>
            </w:pPr>
            <w:r w:rsidRPr="00F2247A">
              <w:rPr>
                <w:rFonts w:cstheme="minorHAnsi"/>
                <w:sz w:val="18"/>
                <w:szCs w:val="18"/>
              </w:rPr>
              <w:t>In caso di leasing</w:t>
            </w:r>
            <w:r w:rsidR="007271EF" w:rsidRPr="00F2247A">
              <w:rPr>
                <w:rFonts w:cstheme="minorHAnsi"/>
                <w:sz w:val="18"/>
                <w:szCs w:val="18"/>
              </w:rPr>
              <w:t>:</w:t>
            </w:r>
          </w:p>
          <w:p w14:paraId="252C165A" w14:textId="77777777" w:rsidR="00332730" w:rsidRPr="00F2247A" w:rsidRDefault="007271EF">
            <w:pPr>
              <w:pStyle w:val="Paragrafoelenco"/>
              <w:numPr>
                <w:ilvl w:val="0"/>
                <w:numId w:val="4"/>
              </w:numPr>
              <w:spacing w:before="120" w:after="120"/>
              <w:jc w:val="both"/>
              <w:rPr>
                <w:rFonts w:cstheme="minorHAnsi"/>
                <w:sz w:val="18"/>
                <w:szCs w:val="18"/>
              </w:rPr>
            </w:pPr>
            <w:r w:rsidRPr="00F2247A">
              <w:rPr>
                <w:rFonts w:cstheme="minorHAnsi"/>
                <w:sz w:val="18"/>
                <w:szCs w:val="18"/>
              </w:rPr>
              <w:t>D</w:t>
            </w:r>
            <w:r w:rsidR="00332730" w:rsidRPr="00F2247A">
              <w:rPr>
                <w:rFonts w:cstheme="minorHAnsi"/>
                <w:sz w:val="18"/>
                <w:szCs w:val="18"/>
              </w:rPr>
              <w:t>ocumentazione atta a dimostrare la convenienza economica del leasing rispetto all’acquisto;</w:t>
            </w:r>
          </w:p>
          <w:p w14:paraId="27623B0F" w14:textId="77777777" w:rsidR="00E7448C" w:rsidRDefault="006D2CD3" w:rsidP="00E7448C">
            <w:pPr>
              <w:numPr>
                <w:ilvl w:val="0"/>
                <w:numId w:val="4"/>
              </w:numPr>
              <w:spacing w:before="120" w:after="120"/>
              <w:jc w:val="both"/>
              <w:rPr>
                <w:rFonts w:cstheme="minorHAnsi"/>
                <w:sz w:val="18"/>
                <w:szCs w:val="18"/>
              </w:rPr>
            </w:pPr>
            <w:r w:rsidRPr="00F2247A">
              <w:rPr>
                <w:rFonts w:cstheme="minorHAnsi"/>
                <w:sz w:val="18"/>
                <w:szCs w:val="18"/>
              </w:rPr>
              <w:lastRenderedPageBreak/>
              <w:t>Prospetto di calcolo della quota d’uso del bene per il progetto in argomento; qualora il bene sia utilizzato in più progetti finanziati con fondi pubblici, dovranno essere indicate separatamente le quote di utilizzo sino a complemento massimo del 100%.</w:t>
            </w:r>
          </w:p>
          <w:p w14:paraId="7E808969" w14:textId="77777777" w:rsidR="00BD43DD" w:rsidRDefault="00BD43DD" w:rsidP="00E7448C">
            <w:pPr>
              <w:spacing w:before="120" w:after="120"/>
              <w:jc w:val="both"/>
              <w:rPr>
                <w:rFonts w:cstheme="minorHAnsi"/>
                <w:sz w:val="18"/>
                <w:szCs w:val="18"/>
              </w:rPr>
            </w:pPr>
          </w:p>
          <w:p w14:paraId="24246E9E" w14:textId="77777777" w:rsidR="00BD43DD" w:rsidRDefault="00E7448C" w:rsidP="00E7448C">
            <w:pPr>
              <w:spacing w:before="120" w:after="120"/>
              <w:jc w:val="both"/>
              <w:rPr>
                <w:rFonts w:cstheme="minorHAnsi"/>
                <w:sz w:val="18"/>
                <w:szCs w:val="18"/>
              </w:rPr>
            </w:pPr>
            <w:r>
              <w:rPr>
                <w:rFonts w:cstheme="minorHAnsi"/>
                <w:sz w:val="18"/>
                <w:szCs w:val="18"/>
              </w:rPr>
              <w:t xml:space="preserve">In caso di </w:t>
            </w:r>
            <w:r w:rsidR="007222C8">
              <w:rPr>
                <w:rFonts w:cstheme="minorHAnsi"/>
                <w:sz w:val="18"/>
                <w:szCs w:val="18"/>
              </w:rPr>
              <w:t xml:space="preserve">costo </w:t>
            </w:r>
            <w:r>
              <w:rPr>
                <w:rFonts w:cstheme="minorHAnsi"/>
                <w:sz w:val="18"/>
                <w:szCs w:val="18"/>
              </w:rPr>
              <w:t>in-kind:</w:t>
            </w:r>
          </w:p>
          <w:p w14:paraId="24B4656A" w14:textId="77777777" w:rsidR="00BD43DD" w:rsidRPr="0005134C" w:rsidRDefault="00122EFB" w:rsidP="00F211CC">
            <w:pPr>
              <w:pStyle w:val="Paragrafoelenco"/>
              <w:numPr>
                <w:ilvl w:val="0"/>
                <w:numId w:val="75"/>
              </w:numPr>
              <w:spacing w:before="120" w:after="120"/>
              <w:jc w:val="both"/>
              <w:rPr>
                <w:rFonts w:cstheme="minorHAnsi"/>
                <w:sz w:val="18"/>
                <w:szCs w:val="18"/>
              </w:rPr>
            </w:pPr>
            <w:r>
              <w:rPr>
                <w:rFonts w:cstheme="minorHAnsi"/>
                <w:sz w:val="18"/>
                <w:szCs w:val="18"/>
              </w:rPr>
              <w:t>R</w:t>
            </w:r>
            <w:r w:rsidRPr="00122EFB">
              <w:rPr>
                <w:rFonts w:cstheme="minorHAnsi"/>
                <w:sz w:val="18"/>
                <w:szCs w:val="18"/>
              </w:rPr>
              <w:t xml:space="preserve">elazione di rendicontazione dei contributi in natura </w:t>
            </w:r>
            <w:r w:rsidR="006F0B63" w:rsidRPr="006F0B63">
              <w:rPr>
                <w:rFonts w:cstheme="minorHAnsi"/>
                <w:sz w:val="18"/>
                <w:szCs w:val="18"/>
              </w:rPr>
              <w:t>redatta da un professionista abilitato, terzo rispetto al beneficiario</w:t>
            </w:r>
            <w:r w:rsidR="006B5CED">
              <w:rPr>
                <w:rFonts w:cstheme="minorHAnsi"/>
                <w:sz w:val="18"/>
                <w:szCs w:val="18"/>
              </w:rPr>
              <w:t>.</w:t>
            </w:r>
          </w:p>
        </w:tc>
      </w:tr>
    </w:tbl>
    <w:p w14:paraId="0E0C618A" w14:textId="77777777" w:rsidR="00332730" w:rsidRPr="00F2247A" w:rsidRDefault="00332730" w:rsidP="00F92EA7">
      <w:pPr>
        <w:spacing w:before="360" w:after="240" w:line="240" w:lineRule="auto"/>
        <w:rPr>
          <w:rFonts w:cstheme="minorHAnsi"/>
          <w:b/>
          <w:i/>
          <w:color w:val="5B9BD5" w:themeColor="accent1"/>
        </w:rPr>
      </w:pPr>
      <w:r w:rsidRPr="00F2247A">
        <w:rPr>
          <w:rFonts w:cstheme="minorHAnsi"/>
          <w:b/>
          <w:i/>
          <w:color w:val="5B9BD5" w:themeColor="accent1"/>
        </w:rPr>
        <w:lastRenderedPageBreak/>
        <w:t>Costi per materiali</w:t>
      </w:r>
    </w:p>
    <w:p w14:paraId="0C06B551" w14:textId="77777777" w:rsidR="00332730" w:rsidRPr="00F2247A" w:rsidRDefault="00332730" w:rsidP="006D787C">
      <w:pPr>
        <w:spacing w:before="120" w:after="120" w:line="240" w:lineRule="auto"/>
        <w:jc w:val="both"/>
        <w:rPr>
          <w:rFonts w:cstheme="minorHAnsi"/>
        </w:rPr>
      </w:pPr>
      <w:r w:rsidRPr="00F2247A">
        <w:rPr>
          <w:rFonts w:cstheme="minorHAnsi"/>
        </w:rPr>
        <w:t xml:space="preserve">Tale voce include a titolo non esaustivo spese per: </w:t>
      </w:r>
    </w:p>
    <w:p w14:paraId="78669128" w14:textId="77777777" w:rsidR="005B6695" w:rsidRPr="00F2247A" w:rsidRDefault="00332730" w:rsidP="006D787C">
      <w:pPr>
        <w:pStyle w:val="Paragrafoelenco"/>
        <w:numPr>
          <w:ilvl w:val="0"/>
          <w:numId w:val="36"/>
        </w:numPr>
        <w:spacing w:before="120" w:after="120" w:line="240" w:lineRule="auto"/>
        <w:ind w:left="426"/>
        <w:contextualSpacing w:val="0"/>
        <w:jc w:val="both"/>
        <w:rPr>
          <w:rFonts w:cstheme="minorHAnsi"/>
        </w:rPr>
      </w:pPr>
      <w:r w:rsidRPr="00F2247A">
        <w:rPr>
          <w:rFonts w:cstheme="minorHAnsi"/>
        </w:rPr>
        <w:t>le materie prime, semilavorati e altri materiali commerciali che, utilizzati nel corso del progetto, subiscono una trasformazione chimica, fisica o meccanica;</w:t>
      </w:r>
    </w:p>
    <w:p w14:paraId="11DB963B" w14:textId="77777777" w:rsidR="005B6695" w:rsidRPr="00F2247A" w:rsidRDefault="00332730" w:rsidP="006D787C">
      <w:pPr>
        <w:pStyle w:val="Paragrafoelenco"/>
        <w:numPr>
          <w:ilvl w:val="0"/>
          <w:numId w:val="36"/>
        </w:numPr>
        <w:spacing w:before="120" w:after="120" w:line="240" w:lineRule="auto"/>
        <w:ind w:left="426"/>
        <w:contextualSpacing w:val="0"/>
        <w:jc w:val="both"/>
        <w:rPr>
          <w:rFonts w:cstheme="minorHAnsi"/>
        </w:rPr>
      </w:pPr>
      <w:r w:rsidRPr="00F2247A">
        <w:rPr>
          <w:rFonts w:cstheme="minorHAnsi"/>
        </w:rPr>
        <w:t>i materiali di consumo specifico</w:t>
      </w:r>
      <w:r w:rsidR="00771FCD" w:rsidRPr="00F2247A">
        <w:rPr>
          <w:rFonts w:cstheme="minorHAnsi"/>
        </w:rPr>
        <w:t>.</w:t>
      </w:r>
    </w:p>
    <w:p w14:paraId="301F2216" w14:textId="77777777" w:rsidR="00332730" w:rsidRPr="00F2247A" w:rsidRDefault="00332730" w:rsidP="006D787C">
      <w:pPr>
        <w:spacing w:before="120" w:after="120" w:line="240" w:lineRule="auto"/>
        <w:jc w:val="both"/>
        <w:rPr>
          <w:rFonts w:cstheme="minorHAnsi"/>
        </w:rPr>
      </w:pPr>
      <w:r w:rsidRPr="00F2247A">
        <w:rPr>
          <w:rFonts w:cstheme="minorHAnsi"/>
        </w:rPr>
        <w:t>Il materiale può essere acquistato o prelevato dal magazzino. In quest’ultimo caso la valorizzazione è effettuata sulla base delle regole di contabilità di magazzino.</w:t>
      </w:r>
    </w:p>
    <w:p w14:paraId="356B78DD" w14:textId="77777777" w:rsidR="00332730" w:rsidRPr="00F2247A" w:rsidRDefault="00332730" w:rsidP="00763808">
      <w:pPr>
        <w:spacing w:before="360" w:after="240" w:line="240" w:lineRule="auto"/>
        <w:rPr>
          <w:rFonts w:eastAsia="Calibri" w:cstheme="minorHAnsi"/>
          <w:b/>
        </w:rPr>
      </w:pPr>
      <w:r w:rsidRPr="00F2247A">
        <w:rPr>
          <w:rFonts w:eastAsia="Calibri" w:cstheme="minorHAnsi"/>
          <w:b/>
        </w:rPr>
        <w:t>Documentazione a comprova</w:t>
      </w:r>
      <w:r w:rsidRPr="00F2247A">
        <w:rPr>
          <w:rFonts w:eastAsia="Calibri" w:cstheme="minorHAnsi"/>
          <w:b/>
          <w:bCs/>
        </w:rPr>
        <w:t xml:space="preserve"> (costi per materiali)</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75"/>
        <w:gridCol w:w="7775"/>
      </w:tblGrid>
      <w:tr w:rsidR="00332730" w:rsidRPr="00F2247A" w14:paraId="02FAFFE8" w14:textId="77777777" w:rsidTr="00791165">
        <w:trPr>
          <w:tblHeader/>
        </w:trPr>
        <w:tc>
          <w:tcPr>
            <w:tcW w:w="1280" w:type="pct"/>
            <w:shd w:val="clear" w:color="auto" w:fill="5B9BD5" w:themeFill="accent1"/>
            <w:vAlign w:val="center"/>
          </w:tcPr>
          <w:p w14:paraId="77088C13" w14:textId="77777777" w:rsidR="00332730" w:rsidRPr="00F2247A" w:rsidRDefault="00332730" w:rsidP="00E5388B">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TIPOLOGIA</w:t>
            </w:r>
          </w:p>
        </w:tc>
        <w:tc>
          <w:tcPr>
            <w:tcW w:w="3720" w:type="pct"/>
            <w:shd w:val="clear" w:color="auto" w:fill="5B9BD5" w:themeFill="accent1"/>
            <w:vAlign w:val="center"/>
          </w:tcPr>
          <w:p w14:paraId="1DF2B448" w14:textId="77777777" w:rsidR="00332730" w:rsidRPr="00F2247A" w:rsidRDefault="00332730" w:rsidP="00E5388B">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DOCUMENTAZIONE GIUSTIFICATIVA RICHIESTA</w:t>
            </w:r>
          </w:p>
        </w:tc>
      </w:tr>
      <w:tr w:rsidR="00332730" w:rsidRPr="00F2247A" w14:paraId="3211291D" w14:textId="77777777" w:rsidTr="008A04F8">
        <w:tc>
          <w:tcPr>
            <w:tcW w:w="1280" w:type="pct"/>
            <w:vAlign w:val="center"/>
          </w:tcPr>
          <w:p w14:paraId="72382146" w14:textId="77777777" w:rsidR="00332730" w:rsidRPr="00F2247A" w:rsidRDefault="00332730">
            <w:pPr>
              <w:rPr>
                <w:rFonts w:eastAsia="Calibri" w:cstheme="minorHAnsi"/>
                <w:b/>
                <w:bCs/>
                <w:sz w:val="18"/>
                <w:szCs w:val="18"/>
              </w:rPr>
            </w:pPr>
            <w:r w:rsidRPr="00F2247A">
              <w:rPr>
                <w:rFonts w:cstheme="minorHAnsi"/>
                <w:b/>
                <w:sz w:val="18"/>
                <w:szCs w:val="18"/>
              </w:rPr>
              <w:t>Documentazione inerente alla selezione del fornitore e alla contrattualizzazione (Solo in caso di acquisto)</w:t>
            </w:r>
          </w:p>
        </w:tc>
        <w:tc>
          <w:tcPr>
            <w:tcW w:w="3720" w:type="pct"/>
            <w:vAlign w:val="center"/>
          </w:tcPr>
          <w:p w14:paraId="6E616AE6" w14:textId="77777777" w:rsidR="00332730" w:rsidRPr="00F2247A" w:rsidRDefault="00332730" w:rsidP="00945D38">
            <w:pPr>
              <w:numPr>
                <w:ilvl w:val="0"/>
                <w:numId w:val="4"/>
              </w:numPr>
              <w:shd w:val="clear" w:color="auto" w:fill="FFFFFF" w:themeFill="background1"/>
              <w:spacing w:before="120" w:after="120"/>
              <w:jc w:val="both"/>
              <w:rPr>
                <w:rFonts w:cstheme="minorHAnsi"/>
                <w:sz w:val="18"/>
                <w:szCs w:val="18"/>
              </w:rPr>
            </w:pPr>
            <w:r w:rsidRPr="00F2247A">
              <w:rPr>
                <w:rFonts w:cstheme="minorHAnsi"/>
                <w:sz w:val="18"/>
                <w:szCs w:val="18"/>
              </w:rPr>
              <w:t>Documentazione relativa alle procedure di selezione del fornitore (ricerca di mercato, elenco fornitori qualificati, esclusivista di mercato risultante dalla determina di impegno o da apposita dichiarazione del responsabile di progetto,</w:t>
            </w:r>
            <w:r w:rsidR="001B143B" w:rsidRPr="00F2247A">
              <w:rPr>
                <w:rFonts w:cstheme="minorHAnsi"/>
                <w:sz w:val="18"/>
                <w:szCs w:val="18"/>
              </w:rPr>
              <w:t xml:space="preserve"> procedure definite da Regolamento</w:t>
            </w:r>
            <w:r w:rsidR="00EF1AA6" w:rsidRPr="00F2247A">
              <w:rPr>
                <w:rFonts w:cstheme="minorHAnsi"/>
                <w:sz w:val="18"/>
                <w:szCs w:val="18"/>
              </w:rPr>
              <w:t xml:space="preserve"> interno dei Competence Center, etc.)</w:t>
            </w:r>
            <w:r w:rsidR="00D162D6">
              <w:rPr>
                <w:rFonts w:cstheme="minorHAnsi"/>
                <w:sz w:val="18"/>
                <w:szCs w:val="18"/>
              </w:rPr>
              <w:t>;</w:t>
            </w:r>
          </w:p>
          <w:p w14:paraId="2A4EDCB0"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Contratto/ordine di acquisto relativo alla fornitura richiesta, che deve chiaramente indicare il riferimento al progetto finanziato, il CUP, il dettaglio e la quantità dei materiali acquistati</w:t>
            </w:r>
            <w:r w:rsidR="00832FD9" w:rsidRPr="00F2247A">
              <w:rPr>
                <w:rFonts w:cstheme="minorHAnsi"/>
                <w:sz w:val="18"/>
                <w:szCs w:val="18"/>
              </w:rPr>
              <w:t>,</w:t>
            </w:r>
            <w:r w:rsidRPr="00F2247A">
              <w:rPr>
                <w:rFonts w:cstheme="minorHAnsi"/>
                <w:sz w:val="18"/>
                <w:szCs w:val="18"/>
              </w:rPr>
              <w:t xml:space="preserve"> i costi unitari e il costo totale; </w:t>
            </w:r>
          </w:p>
          <w:p w14:paraId="2E750B67"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Documento di trasporto e buono di consegna, ove previsto;</w:t>
            </w:r>
          </w:p>
          <w:p w14:paraId="5B43427C" w14:textId="77777777" w:rsidR="0058636B"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Check-List per la verifica delle procedure </w:t>
            </w:r>
            <w:r w:rsidRPr="00F2247A">
              <w:rPr>
                <w:rFonts w:cstheme="minorHAnsi"/>
                <w:sz w:val="18"/>
                <w:szCs w:val="18"/>
                <w:shd w:val="clear" w:color="auto" w:fill="FFFFFF" w:themeFill="background1"/>
              </w:rPr>
              <w:t xml:space="preserve">di </w:t>
            </w:r>
            <w:r w:rsidR="00F82B7C" w:rsidRPr="00F2247A">
              <w:rPr>
                <w:rFonts w:cstheme="minorHAnsi"/>
                <w:sz w:val="18"/>
                <w:szCs w:val="18"/>
                <w:shd w:val="clear" w:color="auto" w:fill="FFFFFF" w:themeFill="background1"/>
              </w:rPr>
              <w:t>selezione del fornitore del bene</w:t>
            </w:r>
            <w:r w:rsidR="00EA084C" w:rsidRPr="00F2247A">
              <w:rPr>
                <w:rFonts w:cstheme="minorHAnsi"/>
                <w:sz w:val="18"/>
                <w:szCs w:val="18"/>
                <w:shd w:val="clear" w:color="auto" w:fill="FFFFFF" w:themeFill="background1"/>
              </w:rPr>
              <w:t>,</w:t>
            </w:r>
            <w:r w:rsidR="00F82B7C" w:rsidRPr="00F2247A">
              <w:rPr>
                <w:rFonts w:cstheme="minorHAnsi"/>
                <w:sz w:val="18"/>
                <w:szCs w:val="18"/>
                <w:shd w:val="clear" w:color="auto" w:fill="FFFFFF" w:themeFill="background1"/>
              </w:rPr>
              <w:t xml:space="preserve"> </w:t>
            </w:r>
            <w:r w:rsidRPr="00F2247A">
              <w:rPr>
                <w:rFonts w:cstheme="minorHAnsi"/>
                <w:sz w:val="18"/>
                <w:szCs w:val="18"/>
              </w:rPr>
              <w:t xml:space="preserve">sottoscritta dal titolare della procedura. </w:t>
            </w:r>
          </w:p>
          <w:p w14:paraId="3E5A879B" w14:textId="77777777" w:rsidR="00332730" w:rsidRPr="00F2247A" w:rsidRDefault="00332730" w:rsidP="0058636B">
            <w:pPr>
              <w:spacing w:before="120" w:after="120"/>
              <w:ind w:left="107"/>
              <w:jc w:val="both"/>
              <w:rPr>
                <w:rFonts w:cstheme="minorHAnsi"/>
                <w:sz w:val="18"/>
                <w:szCs w:val="18"/>
              </w:rPr>
            </w:pPr>
            <w:r w:rsidRPr="00F2247A">
              <w:rPr>
                <w:rFonts w:cstheme="minorHAnsi"/>
                <w:sz w:val="18"/>
                <w:szCs w:val="18"/>
              </w:rPr>
              <w:t>Si rappresenta che gli atti e i dati della procedura devono essere inseriti a sistema secondo quanto previsto dalla Linee Guida per il Monitoraggio</w:t>
            </w:r>
            <w:r w:rsidR="009603EC" w:rsidRPr="00F2247A">
              <w:rPr>
                <w:rFonts w:cstheme="minorHAnsi"/>
                <w:sz w:val="18"/>
                <w:szCs w:val="18"/>
              </w:rPr>
              <w:t xml:space="preserve"> (Circolare MEF RGS n.27 del 21.06.2022)</w:t>
            </w:r>
          </w:p>
        </w:tc>
      </w:tr>
      <w:tr w:rsidR="00332730" w:rsidRPr="00F2247A" w14:paraId="390A75BE" w14:textId="77777777" w:rsidTr="008A04F8">
        <w:tc>
          <w:tcPr>
            <w:tcW w:w="1280" w:type="pct"/>
            <w:vAlign w:val="center"/>
          </w:tcPr>
          <w:p w14:paraId="57631546" w14:textId="77777777" w:rsidR="00332730" w:rsidRPr="00F2247A" w:rsidRDefault="00F90059">
            <w:pPr>
              <w:rPr>
                <w:rFonts w:eastAsia="Calibri" w:cstheme="minorHAnsi"/>
                <w:b/>
                <w:bCs/>
                <w:sz w:val="18"/>
                <w:szCs w:val="18"/>
              </w:rPr>
            </w:pPr>
            <w:r w:rsidRPr="00F2247A">
              <w:rPr>
                <w:rFonts w:cstheme="minorHAnsi"/>
                <w:b/>
                <w:sz w:val="18"/>
                <w:szCs w:val="18"/>
              </w:rPr>
              <w:t>Documenti di spesa e pagamento</w:t>
            </w:r>
          </w:p>
        </w:tc>
        <w:tc>
          <w:tcPr>
            <w:tcW w:w="3720" w:type="pct"/>
            <w:vAlign w:val="center"/>
          </w:tcPr>
          <w:p w14:paraId="0F34132C" w14:textId="77777777" w:rsidR="00332730" w:rsidRPr="00941D15" w:rsidRDefault="00332730">
            <w:pPr>
              <w:numPr>
                <w:ilvl w:val="0"/>
                <w:numId w:val="4"/>
              </w:numPr>
              <w:spacing w:before="120" w:after="120"/>
              <w:jc w:val="both"/>
              <w:rPr>
                <w:rFonts w:cstheme="minorHAnsi"/>
                <w:sz w:val="18"/>
                <w:szCs w:val="18"/>
              </w:rPr>
            </w:pPr>
            <w:r w:rsidRPr="00F2247A">
              <w:rPr>
                <w:rFonts w:cstheme="minorHAnsi"/>
                <w:sz w:val="18"/>
                <w:szCs w:val="18"/>
              </w:rPr>
              <w:t xml:space="preserve">Fattura con l’indicazione del riferimento del progetto (CUP), dell’ordine, dei materiali </w:t>
            </w:r>
            <w:r w:rsidRPr="00941D15">
              <w:rPr>
                <w:rFonts w:cstheme="minorHAnsi"/>
                <w:sz w:val="18"/>
                <w:szCs w:val="18"/>
              </w:rPr>
              <w:t>acquistati</w:t>
            </w:r>
            <w:r w:rsidR="009603EC" w:rsidRPr="00941D15">
              <w:rPr>
                <w:rFonts w:cstheme="minorHAnsi"/>
                <w:sz w:val="18"/>
                <w:szCs w:val="18"/>
              </w:rPr>
              <w:t>,</w:t>
            </w:r>
            <w:r w:rsidRPr="00941D15">
              <w:rPr>
                <w:rFonts w:cstheme="minorHAnsi"/>
                <w:sz w:val="18"/>
                <w:szCs w:val="18"/>
              </w:rPr>
              <w:t xml:space="preserve"> dei costi unitari e del costo totale; </w:t>
            </w:r>
          </w:p>
          <w:p w14:paraId="5BD0324F" w14:textId="77777777" w:rsidR="00332730" w:rsidRPr="00941D15" w:rsidRDefault="00332730">
            <w:pPr>
              <w:numPr>
                <w:ilvl w:val="0"/>
                <w:numId w:val="4"/>
              </w:numPr>
              <w:spacing w:before="120" w:after="120"/>
              <w:jc w:val="both"/>
              <w:rPr>
                <w:rFonts w:cstheme="minorHAnsi"/>
                <w:sz w:val="18"/>
                <w:szCs w:val="18"/>
              </w:rPr>
            </w:pPr>
            <w:r w:rsidRPr="00941D15">
              <w:rPr>
                <w:rFonts w:cstheme="minorHAnsi"/>
                <w:sz w:val="18"/>
                <w:szCs w:val="18"/>
              </w:rPr>
              <w:t>Documentazione probatoria dell’avvenuto pagamento del corrispettivo (mandato di pagamento quietanzato, ordine di pagamento e relativo estratto conto</w:t>
            </w:r>
            <w:r w:rsidR="0027453A">
              <w:rPr>
                <w:rFonts w:cstheme="minorHAnsi"/>
                <w:sz w:val="18"/>
                <w:szCs w:val="18"/>
              </w:rPr>
              <w:t>;</w:t>
            </w:r>
          </w:p>
          <w:p w14:paraId="5D26EACC"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 Documentazione comprovante il pagamento dell’IVA.</w:t>
            </w:r>
          </w:p>
        </w:tc>
      </w:tr>
      <w:tr w:rsidR="00332730" w:rsidRPr="00F2247A" w14:paraId="10DDD93C" w14:textId="77777777" w:rsidTr="008A04F8">
        <w:tc>
          <w:tcPr>
            <w:tcW w:w="1280" w:type="pct"/>
            <w:vAlign w:val="center"/>
          </w:tcPr>
          <w:p w14:paraId="6153C77F" w14:textId="77777777" w:rsidR="00332730" w:rsidRPr="00F2247A" w:rsidRDefault="00332730">
            <w:pPr>
              <w:rPr>
                <w:rFonts w:eastAsia="Calibri" w:cstheme="minorHAnsi"/>
                <w:b/>
                <w:bCs/>
                <w:sz w:val="18"/>
                <w:szCs w:val="18"/>
              </w:rPr>
            </w:pPr>
            <w:r w:rsidRPr="00F2247A">
              <w:rPr>
                <w:rFonts w:cstheme="minorHAnsi"/>
                <w:b/>
                <w:sz w:val="18"/>
                <w:szCs w:val="18"/>
              </w:rPr>
              <w:t>Altri documenti</w:t>
            </w:r>
          </w:p>
        </w:tc>
        <w:tc>
          <w:tcPr>
            <w:tcW w:w="3720" w:type="pct"/>
            <w:vAlign w:val="center"/>
          </w:tcPr>
          <w:p w14:paraId="66194C4B"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Elenco riepilogativo firmato dal responsabile scientifico del materiale effettivamente utilizzato con le relative quantità per voci merceologiche, costi unitari e complessivi; </w:t>
            </w:r>
          </w:p>
          <w:p w14:paraId="7390CE6E"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Verbale di distruzione degli scarti di lavorazione, ove esistenti, con ricevuta della discarica;</w:t>
            </w:r>
          </w:p>
          <w:p w14:paraId="154C5577" w14:textId="77777777" w:rsidR="00332730" w:rsidRPr="00F2247A" w:rsidRDefault="00332730">
            <w:pPr>
              <w:spacing w:before="120" w:after="120"/>
              <w:ind w:left="107"/>
              <w:jc w:val="both"/>
              <w:rPr>
                <w:rFonts w:cstheme="minorHAnsi"/>
                <w:sz w:val="18"/>
                <w:szCs w:val="18"/>
              </w:rPr>
            </w:pPr>
            <w:r w:rsidRPr="00F2247A">
              <w:rPr>
                <w:rFonts w:cstheme="minorHAnsi"/>
                <w:sz w:val="18"/>
                <w:szCs w:val="18"/>
              </w:rPr>
              <w:lastRenderedPageBreak/>
              <w:t>Solo in caso di prelievo da magazzino</w:t>
            </w:r>
            <w:r w:rsidR="000D7047" w:rsidRPr="00F2247A">
              <w:rPr>
                <w:rFonts w:cstheme="minorHAnsi"/>
                <w:sz w:val="18"/>
                <w:szCs w:val="18"/>
              </w:rPr>
              <w:t>:</w:t>
            </w:r>
          </w:p>
          <w:p w14:paraId="2C776151"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Bolle di prelievo da magazzino, con espressa indicazione del progetto, firmate per consegna e ricevuta; </w:t>
            </w:r>
          </w:p>
          <w:p w14:paraId="7ADD24E8"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Registro di carico e scarico.</w:t>
            </w:r>
          </w:p>
        </w:tc>
      </w:tr>
    </w:tbl>
    <w:p w14:paraId="29E39D81" w14:textId="77777777" w:rsidR="00332730" w:rsidRPr="00F2247A" w:rsidRDefault="00332730" w:rsidP="00F92EA7">
      <w:pPr>
        <w:spacing w:before="360" w:after="240" w:line="240" w:lineRule="auto"/>
        <w:rPr>
          <w:rFonts w:cstheme="minorHAnsi"/>
          <w:b/>
          <w:i/>
          <w:color w:val="5B9BD5" w:themeColor="accent1"/>
        </w:rPr>
      </w:pPr>
      <w:r w:rsidRPr="00F2247A">
        <w:rPr>
          <w:rFonts w:cstheme="minorHAnsi"/>
          <w:b/>
          <w:i/>
          <w:color w:val="5B9BD5" w:themeColor="accent1"/>
        </w:rPr>
        <w:lastRenderedPageBreak/>
        <w:t xml:space="preserve">Costi per </w:t>
      </w:r>
      <w:r w:rsidR="004F5413" w:rsidRPr="00F2247A">
        <w:rPr>
          <w:rFonts w:cstheme="minorHAnsi"/>
          <w:b/>
          <w:i/>
          <w:color w:val="5B9BD5" w:themeColor="accent1"/>
        </w:rPr>
        <w:t>Licenze e diritti relativi all’utilizzo di titoli della proprietà intellettuale</w:t>
      </w:r>
    </w:p>
    <w:p w14:paraId="1C1E1503" w14:textId="77777777" w:rsidR="00757C6E" w:rsidRPr="00F2247A" w:rsidRDefault="00332730" w:rsidP="00332730">
      <w:pPr>
        <w:jc w:val="both"/>
        <w:rPr>
          <w:rFonts w:cstheme="minorHAnsi"/>
        </w:rPr>
      </w:pPr>
      <w:r w:rsidRPr="00F2247A">
        <w:rPr>
          <w:rFonts w:cstheme="minorHAnsi"/>
        </w:rPr>
        <w:t>In tale voce possono essere rendicontate le spese legate all’acquisizione</w:t>
      </w:r>
      <w:r w:rsidR="003034F8" w:rsidRPr="00F2247A">
        <w:rPr>
          <w:rFonts w:cstheme="minorHAnsi"/>
        </w:rPr>
        <w:t xml:space="preserve"> di</w:t>
      </w:r>
      <w:r w:rsidRPr="00F2247A">
        <w:rPr>
          <w:rFonts w:cstheme="minorHAnsi"/>
        </w:rPr>
        <w:t xml:space="preserve"> </w:t>
      </w:r>
      <w:r w:rsidRPr="00F2247A">
        <w:rPr>
          <w:rFonts w:cstheme="minorHAnsi"/>
          <w:b/>
        </w:rPr>
        <w:t>diritti di licenza</w:t>
      </w:r>
      <w:r w:rsidRPr="00F2247A">
        <w:rPr>
          <w:rFonts w:cstheme="minorHAnsi"/>
        </w:rPr>
        <w:t xml:space="preserve"> il cui sfruttamento o utilizzo deve essere compatibile con la durata dell’attività finanziaria e costituire contributo necessario per l’attività di progetto.</w:t>
      </w:r>
    </w:p>
    <w:p w14:paraId="4918E1F1" w14:textId="77777777" w:rsidR="00332730" w:rsidRPr="00F2247A" w:rsidRDefault="00332730" w:rsidP="00763808">
      <w:pPr>
        <w:spacing w:before="360" w:after="240"/>
        <w:rPr>
          <w:rFonts w:eastAsia="Calibri" w:cstheme="minorHAnsi"/>
          <w:b/>
        </w:rPr>
      </w:pPr>
      <w:r w:rsidRPr="00F2247A">
        <w:rPr>
          <w:rFonts w:eastAsia="Calibri" w:cstheme="minorHAnsi"/>
          <w:b/>
        </w:rPr>
        <w:t>Documentazione a comprova</w:t>
      </w:r>
      <w:r w:rsidRPr="00F2247A">
        <w:rPr>
          <w:rFonts w:eastAsia="Calibri" w:cstheme="minorHAnsi"/>
          <w:b/>
          <w:bCs/>
        </w:rPr>
        <w:t xml:space="preserve"> (costi per licenze)</w:t>
      </w:r>
    </w:p>
    <w:tbl>
      <w:tblPr>
        <w:tblStyle w:val="Grigliatabella"/>
        <w:tblW w:w="5000" w:type="pct"/>
        <w:tblBorders>
          <w:top w:val="single" w:sz="4" w:space="0" w:color="D9D9D9" w:themeColor="background1" w:themeShade="D9"/>
          <w:left w:val="single" w:sz="4" w:space="0" w:color="D9D9D9" w:themeColor="background1" w:themeShade="D9"/>
          <w:bottom w:val="dotted" w:sz="4"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75"/>
        <w:gridCol w:w="7775"/>
      </w:tblGrid>
      <w:tr w:rsidR="00332730" w:rsidRPr="00F2247A" w14:paraId="7103B0CE" w14:textId="77777777" w:rsidTr="00F92EA7">
        <w:trPr>
          <w:tblHeader/>
        </w:trPr>
        <w:tc>
          <w:tcPr>
            <w:tcW w:w="1280" w:type="pct"/>
            <w:shd w:val="clear" w:color="auto" w:fill="5B9BD5" w:themeFill="accent1"/>
            <w:vAlign w:val="center"/>
          </w:tcPr>
          <w:p w14:paraId="5AA0A9D3" w14:textId="77777777" w:rsidR="00332730" w:rsidRPr="00F2247A" w:rsidRDefault="00332730" w:rsidP="00320278">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TIPOLOGIA</w:t>
            </w:r>
          </w:p>
        </w:tc>
        <w:tc>
          <w:tcPr>
            <w:tcW w:w="3720" w:type="pct"/>
            <w:shd w:val="clear" w:color="auto" w:fill="5B9BD5" w:themeFill="accent1"/>
            <w:vAlign w:val="center"/>
          </w:tcPr>
          <w:p w14:paraId="609FE43C" w14:textId="77777777" w:rsidR="00332730" w:rsidRPr="00F2247A" w:rsidRDefault="00332730" w:rsidP="00320278">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DOCUMENTAZIONE GIUSTIFICATIVA RICHIESTA</w:t>
            </w:r>
          </w:p>
        </w:tc>
      </w:tr>
      <w:tr w:rsidR="00332730" w:rsidRPr="00F2247A" w14:paraId="23E27A20" w14:textId="77777777" w:rsidTr="008A04F8">
        <w:tc>
          <w:tcPr>
            <w:tcW w:w="1280" w:type="pct"/>
            <w:vAlign w:val="center"/>
          </w:tcPr>
          <w:p w14:paraId="35A2B4F7" w14:textId="77777777" w:rsidR="00332730" w:rsidRPr="00F2247A" w:rsidRDefault="00332730">
            <w:pPr>
              <w:rPr>
                <w:rFonts w:eastAsia="Calibri" w:cstheme="minorHAnsi"/>
                <w:b/>
                <w:sz w:val="18"/>
                <w:szCs w:val="18"/>
              </w:rPr>
            </w:pPr>
            <w:r w:rsidRPr="00F2247A">
              <w:rPr>
                <w:rFonts w:cstheme="minorHAnsi"/>
                <w:b/>
                <w:sz w:val="18"/>
                <w:szCs w:val="18"/>
              </w:rPr>
              <w:t>Documentazione inerente alla selezione del fornitore e alla contrattualizzazione</w:t>
            </w:r>
          </w:p>
        </w:tc>
        <w:tc>
          <w:tcPr>
            <w:tcW w:w="3720" w:type="pct"/>
            <w:vAlign w:val="center"/>
          </w:tcPr>
          <w:p w14:paraId="3E053163" w14:textId="77777777" w:rsidR="00946AE0" w:rsidRPr="00F2247A" w:rsidRDefault="00332730">
            <w:pPr>
              <w:numPr>
                <w:ilvl w:val="0"/>
                <w:numId w:val="4"/>
              </w:numPr>
              <w:shd w:val="clear" w:color="auto" w:fill="FFFFFF" w:themeFill="background1"/>
              <w:spacing w:before="120" w:after="120"/>
              <w:jc w:val="both"/>
              <w:rPr>
                <w:rFonts w:cstheme="minorHAnsi"/>
                <w:sz w:val="18"/>
                <w:szCs w:val="18"/>
              </w:rPr>
            </w:pPr>
            <w:r w:rsidRPr="00F2247A">
              <w:rPr>
                <w:rFonts w:cstheme="minorHAnsi"/>
                <w:sz w:val="18"/>
                <w:szCs w:val="18"/>
              </w:rPr>
              <w:t>Documentazione relativa alle procedure di selezione del fornitore del bene (ricerca di mercato, elenco fornitori qualificati e relativo regolamento,</w:t>
            </w:r>
            <w:r w:rsidR="001B143B" w:rsidRPr="00F2247A">
              <w:rPr>
                <w:rFonts w:cstheme="minorHAnsi"/>
                <w:sz w:val="18"/>
                <w:szCs w:val="18"/>
              </w:rPr>
              <w:t xml:space="preserve"> procedure definite da</w:t>
            </w:r>
            <w:r w:rsidRPr="00F2247A">
              <w:rPr>
                <w:rFonts w:cstheme="minorHAnsi"/>
                <w:sz w:val="18"/>
                <w:szCs w:val="18"/>
              </w:rPr>
              <w:t xml:space="preserve"> </w:t>
            </w:r>
            <w:r w:rsidR="00946AE0" w:rsidRPr="00F2247A">
              <w:rPr>
                <w:rFonts w:cstheme="minorHAnsi"/>
                <w:sz w:val="18"/>
                <w:szCs w:val="18"/>
              </w:rPr>
              <w:t>Regolamento interno dei Competence Center, etc.)</w:t>
            </w:r>
            <w:r w:rsidR="00210C9D">
              <w:rPr>
                <w:rFonts w:cstheme="minorHAnsi"/>
                <w:sz w:val="18"/>
                <w:szCs w:val="18"/>
              </w:rPr>
              <w:t>;</w:t>
            </w:r>
          </w:p>
          <w:p w14:paraId="68446BA5"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Check-List per la verifica delle procedure di </w:t>
            </w:r>
            <w:r w:rsidR="00A4101B" w:rsidRPr="00F2247A">
              <w:rPr>
                <w:rFonts w:cstheme="minorHAnsi"/>
                <w:sz w:val="18"/>
                <w:szCs w:val="18"/>
                <w:shd w:val="clear" w:color="auto" w:fill="FFFFFF" w:themeFill="background1"/>
              </w:rPr>
              <w:t>selezione del fornitore del bene</w:t>
            </w:r>
            <w:r w:rsidR="00EA084C" w:rsidRPr="00F2247A">
              <w:rPr>
                <w:rFonts w:cstheme="minorHAnsi"/>
                <w:sz w:val="18"/>
                <w:szCs w:val="18"/>
                <w:shd w:val="clear" w:color="auto" w:fill="FFFFFF" w:themeFill="background1"/>
              </w:rPr>
              <w:t>,</w:t>
            </w:r>
            <w:r w:rsidR="00A4101B" w:rsidRPr="00F2247A">
              <w:rPr>
                <w:rFonts w:cstheme="minorHAnsi"/>
                <w:sz w:val="18"/>
                <w:szCs w:val="18"/>
                <w:shd w:val="clear" w:color="auto" w:fill="FFFFFF" w:themeFill="background1"/>
              </w:rPr>
              <w:t xml:space="preserve"> </w:t>
            </w:r>
            <w:r w:rsidRPr="00F2247A">
              <w:rPr>
                <w:rFonts w:cstheme="minorHAnsi"/>
                <w:sz w:val="18"/>
                <w:szCs w:val="18"/>
              </w:rPr>
              <w:t>sottoscritta dal titolare della procedura</w:t>
            </w:r>
            <w:r w:rsidR="00210C9D">
              <w:rPr>
                <w:rFonts w:cstheme="minorHAnsi"/>
                <w:sz w:val="18"/>
                <w:szCs w:val="18"/>
              </w:rPr>
              <w:t>.</w:t>
            </w:r>
          </w:p>
        </w:tc>
      </w:tr>
      <w:tr w:rsidR="00332730" w:rsidRPr="00F2247A" w14:paraId="31546D61" w14:textId="77777777" w:rsidTr="008A04F8">
        <w:tc>
          <w:tcPr>
            <w:tcW w:w="1280" w:type="pct"/>
            <w:vAlign w:val="center"/>
          </w:tcPr>
          <w:p w14:paraId="4273E7A8" w14:textId="77777777" w:rsidR="00332730" w:rsidRPr="00F2247A" w:rsidRDefault="00332730">
            <w:pPr>
              <w:rPr>
                <w:rFonts w:eastAsia="Calibri" w:cstheme="minorHAnsi"/>
                <w:b/>
                <w:sz w:val="18"/>
                <w:szCs w:val="18"/>
              </w:rPr>
            </w:pPr>
            <w:r w:rsidRPr="00F2247A">
              <w:rPr>
                <w:rFonts w:cstheme="minorHAnsi"/>
                <w:b/>
                <w:sz w:val="18"/>
                <w:szCs w:val="18"/>
              </w:rPr>
              <w:t>Documentazione inerente alla contrattualizzazione</w:t>
            </w:r>
          </w:p>
        </w:tc>
        <w:tc>
          <w:tcPr>
            <w:tcW w:w="3720" w:type="pct"/>
            <w:vAlign w:val="center"/>
          </w:tcPr>
          <w:p w14:paraId="738ADD30"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Contratto al fornitore contenente l’esplicito riferimento al progetto (CUP).</w:t>
            </w:r>
          </w:p>
        </w:tc>
      </w:tr>
      <w:tr w:rsidR="00332730" w:rsidRPr="00F2247A" w14:paraId="10A75B22" w14:textId="77777777" w:rsidTr="008A04F8">
        <w:tc>
          <w:tcPr>
            <w:tcW w:w="1280" w:type="pct"/>
            <w:vAlign w:val="center"/>
          </w:tcPr>
          <w:p w14:paraId="0EF4EE4B" w14:textId="77777777" w:rsidR="00332730" w:rsidRPr="00F2247A" w:rsidRDefault="00332730">
            <w:pPr>
              <w:rPr>
                <w:rFonts w:eastAsia="Calibri" w:cstheme="minorHAnsi"/>
                <w:b/>
                <w:sz w:val="18"/>
                <w:szCs w:val="18"/>
              </w:rPr>
            </w:pPr>
            <w:r w:rsidRPr="00F2247A">
              <w:rPr>
                <w:rFonts w:cstheme="minorHAnsi"/>
                <w:b/>
                <w:sz w:val="18"/>
                <w:szCs w:val="18"/>
              </w:rPr>
              <w:t>Documenti di spesa e pagamento</w:t>
            </w:r>
          </w:p>
        </w:tc>
        <w:tc>
          <w:tcPr>
            <w:tcW w:w="3720" w:type="pct"/>
            <w:vAlign w:val="center"/>
          </w:tcPr>
          <w:p w14:paraId="656674BB" w14:textId="77777777" w:rsidR="00332730" w:rsidRPr="0027453A" w:rsidRDefault="00332730">
            <w:pPr>
              <w:numPr>
                <w:ilvl w:val="0"/>
                <w:numId w:val="4"/>
              </w:numPr>
              <w:spacing w:before="120" w:after="120"/>
              <w:jc w:val="both"/>
              <w:rPr>
                <w:rFonts w:cstheme="minorHAnsi"/>
                <w:sz w:val="18"/>
                <w:szCs w:val="18"/>
              </w:rPr>
            </w:pPr>
            <w:r w:rsidRPr="00F2247A">
              <w:rPr>
                <w:rFonts w:cstheme="minorHAnsi"/>
                <w:sz w:val="18"/>
                <w:szCs w:val="18"/>
              </w:rPr>
              <w:t xml:space="preserve">Fattura del fornitore contenente il riferimento al contratto, al progetto (CUP) ed il </w:t>
            </w:r>
            <w:r w:rsidRPr="0027453A">
              <w:rPr>
                <w:rFonts w:cstheme="minorHAnsi"/>
                <w:sz w:val="18"/>
                <w:szCs w:val="18"/>
              </w:rPr>
              <w:t xml:space="preserve">relativo costo sostenuto; </w:t>
            </w:r>
          </w:p>
          <w:p w14:paraId="269920B2" w14:textId="77777777" w:rsidR="00332730" w:rsidRPr="0027453A" w:rsidRDefault="00332730">
            <w:pPr>
              <w:numPr>
                <w:ilvl w:val="0"/>
                <w:numId w:val="4"/>
              </w:numPr>
              <w:spacing w:before="120" w:after="120"/>
              <w:jc w:val="both"/>
              <w:rPr>
                <w:rFonts w:cstheme="minorHAnsi"/>
                <w:sz w:val="18"/>
                <w:szCs w:val="18"/>
              </w:rPr>
            </w:pPr>
            <w:r w:rsidRPr="0027453A">
              <w:rPr>
                <w:rFonts w:cstheme="minorHAnsi"/>
                <w:sz w:val="18"/>
                <w:szCs w:val="18"/>
              </w:rPr>
              <w:t xml:space="preserve">Documentazione probatoria dell’avvenuto pagamento (mandato di pagamento quietanzato o disposizione di pagamento corredata da relativo estratto conto; </w:t>
            </w:r>
          </w:p>
          <w:p w14:paraId="5B8822AE"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Documentazione comprovante il pagamento dell’IVA.</w:t>
            </w:r>
          </w:p>
        </w:tc>
      </w:tr>
    </w:tbl>
    <w:p w14:paraId="7F5FECBB" w14:textId="2B78CCBE" w:rsidR="00332730" w:rsidRPr="00F2247A" w:rsidRDefault="00332730" w:rsidP="00F92EA7">
      <w:pPr>
        <w:spacing w:before="360" w:after="240" w:line="240" w:lineRule="auto"/>
        <w:rPr>
          <w:rFonts w:cstheme="minorHAnsi"/>
          <w:b/>
          <w:i/>
          <w:color w:val="5B9BD5" w:themeColor="accent1"/>
        </w:rPr>
      </w:pPr>
      <w:r w:rsidRPr="00F2247A">
        <w:rPr>
          <w:rFonts w:cstheme="minorHAnsi"/>
          <w:b/>
          <w:i/>
          <w:color w:val="5B9BD5" w:themeColor="accent1"/>
        </w:rPr>
        <w:t>Servizi di consulenza specialistica</w:t>
      </w:r>
      <w:r w:rsidR="00306A4A" w:rsidRPr="00F2247A">
        <w:rPr>
          <w:rFonts w:cstheme="minorHAnsi"/>
          <w:b/>
          <w:i/>
          <w:color w:val="5B9BD5" w:themeColor="accent1"/>
        </w:rPr>
        <w:t xml:space="preserve"> e tecnologica</w:t>
      </w:r>
    </w:p>
    <w:p w14:paraId="1E09C9C8" w14:textId="77777777" w:rsidR="00867517" w:rsidRPr="00F2247A" w:rsidRDefault="00332730" w:rsidP="007C394A">
      <w:pPr>
        <w:spacing w:before="120" w:after="120" w:line="240" w:lineRule="auto"/>
        <w:jc w:val="both"/>
        <w:rPr>
          <w:rFonts w:cstheme="minorHAnsi"/>
        </w:rPr>
      </w:pPr>
      <w:r w:rsidRPr="00F2247A">
        <w:rPr>
          <w:rFonts w:cstheme="minorHAnsi"/>
        </w:rPr>
        <w:t>Questa voce comprende i costi relativi a</w:t>
      </w:r>
      <w:r w:rsidR="003D052C" w:rsidRPr="00F2247A">
        <w:rPr>
          <w:rFonts w:cstheme="minorHAnsi"/>
        </w:rPr>
        <w:t>lle</w:t>
      </w:r>
      <w:r w:rsidRPr="00F2247A">
        <w:rPr>
          <w:rFonts w:cstheme="minorHAnsi"/>
        </w:rPr>
        <w:t xml:space="preserve"> attività </w:t>
      </w:r>
      <w:r w:rsidR="003D052C" w:rsidRPr="00F2247A">
        <w:rPr>
          <w:rFonts w:cstheme="minorHAnsi"/>
        </w:rPr>
        <w:t>di consulenza</w:t>
      </w:r>
      <w:r w:rsidR="002B4391" w:rsidRPr="00F2247A">
        <w:rPr>
          <w:rFonts w:cstheme="minorHAnsi"/>
        </w:rPr>
        <w:t xml:space="preserve"> commissionate a terzi,</w:t>
      </w:r>
      <w:r w:rsidR="003D052C" w:rsidRPr="00F2247A">
        <w:rPr>
          <w:rFonts w:cstheme="minorHAnsi"/>
        </w:rPr>
        <w:t xml:space="preserve"> sia </w:t>
      </w:r>
      <w:r w:rsidR="00C14187" w:rsidRPr="00F2247A">
        <w:rPr>
          <w:rFonts w:cstheme="minorHAnsi"/>
        </w:rPr>
        <w:t xml:space="preserve">come </w:t>
      </w:r>
      <w:r w:rsidRPr="00F2247A">
        <w:rPr>
          <w:rFonts w:cstheme="minorHAnsi"/>
        </w:rPr>
        <w:t xml:space="preserve">persone fisiche </w:t>
      </w:r>
      <w:r w:rsidR="00C14187" w:rsidRPr="00F2247A">
        <w:rPr>
          <w:rFonts w:cstheme="minorHAnsi"/>
        </w:rPr>
        <w:t>che come</w:t>
      </w:r>
      <w:r w:rsidRPr="00F2247A">
        <w:rPr>
          <w:rFonts w:cstheme="minorHAnsi"/>
        </w:rPr>
        <w:t xml:space="preserve"> soggetti giuridici.</w:t>
      </w:r>
      <w:r w:rsidR="007855A1">
        <w:rPr>
          <w:rFonts w:cstheme="minorHAnsi"/>
        </w:rPr>
        <w:t xml:space="preserve"> </w:t>
      </w:r>
    </w:p>
    <w:p w14:paraId="788EBD44" w14:textId="77777777" w:rsidR="00332730" w:rsidRPr="001314F1" w:rsidRDefault="00332730" w:rsidP="007C394A">
      <w:pPr>
        <w:spacing w:before="120" w:after="120" w:line="240" w:lineRule="auto"/>
        <w:jc w:val="both"/>
        <w:rPr>
          <w:rFonts w:cstheme="minorHAnsi"/>
        </w:rPr>
      </w:pPr>
      <w:r w:rsidRPr="001314F1">
        <w:rPr>
          <w:rFonts w:cstheme="minorHAnsi"/>
        </w:rPr>
        <w:t xml:space="preserve">Le spese devono essere sostenute nel rispetto della normativa nazionale e comunitaria </w:t>
      </w:r>
      <w:r w:rsidR="003959A0" w:rsidRPr="001314F1">
        <w:rPr>
          <w:rFonts w:cstheme="minorHAnsi"/>
        </w:rPr>
        <w:t xml:space="preserve">applicabile </w:t>
      </w:r>
      <w:r w:rsidR="0046565A" w:rsidRPr="001314F1">
        <w:rPr>
          <w:rFonts w:cstheme="minorHAnsi"/>
        </w:rPr>
        <w:t xml:space="preserve">agli interventi specifici della Misura 4 Componente 2 Investimento 2.3. </w:t>
      </w:r>
    </w:p>
    <w:p w14:paraId="16FFE213" w14:textId="77777777" w:rsidR="00332730" w:rsidRPr="00F2247A" w:rsidRDefault="00332730" w:rsidP="007C394A">
      <w:pPr>
        <w:spacing w:before="120" w:after="120" w:line="240" w:lineRule="auto"/>
        <w:jc w:val="both"/>
        <w:rPr>
          <w:rFonts w:cstheme="minorHAnsi"/>
        </w:rPr>
      </w:pPr>
      <w:r w:rsidRPr="001314F1">
        <w:rPr>
          <w:rFonts w:cstheme="minorHAnsi"/>
        </w:rPr>
        <w:t>La consulenza può essere resa da prestatori d’opera non soggetti a regime IVA, da professionisti o da società.</w:t>
      </w:r>
      <w:r w:rsidRPr="00F2247A">
        <w:rPr>
          <w:rFonts w:cstheme="minorHAnsi"/>
        </w:rPr>
        <w:t xml:space="preserve"> </w:t>
      </w:r>
    </w:p>
    <w:p w14:paraId="7190BCDB" w14:textId="77777777" w:rsidR="00D62525" w:rsidRDefault="00332730" w:rsidP="007C394A">
      <w:pPr>
        <w:spacing w:before="120" w:after="120" w:line="240" w:lineRule="auto"/>
        <w:jc w:val="both"/>
        <w:rPr>
          <w:rFonts w:cstheme="minorHAnsi"/>
        </w:rPr>
      </w:pPr>
      <w:r w:rsidRPr="00F2247A">
        <w:rPr>
          <w:rFonts w:cstheme="minorHAnsi"/>
        </w:rPr>
        <w:t xml:space="preserve">Le attività svolte devono essere documentate </w:t>
      </w:r>
      <w:r w:rsidRPr="00F2247A" w:rsidDel="00C15E3F">
        <w:rPr>
          <w:rFonts w:cstheme="minorHAnsi"/>
        </w:rPr>
        <w:t xml:space="preserve">da </w:t>
      </w:r>
      <w:r w:rsidRPr="00F2247A">
        <w:rPr>
          <w:rFonts w:cstheme="minorHAnsi"/>
        </w:rPr>
        <w:t>apposita relazione tecnica</w:t>
      </w:r>
      <w:r w:rsidR="00ED4256" w:rsidRPr="00F2247A">
        <w:rPr>
          <w:rFonts w:cstheme="minorHAnsi"/>
        </w:rPr>
        <w:t xml:space="preserve"> </w:t>
      </w:r>
      <w:r w:rsidR="00F4596F" w:rsidRPr="00F2247A">
        <w:rPr>
          <w:rFonts w:cstheme="minorHAnsi"/>
        </w:rPr>
        <w:t>r</w:t>
      </w:r>
      <w:r w:rsidR="00ED4256" w:rsidRPr="00F2247A">
        <w:rPr>
          <w:rFonts w:cstheme="minorHAnsi"/>
        </w:rPr>
        <w:t>ilasciata dal</w:t>
      </w:r>
      <w:r w:rsidR="00F4596F" w:rsidRPr="00F2247A">
        <w:rPr>
          <w:rFonts w:cstheme="minorHAnsi"/>
        </w:rPr>
        <w:t xml:space="preserve"> </w:t>
      </w:r>
      <w:r w:rsidR="00294E96" w:rsidRPr="00F2247A">
        <w:rPr>
          <w:rFonts w:cstheme="minorHAnsi"/>
        </w:rPr>
        <w:t>consulente (persona fisica o giuridica)</w:t>
      </w:r>
      <w:r w:rsidR="00D91CF4" w:rsidRPr="00F2247A">
        <w:rPr>
          <w:rFonts w:cstheme="minorHAnsi"/>
        </w:rPr>
        <w:t>.</w:t>
      </w:r>
    </w:p>
    <w:p w14:paraId="58AA021C" w14:textId="4C279C36" w:rsidR="007C394A" w:rsidRDefault="000E6297" w:rsidP="007C394A">
      <w:pPr>
        <w:spacing w:before="120" w:after="120" w:line="240" w:lineRule="auto"/>
        <w:jc w:val="both"/>
        <w:rPr>
          <w:rFonts w:cstheme="minorHAnsi"/>
        </w:rPr>
      </w:pPr>
      <w:r>
        <w:rPr>
          <w:rFonts w:cstheme="minorHAnsi"/>
        </w:rPr>
        <w:t xml:space="preserve">Con riferimento a eventuali costi di trasferta, sono applicabili le condizioni previste per le spese di </w:t>
      </w:r>
      <w:r w:rsidR="00B15DFB">
        <w:rPr>
          <w:rFonts w:cstheme="minorHAnsi"/>
        </w:rPr>
        <w:t>m</w:t>
      </w:r>
      <w:r w:rsidR="00FD14F0">
        <w:rPr>
          <w:rFonts w:cstheme="minorHAnsi"/>
        </w:rPr>
        <w:t>issioni e trasferte riportate alla voce personale.</w:t>
      </w:r>
      <w:r w:rsidR="007C394A">
        <w:rPr>
          <w:rFonts w:cstheme="minorHAnsi"/>
        </w:rPr>
        <w:br w:type="page"/>
      </w:r>
    </w:p>
    <w:p w14:paraId="0D1FE363" w14:textId="77777777" w:rsidR="00332730" w:rsidRPr="00F2247A" w:rsidRDefault="00332730" w:rsidP="00763808">
      <w:pPr>
        <w:spacing w:before="360" w:after="240"/>
        <w:jc w:val="both"/>
        <w:rPr>
          <w:rFonts w:eastAsia="Calibri" w:cstheme="minorHAnsi"/>
          <w:b/>
          <w:bCs/>
        </w:rPr>
      </w:pPr>
      <w:r w:rsidRPr="00F2247A">
        <w:rPr>
          <w:rFonts w:eastAsia="Calibri" w:cstheme="minorHAnsi"/>
          <w:b/>
          <w:bCs/>
        </w:rPr>
        <w:lastRenderedPageBreak/>
        <w:t xml:space="preserve">Documentazione a comprova </w:t>
      </w:r>
      <w:r w:rsidRPr="00F2247A">
        <w:rPr>
          <w:rFonts w:cstheme="minorHAnsi"/>
          <w:b/>
        </w:rPr>
        <w:t>in caso di consulenza resa da PERSONE FISICHE</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75"/>
        <w:gridCol w:w="7775"/>
      </w:tblGrid>
      <w:tr w:rsidR="00332730" w:rsidRPr="00F2247A" w14:paraId="4FD24124" w14:textId="77777777" w:rsidTr="00B73292">
        <w:trPr>
          <w:tblHeader/>
        </w:trPr>
        <w:tc>
          <w:tcPr>
            <w:tcW w:w="1280" w:type="pct"/>
            <w:shd w:val="clear" w:color="auto" w:fill="5B9BD5" w:themeFill="accent1"/>
            <w:vAlign w:val="center"/>
          </w:tcPr>
          <w:p w14:paraId="1B630012" w14:textId="77777777" w:rsidR="00332730" w:rsidRPr="00F2247A" w:rsidRDefault="00332730" w:rsidP="00243C85">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TIPOLOGIA</w:t>
            </w:r>
          </w:p>
        </w:tc>
        <w:tc>
          <w:tcPr>
            <w:tcW w:w="3720" w:type="pct"/>
            <w:shd w:val="clear" w:color="auto" w:fill="5B9BD5" w:themeFill="accent1"/>
            <w:vAlign w:val="center"/>
          </w:tcPr>
          <w:p w14:paraId="4006615F" w14:textId="77777777" w:rsidR="00332730" w:rsidRPr="00F2247A" w:rsidRDefault="00332730" w:rsidP="00243C85">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DOCUMENTAZIONE GIUSTIFICATIVA RICHIESTA</w:t>
            </w:r>
          </w:p>
        </w:tc>
      </w:tr>
      <w:tr w:rsidR="00332730" w:rsidRPr="00F2247A" w14:paraId="27308CA6" w14:textId="77777777" w:rsidTr="00B73292">
        <w:tc>
          <w:tcPr>
            <w:tcW w:w="1280" w:type="pct"/>
            <w:vAlign w:val="center"/>
          </w:tcPr>
          <w:p w14:paraId="5019F4CB" w14:textId="77777777" w:rsidR="00332730" w:rsidRPr="00F2247A" w:rsidRDefault="00332730">
            <w:pPr>
              <w:rPr>
                <w:rFonts w:eastAsia="Calibri" w:cstheme="minorHAnsi"/>
                <w:b/>
                <w:bCs/>
                <w:sz w:val="18"/>
                <w:szCs w:val="18"/>
              </w:rPr>
            </w:pPr>
            <w:r w:rsidRPr="00F2247A">
              <w:rPr>
                <w:rFonts w:cstheme="minorHAnsi"/>
                <w:b/>
                <w:sz w:val="18"/>
                <w:szCs w:val="18"/>
              </w:rPr>
              <w:t>Documentazione inerente alla selezione e alla contrattualizzazione</w:t>
            </w:r>
          </w:p>
        </w:tc>
        <w:tc>
          <w:tcPr>
            <w:tcW w:w="3720" w:type="pct"/>
            <w:vAlign w:val="center"/>
          </w:tcPr>
          <w:p w14:paraId="0ED0ED1C"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Per i soggetti privati documentazione attestante la pubblicità della procedura e documentazione di verbalizzazione della selezione</w:t>
            </w:r>
            <w:r w:rsidR="009C51F0">
              <w:rPr>
                <w:rFonts w:cstheme="minorHAnsi"/>
                <w:sz w:val="18"/>
                <w:szCs w:val="18"/>
              </w:rPr>
              <w:t>;</w:t>
            </w:r>
          </w:p>
          <w:p w14:paraId="00250B17"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Curriculum vitae sottoscritto, da cui risulti la competenza professionale relativa alle prestazioni richieste;</w:t>
            </w:r>
          </w:p>
          <w:p w14:paraId="28272283"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 Contratto relativo alla prestazione richiesta, che dovrà chiaramente indicare: il riferimento al progetto finanziato (CUP), le attività da svolgere e le modalità di esecuzione, il periodo di svolgimento, l’importo previsto e le modalità di corresponsione dello stesso; nel caso in cui l’incarico sia affidato a personale della P.A. devono essere rispettate le disposizioni legislative che disciplinano la materia e fornita l</w:t>
            </w:r>
            <w:r w:rsidR="002231FA" w:rsidRPr="00F2247A">
              <w:rPr>
                <w:rFonts w:cstheme="minorHAnsi"/>
                <w:sz w:val="18"/>
                <w:szCs w:val="18"/>
              </w:rPr>
              <w:t>’</w:t>
            </w:r>
            <w:r w:rsidRPr="00F2247A">
              <w:rPr>
                <w:rFonts w:cstheme="minorHAnsi"/>
                <w:sz w:val="18"/>
                <w:szCs w:val="18"/>
              </w:rPr>
              <w:t>autorizzazione allo svolgimento dell’incarico se dovuta</w:t>
            </w:r>
            <w:r w:rsidR="009C51F0">
              <w:rPr>
                <w:rFonts w:cstheme="minorHAnsi"/>
                <w:sz w:val="18"/>
                <w:szCs w:val="18"/>
              </w:rPr>
              <w:t>;</w:t>
            </w:r>
            <w:r w:rsidRPr="00F2247A">
              <w:rPr>
                <w:rFonts w:cstheme="minorHAnsi"/>
                <w:sz w:val="18"/>
                <w:szCs w:val="18"/>
              </w:rPr>
              <w:t xml:space="preserve"> </w:t>
            </w:r>
          </w:p>
          <w:p w14:paraId="0063B511" w14:textId="77777777" w:rsidR="00332730" w:rsidRDefault="00332730">
            <w:pPr>
              <w:numPr>
                <w:ilvl w:val="0"/>
                <w:numId w:val="4"/>
              </w:numPr>
              <w:spacing w:before="120" w:after="120"/>
              <w:jc w:val="both"/>
              <w:rPr>
                <w:rFonts w:cstheme="minorHAnsi"/>
                <w:sz w:val="18"/>
                <w:szCs w:val="18"/>
              </w:rPr>
            </w:pPr>
            <w:r w:rsidRPr="00F2247A">
              <w:rPr>
                <w:rFonts w:cstheme="minorHAnsi"/>
                <w:sz w:val="18"/>
                <w:szCs w:val="18"/>
              </w:rPr>
              <w:t>Check-List selezione personale esterno sottoscritta dal titolare della procedura.</w:t>
            </w:r>
          </w:p>
          <w:p w14:paraId="0C25F4E4" w14:textId="77777777" w:rsidR="00332730" w:rsidRPr="00F2247A" w:rsidRDefault="007A7F9F" w:rsidP="007A7F9F">
            <w:pPr>
              <w:spacing w:before="120" w:after="120"/>
              <w:ind w:left="107"/>
              <w:jc w:val="both"/>
              <w:rPr>
                <w:rFonts w:cstheme="minorHAnsi"/>
                <w:sz w:val="18"/>
                <w:szCs w:val="18"/>
              </w:rPr>
            </w:pPr>
            <w:r w:rsidRPr="00F2247A">
              <w:rPr>
                <w:rFonts w:cstheme="minorHAnsi"/>
                <w:sz w:val="18"/>
                <w:szCs w:val="18"/>
              </w:rPr>
              <w:t>Si rappresenta che gli atti e i dati della procedura devono essere inseriti a sistema secondo quanto previsto dalla Linee Guida per il Monitoraggi (Circolare MEF RGS n.27 del 21.06.2022)</w:t>
            </w:r>
          </w:p>
        </w:tc>
      </w:tr>
      <w:tr w:rsidR="00332730" w:rsidRPr="00F2247A" w14:paraId="4618E352" w14:textId="77777777" w:rsidTr="00B73292">
        <w:tc>
          <w:tcPr>
            <w:tcW w:w="1280" w:type="pct"/>
            <w:vAlign w:val="center"/>
          </w:tcPr>
          <w:p w14:paraId="0C90788B" w14:textId="77777777" w:rsidR="00332730" w:rsidRPr="00F2247A" w:rsidRDefault="00332730">
            <w:pPr>
              <w:rPr>
                <w:rFonts w:eastAsia="Calibri" w:cstheme="minorHAnsi"/>
                <w:b/>
                <w:bCs/>
                <w:sz w:val="18"/>
                <w:szCs w:val="18"/>
              </w:rPr>
            </w:pPr>
            <w:r w:rsidRPr="00F2247A">
              <w:rPr>
                <w:rFonts w:cstheme="minorHAnsi"/>
                <w:b/>
                <w:sz w:val="18"/>
                <w:szCs w:val="18"/>
              </w:rPr>
              <w:t>Documenti di spesa e pagamento</w:t>
            </w:r>
          </w:p>
        </w:tc>
        <w:tc>
          <w:tcPr>
            <w:tcW w:w="3720" w:type="pct"/>
            <w:vAlign w:val="center"/>
          </w:tcPr>
          <w:p w14:paraId="1D6D123A"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Fattura con indicazione della data, del periodo di riferimento, del riferimento al progetto (CUP), dell’attività svolta e dell’output prodotto; in caso di regime forfettario la fattura dovrà riportare i dovuti riferimenti di legge</w:t>
            </w:r>
            <w:r w:rsidR="00CC3B6B">
              <w:rPr>
                <w:rFonts w:cstheme="minorHAnsi"/>
                <w:sz w:val="18"/>
                <w:szCs w:val="18"/>
              </w:rPr>
              <w:t>;</w:t>
            </w:r>
            <w:r w:rsidRPr="00F2247A">
              <w:rPr>
                <w:rFonts w:cstheme="minorHAnsi"/>
                <w:sz w:val="18"/>
                <w:szCs w:val="18"/>
              </w:rPr>
              <w:t xml:space="preserve"> </w:t>
            </w:r>
          </w:p>
          <w:p w14:paraId="7C60ECDB" w14:textId="434449CB" w:rsidR="00332730" w:rsidRPr="0027453A" w:rsidRDefault="00332730">
            <w:pPr>
              <w:numPr>
                <w:ilvl w:val="0"/>
                <w:numId w:val="4"/>
              </w:numPr>
              <w:spacing w:before="120" w:after="120"/>
              <w:jc w:val="both"/>
              <w:rPr>
                <w:rFonts w:cstheme="minorHAnsi"/>
                <w:sz w:val="18"/>
                <w:szCs w:val="18"/>
              </w:rPr>
            </w:pPr>
            <w:r w:rsidRPr="00F2247A">
              <w:rPr>
                <w:rFonts w:cstheme="minorHAnsi"/>
                <w:sz w:val="18"/>
                <w:szCs w:val="18"/>
              </w:rPr>
              <w:t xml:space="preserve">In caso di prestatori d’opera che svolgono sevizi occasionali ricevute della prestazione con </w:t>
            </w:r>
            <w:r w:rsidRPr="0027453A">
              <w:rPr>
                <w:rFonts w:cstheme="minorHAnsi"/>
                <w:sz w:val="18"/>
                <w:szCs w:val="18"/>
              </w:rPr>
              <w:t>l’indicazione: della data, del periodo di riferimento, del CUP di progetto, dell’attività svolta con riferimento al progetto;</w:t>
            </w:r>
          </w:p>
          <w:p w14:paraId="2D6B9571" w14:textId="77777777" w:rsidR="00332730" w:rsidRPr="0027453A" w:rsidRDefault="00332730">
            <w:pPr>
              <w:numPr>
                <w:ilvl w:val="0"/>
                <w:numId w:val="4"/>
              </w:numPr>
              <w:spacing w:before="120" w:after="120"/>
              <w:jc w:val="both"/>
              <w:rPr>
                <w:rFonts w:cstheme="minorHAnsi"/>
                <w:sz w:val="18"/>
                <w:szCs w:val="18"/>
              </w:rPr>
            </w:pPr>
            <w:r w:rsidRPr="0027453A">
              <w:rPr>
                <w:rFonts w:cstheme="minorHAnsi"/>
                <w:sz w:val="18"/>
                <w:szCs w:val="18"/>
              </w:rPr>
              <w:t>Documentazione probatoria dell’avvenuto pagamento del compenso (mandato di pagamento quietanzato o disposizione di pagamento con relativo estratto conto</w:t>
            </w:r>
            <w:r w:rsidR="0027453A" w:rsidRPr="0027453A">
              <w:rPr>
                <w:rFonts w:cstheme="minorHAnsi"/>
                <w:sz w:val="18"/>
                <w:szCs w:val="18"/>
              </w:rPr>
              <w:t>;</w:t>
            </w:r>
          </w:p>
          <w:p w14:paraId="1350E64C"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Documentazione attestante l’effettiva regolarità della posizione fiscale e contributiva, come dichiarata nelle relative DSAN (ad esempio DURC, F24, ecc.); in caso di pagamenti cumulativi, dovrà essere fornita una DSAN contenente un prospetto riepilogativo della formazione di tali pagamenti/oneri, evidenziando la quota di competenza relativa al prestatore rendicontato per ciascuno degli F24</w:t>
            </w:r>
            <w:r w:rsidR="00CC3B6B">
              <w:rPr>
                <w:rFonts w:cstheme="minorHAnsi"/>
                <w:sz w:val="18"/>
                <w:szCs w:val="18"/>
              </w:rPr>
              <w:t>;</w:t>
            </w:r>
            <w:r w:rsidRPr="00F2247A">
              <w:rPr>
                <w:rFonts w:cstheme="minorHAnsi"/>
                <w:sz w:val="18"/>
                <w:szCs w:val="18"/>
              </w:rPr>
              <w:t xml:space="preserve"> </w:t>
            </w:r>
          </w:p>
          <w:p w14:paraId="219FA7B6"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Documentazione comprovante il pagamento dell’IVA se dovuta</w:t>
            </w:r>
            <w:r w:rsidR="008A4137" w:rsidRPr="00F2247A">
              <w:rPr>
                <w:rFonts w:cstheme="minorHAnsi"/>
                <w:sz w:val="18"/>
                <w:szCs w:val="18"/>
              </w:rPr>
              <w:t>.</w:t>
            </w:r>
          </w:p>
          <w:p w14:paraId="04F1AA24" w14:textId="77777777" w:rsidR="00332730" w:rsidRPr="00F2247A" w:rsidRDefault="00332730">
            <w:pPr>
              <w:spacing w:before="120" w:after="120"/>
              <w:ind w:left="107"/>
              <w:jc w:val="both"/>
              <w:rPr>
                <w:rFonts w:cstheme="minorHAnsi"/>
                <w:sz w:val="18"/>
                <w:szCs w:val="18"/>
              </w:rPr>
            </w:pPr>
          </w:p>
        </w:tc>
      </w:tr>
      <w:tr w:rsidR="00332730" w:rsidRPr="00F2247A" w14:paraId="288C69DC" w14:textId="77777777" w:rsidTr="00B73292">
        <w:tc>
          <w:tcPr>
            <w:tcW w:w="1280" w:type="pct"/>
            <w:vAlign w:val="center"/>
          </w:tcPr>
          <w:p w14:paraId="43D59C20" w14:textId="77777777" w:rsidR="00332730" w:rsidRPr="00F2247A" w:rsidRDefault="00332730">
            <w:pPr>
              <w:rPr>
                <w:rFonts w:eastAsia="Calibri" w:cstheme="minorHAnsi"/>
                <w:b/>
                <w:bCs/>
                <w:sz w:val="18"/>
                <w:szCs w:val="18"/>
              </w:rPr>
            </w:pPr>
            <w:r w:rsidRPr="00F2247A">
              <w:rPr>
                <w:rFonts w:cstheme="minorHAnsi"/>
                <w:b/>
                <w:sz w:val="18"/>
                <w:szCs w:val="18"/>
              </w:rPr>
              <w:t>Altri documenti</w:t>
            </w:r>
          </w:p>
        </w:tc>
        <w:tc>
          <w:tcPr>
            <w:tcW w:w="3720" w:type="pct"/>
            <w:vAlign w:val="center"/>
          </w:tcPr>
          <w:p w14:paraId="74D36192"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Relazione delle attività svolte dal professionista nel periodo cui riferisce il pagamento e attestazione di regolare svolgimento delle attività del responsabile scientifico o d</w:t>
            </w:r>
            <w:r w:rsidR="00D41DB5" w:rsidRPr="00F2247A">
              <w:rPr>
                <w:rFonts w:cstheme="minorHAnsi"/>
                <w:sz w:val="18"/>
                <w:szCs w:val="18"/>
              </w:rPr>
              <w:t>e</w:t>
            </w:r>
            <w:r w:rsidRPr="00F2247A">
              <w:rPr>
                <w:rFonts w:cstheme="minorHAnsi"/>
                <w:sz w:val="18"/>
                <w:szCs w:val="18"/>
              </w:rPr>
              <w:t>l dirigente di riferimento;</w:t>
            </w:r>
          </w:p>
          <w:p w14:paraId="6C531818"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Eventuali output prodotti dal prestatore d’opera con riferimento al progetto</w:t>
            </w:r>
            <w:r w:rsidR="00BB6AFB">
              <w:rPr>
                <w:rFonts w:cstheme="minorHAnsi"/>
                <w:sz w:val="18"/>
                <w:szCs w:val="18"/>
              </w:rPr>
              <w:t>;</w:t>
            </w:r>
            <w:r w:rsidRPr="00F2247A">
              <w:rPr>
                <w:rFonts w:cstheme="minorHAnsi"/>
                <w:sz w:val="18"/>
                <w:szCs w:val="18"/>
              </w:rPr>
              <w:t xml:space="preserve"> </w:t>
            </w:r>
          </w:p>
          <w:p w14:paraId="4AD04CE0"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Nel caso in cui il servizio sia reso da pubblici dipendenti, idonea documentazione attestante l’avvenuta autorizzazione (se dovuta) allo svolgimento dell’incarico; </w:t>
            </w:r>
          </w:p>
          <w:p w14:paraId="34220677" w14:textId="77777777" w:rsidR="00332730" w:rsidRPr="00F2247A" w:rsidRDefault="00332730">
            <w:pPr>
              <w:numPr>
                <w:ilvl w:val="0"/>
                <w:numId w:val="4"/>
              </w:numPr>
              <w:spacing w:before="120" w:after="120"/>
              <w:jc w:val="both"/>
              <w:rPr>
                <w:rFonts w:cstheme="minorHAnsi"/>
                <w:sz w:val="18"/>
                <w:szCs w:val="18"/>
              </w:rPr>
            </w:pPr>
            <w:r w:rsidRPr="00F2247A">
              <w:rPr>
                <w:rFonts w:cstheme="minorHAnsi"/>
                <w:sz w:val="18"/>
                <w:szCs w:val="18"/>
              </w:rPr>
              <w:t xml:space="preserve">Nel caso di prestazioni svolte da membri del Consiglio d’Amministrazione delibera del Consiglio d’Amministrazione o dell’Assemblea (libro dei verbali), da cui risulti: </w:t>
            </w:r>
          </w:p>
          <w:p w14:paraId="185EDBF3" w14:textId="77777777" w:rsidR="00332730" w:rsidRPr="00F2247A" w:rsidRDefault="00332730">
            <w:pPr>
              <w:spacing w:before="120" w:after="120"/>
              <w:ind w:left="330"/>
              <w:jc w:val="both"/>
              <w:rPr>
                <w:rFonts w:cstheme="minorHAnsi"/>
                <w:sz w:val="18"/>
                <w:szCs w:val="18"/>
              </w:rPr>
            </w:pPr>
            <w:r w:rsidRPr="00F2247A">
              <w:rPr>
                <w:rFonts w:cstheme="minorHAnsi"/>
                <w:sz w:val="18"/>
                <w:szCs w:val="18"/>
              </w:rPr>
              <w:t xml:space="preserve">a) che l’amministratore si è astenuto dalla votazione; </w:t>
            </w:r>
          </w:p>
          <w:p w14:paraId="0A28AF28" w14:textId="77777777" w:rsidR="00332730" w:rsidRPr="00F2247A" w:rsidRDefault="00332730">
            <w:pPr>
              <w:spacing w:before="120" w:after="120"/>
              <w:ind w:left="330"/>
              <w:jc w:val="both"/>
              <w:rPr>
                <w:rFonts w:cstheme="minorHAnsi"/>
                <w:sz w:val="18"/>
                <w:szCs w:val="18"/>
              </w:rPr>
            </w:pPr>
            <w:r w:rsidRPr="00F2247A">
              <w:rPr>
                <w:rFonts w:cstheme="minorHAnsi"/>
                <w:sz w:val="18"/>
                <w:szCs w:val="18"/>
              </w:rPr>
              <w:t xml:space="preserve">b) che la procedura di affidamento è conforme alle norme statutarie; </w:t>
            </w:r>
          </w:p>
          <w:p w14:paraId="55D435A5" w14:textId="77777777" w:rsidR="00332730" w:rsidRPr="00F2247A" w:rsidRDefault="00332730">
            <w:pPr>
              <w:spacing w:before="120" w:after="120"/>
              <w:ind w:left="330"/>
              <w:jc w:val="both"/>
              <w:rPr>
                <w:rFonts w:cstheme="minorHAnsi"/>
                <w:sz w:val="18"/>
                <w:szCs w:val="18"/>
              </w:rPr>
            </w:pPr>
            <w:r w:rsidRPr="00F2247A">
              <w:rPr>
                <w:rFonts w:cstheme="minorHAnsi"/>
                <w:sz w:val="18"/>
                <w:szCs w:val="18"/>
              </w:rPr>
              <w:t xml:space="preserve">c) le motivazioni eccezionali alla base dell’affidamento; </w:t>
            </w:r>
          </w:p>
          <w:p w14:paraId="491AE9E9" w14:textId="77777777" w:rsidR="00332730" w:rsidRPr="00F2247A" w:rsidRDefault="00332730">
            <w:pPr>
              <w:spacing w:before="120" w:after="120"/>
              <w:ind w:left="330"/>
              <w:jc w:val="both"/>
              <w:rPr>
                <w:rFonts w:cstheme="minorHAnsi"/>
                <w:sz w:val="18"/>
                <w:szCs w:val="18"/>
              </w:rPr>
            </w:pPr>
            <w:r w:rsidRPr="00F2247A">
              <w:rPr>
                <w:rFonts w:cstheme="minorHAnsi"/>
                <w:sz w:val="18"/>
                <w:szCs w:val="18"/>
              </w:rPr>
              <w:t>d) le attività da svolgere, l’arco temporale previsto e il compenso pattuito (allineato a quello dei ricercatori maggiormente qualificati impegnati sul progetto).</w:t>
            </w:r>
          </w:p>
        </w:tc>
      </w:tr>
    </w:tbl>
    <w:p w14:paraId="2DC5EB13" w14:textId="77777777" w:rsidR="00332730" w:rsidRPr="00F2247A" w:rsidRDefault="00332730" w:rsidP="00763808">
      <w:pPr>
        <w:spacing w:before="360" w:after="240"/>
        <w:jc w:val="both"/>
        <w:rPr>
          <w:rFonts w:cstheme="minorHAnsi"/>
          <w:sz w:val="24"/>
          <w:szCs w:val="24"/>
        </w:rPr>
      </w:pPr>
      <w:r w:rsidRPr="00F2247A">
        <w:rPr>
          <w:rFonts w:eastAsia="Calibri" w:cstheme="minorHAnsi"/>
          <w:b/>
          <w:bCs/>
        </w:rPr>
        <w:lastRenderedPageBreak/>
        <w:t xml:space="preserve">Documentazione a comprova </w:t>
      </w:r>
      <w:r w:rsidRPr="00F2247A">
        <w:rPr>
          <w:rFonts w:cstheme="minorHAnsi"/>
          <w:b/>
        </w:rPr>
        <w:t>in caso di consulenza forniti da SOCIETÀ</w:t>
      </w:r>
    </w:p>
    <w:tbl>
      <w:tblPr>
        <w:tblStyle w:val="Grigliatabella"/>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675"/>
        <w:gridCol w:w="7775"/>
      </w:tblGrid>
      <w:tr w:rsidR="00332730" w:rsidRPr="00F2247A" w14:paraId="680B85C6" w14:textId="77777777" w:rsidTr="00B73292">
        <w:tc>
          <w:tcPr>
            <w:tcW w:w="1280" w:type="pct"/>
            <w:shd w:val="clear" w:color="auto" w:fill="5B9BD5" w:themeFill="accent1"/>
            <w:vAlign w:val="center"/>
          </w:tcPr>
          <w:p w14:paraId="1CD7FCB0" w14:textId="77777777" w:rsidR="00332730" w:rsidRPr="00F2247A" w:rsidRDefault="00332730">
            <w:pPr>
              <w:jc w:val="center"/>
              <w:rPr>
                <w:rFonts w:eastAsia="Times New Roman" w:cstheme="minorHAnsi"/>
                <w:b/>
                <w:color w:val="FFFFFF" w:themeColor="background1"/>
                <w:sz w:val="18"/>
                <w:szCs w:val="18"/>
              </w:rPr>
            </w:pPr>
            <w:r w:rsidRPr="00F2247A">
              <w:rPr>
                <w:rFonts w:eastAsia="Times New Roman" w:cstheme="minorHAnsi"/>
                <w:b/>
                <w:color w:val="FFFFFF" w:themeColor="background1"/>
                <w:sz w:val="18"/>
                <w:szCs w:val="18"/>
              </w:rPr>
              <w:t>TIPOLOGIA</w:t>
            </w:r>
          </w:p>
        </w:tc>
        <w:tc>
          <w:tcPr>
            <w:tcW w:w="3720" w:type="pct"/>
            <w:shd w:val="clear" w:color="auto" w:fill="5B9BD5" w:themeFill="accent1"/>
            <w:vAlign w:val="center"/>
          </w:tcPr>
          <w:p w14:paraId="2505BC0A" w14:textId="77777777" w:rsidR="00332730" w:rsidRPr="00F2247A" w:rsidRDefault="00332730">
            <w:pPr>
              <w:jc w:val="center"/>
              <w:rPr>
                <w:rFonts w:eastAsia="Times New Roman" w:cstheme="minorHAnsi"/>
                <w:b/>
                <w:color w:val="FFFFFF" w:themeColor="background1"/>
                <w:sz w:val="18"/>
                <w:szCs w:val="18"/>
              </w:rPr>
            </w:pPr>
            <w:r w:rsidRPr="00F2247A">
              <w:rPr>
                <w:rFonts w:eastAsia="Times New Roman" w:cstheme="minorHAnsi"/>
                <w:b/>
                <w:color w:val="FFFFFF" w:themeColor="background1"/>
                <w:sz w:val="18"/>
                <w:szCs w:val="18"/>
              </w:rPr>
              <w:t>DOCUMENTAZIONE GIUSTIFICATIVA RICHIESTA</w:t>
            </w:r>
          </w:p>
        </w:tc>
      </w:tr>
      <w:tr w:rsidR="00332730" w:rsidRPr="00F2247A" w14:paraId="4FFBFFBA" w14:textId="77777777" w:rsidTr="00B73292">
        <w:tc>
          <w:tcPr>
            <w:tcW w:w="1280" w:type="pct"/>
            <w:vAlign w:val="center"/>
          </w:tcPr>
          <w:p w14:paraId="1D17FB56" w14:textId="77777777" w:rsidR="00332730" w:rsidRPr="00F2247A" w:rsidRDefault="00332730">
            <w:pPr>
              <w:rPr>
                <w:rFonts w:eastAsia="Calibri" w:cstheme="minorHAnsi"/>
                <w:b/>
                <w:bCs/>
                <w:sz w:val="18"/>
                <w:szCs w:val="18"/>
              </w:rPr>
            </w:pPr>
            <w:r w:rsidRPr="00F2247A">
              <w:rPr>
                <w:rFonts w:cstheme="minorHAnsi"/>
                <w:b/>
                <w:sz w:val="18"/>
                <w:szCs w:val="18"/>
              </w:rPr>
              <w:t>Documentazione inerente alla selezione</w:t>
            </w:r>
            <w:r w:rsidR="003308CF" w:rsidRPr="00F2247A">
              <w:rPr>
                <w:rFonts w:cstheme="minorHAnsi"/>
                <w:b/>
                <w:sz w:val="18"/>
                <w:szCs w:val="18"/>
              </w:rPr>
              <w:t xml:space="preserve"> </w:t>
            </w:r>
            <w:r w:rsidRPr="00F2247A">
              <w:rPr>
                <w:rFonts w:cstheme="minorHAnsi"/>
                <w:b/>
                <w:sz w:val="18"/>
                <w:szCs w:val="18"/>
              </w:rPr>
              <w:t>e alla contrattualizzazione</w:t>
            </w:r>
          </w:p>
        </w:tc>
        <w:tc>
          <w:tcPr>
            <w:tcW w:w="3720" w:type="pct"/>
            <w:vAlign w:val="center"/>
          </w:tcPr>
          <w:p w14:paraId="3C11D621" w14:textId="77777777" w:rsidR="00332730" w:rsidRPr="00F2247A" w:rsidRDefault="00332730">
            <w:pPr>
              <w:numPr>
                <w:ilvl w:val="0"/>
                <w:numId w:val="4"/>
              </w:numPr>
              <w:shd w:val="clear" w:color="auto" w:fill="FFFFFF" w:themeFill="background1"/>
              <w:spacing w:before="120" w:after="120"/>
              <w:jc w:val="both"/>
              <w:rPr>
                <w:rFonts w:cstheme="minorHAnsi"/>
                <w:sz w:val="18"/>
                <w:szCs w:val="18"/>
              </w:rPr>
            </w:pPr>
            <w:r w:rsidRPr="00F2247A">
              <w:rPr>
                <w:rFonts w:cstheme="minorHAnsi"/>
                <w:sz w:val="18"/>
                <w:szCs w:val="18"/>
              </w:rPr>
              <w:t>Documentazione relativa alla selezione (</w:t>
            </w:r>
            <w:r w:rsidR="001B143B" w:rsidRPr="00F2247A">
              <w:rPr>
                <w:rFonts w:cstheme="minorHAnsi"/>
                <w:sz w:val="18"/>
                <w:szCs w:val="18"/>
              </w:rPr>
              <w:t>pro</w:t>
            </w:r>
            <w:r w:rsidR="006D461D" w:rsidRPr="00F2247A">
              <w:rPr>
                <w:rFonts w:cstheme="minorHAnsi"/>
                <w:sz w:val="18"/>
                <w:szCs w:val="18"/>
              </w:rPr>
              <w:t>cedure definite da</w:t>
            </w:r>
            <w:r w:rsidRPr="00F2247A">
              <w:rPr>
                <w:rFonts w:cstheme="minorHAnsi"/>
                <w:sz w:val="18"/>
                <w:szCs w:val="18"/>
              </w:rPr>
              <w:t xml:space="preserve"> </w:t>
            </w:r>
            <w:r w:rsidR="00E031DC" w:rsidRPr="00F2247A">
              <w:rPr>
                <w:rFonts w:cstheme="minorHAnsi"/>
                <w:sz w:val="18"/>
                <w:szCs w:val="18"/>
              </w:rPr>
              <w:t>Regolamento interno dei Competence Center, etc.)</w:t>
            </w:r>
            <w:r w:rsidR="00277152" w:rsidRPr="00F2247A">
              <w:rPr>
                <w:rFonts w:eastAsia="Calibri" w:cstheme="minorHAnsi"/>
                <w:b/>
                <w:bCs/>
                <w:sz w:val="18"/>
                <w:szCs w:val="18"/>
              </w:rPr>
              <w:t>;</w:t>
            </w:r>
          </w:p>
          <w:p w14:paraId="13507932" w14:textId="77777777" w:rsidR="00332730" w:rsidRPr="00F2247A" w:rsidRDefault="00332730">
            <w:pPr>
              <w:pStyle w:val="Paragrafoelenco"/>
              <w:numPr>
                <w:ilvl w:val="0"/>
                <w:numId w:val="4"/>
              </w:numPr>
              <w:spacing w:before="120" w:after="120"/>
              <w:ind w:right="91"/>
              <w:contextualSpacing w:val="0"/>
              <w:jc w:val="both"/>
              <w:rPr>
                <w:rFonts w:eastAsia="Calibri" w:cstheme="minorHAnsi"/>
                <w:b/>
                <w:bCs/>
                <w:sz w:val="18"/>
                <w:szCs w:val="18"/>
              </w:rPr>
            </w:pPr>
            <w:r w:rsidRPr="00F2247A">
              <w:rPr>
                <w:rFonts w:cstheme="minorHAnsi"/>
                <w:sz w:val="18"/>
                <w:szCs w:val="18"/>
              </w:rPr>
              <w:t>Contratto relativo alla prestazione richiesta, che dovrà chiaramente indicare: il riferimento al progetto finanziato, il CUP, le attività da svolgere e le modalità di esecuzione, il periodo di svolgimento, l’importo previsto e le modalità di corresponsione dello stesso.</w:t>
            </w:r>
          </w:p>
          <w:p w14:paraId="11463867" w14:textId="77777777" w:rsidR="00332730" w:rsidRPr="00F2247A" w:rsidRDefault="00332730">
            <w:pPr>
              <w:pStyle w:val="Paragrafoelenco"/>
              <w:numPr>
                <w:ilvl w:val="0"/>
                <w:numId w:val="4"/>
              </w:numPr>
              <w:spacing w:before="120" w:after="120"/>
              <w:ind w:right="91"/>
              <w:contextualSpacing w:val="0"/>
              <w:jc w:val="both"/>
              <w:rPr>
                <w:rFonts w:eastAsia="Calibri" w:cstheme="minorHAnsi"/>
                <w:b/>
                <w:sz w:val="18"/>
                <w:szCs w:val="18"/>
              </w:rPr>
            </w:pPr>
            <w:r w:rsidRPr="00F2247A">
              <w:rPr>
                <w:rFonts w:cstheme="minorHAnsi"/>
                <w:sz w:val="18"/>
                <w:szCs w:val="18"/>
              </w:rPr>
              <w:t xml:space="preserve">Check-List per la verifica delle procedure </w:t>
            </w:r>
            <w:r w:rsidRPr="00F2247A">
              <w:rPr>
                <w:rFonts w:cstheme="minorHAnsi"/>
                <w:sz w:val="18"/>
                <w:szCs w:val="18"/>
                <w:shd w:val="clear" w:color="auto" w:fill="FFFFFF" w:themeFill="background1"/>
              </w:rPr>
              <w:t xml:space="preserve">di </w:t>
            </w:r>
            <w:r w:rsidR="00AE7851" w:rsidRPr="00F2247A">
              <w:rPr>
                <w:rFonts w:cstheme="minorHAnsi"/>
                <w:sz w:val="18"/>
                <w:szCs w:val="18"/>
                <w:shd w:val="clear" w:color="auto" w:fill="FFFFFF" w:themeFill="background1"/>
              </w:rPr>
              <w:t xml:space="preserve">selezione </w:t>
            </w:r>
            <w:r w:rsidR="005F36B6" w:rsidRPr="00F2247A">
              <w:rPr>
                <w:rFonts w:cstheme="minorHAnsi"/>
                <w:sz w:val="18"/>
                <w:szCs w:val="18"/>
                <w:shd w:val="clear" w:color="auto" w:fill="FFFFFF" w:themeFill="background1"/>
              </w:rPr>
              <w:t>del prestatore d’opera</w:t>
            </w:r>
            <w:r w:rsidR="00AE7851" w:rsidRPr="00F2247A">
              <w:rPr>
                <w:rFonts w:cstheme="minorHAnsi"/>
                <w:sz w:val="18"/>
                <w:szCs w:val="18"/>
                <w:shd w:val="clear" w:color="auto" w:fill="FFFFFF" w:themeFill="background1"/>
              </w:rPr>
              <w:t xml:space="preserve"> </w:t>
            </w:r>
            <w:r w:rsidRPr="00F2247A">
              <w:rPr>
                <w:rFonts w:cstheme="minorHAnsi"/>
                <w:sz w:val="18"/>
                <w:szCs w:val="18"/>
              </w:rPr>
              <w:t>sottoscritta dal titolare della procedura.</w:t>
            </w:r>
          </w:p>
          <w:p w14:paraId="4DEE7499" w14:textId="77777777" w:rsidR="00332730" w:rsidRPr="00F2247A" w:rsidRDefault="00332730">
            <w:pPr>
              <w:spacing w:before="120" w:after="120"/>
              <w:ind w:right="91"/>
              <w:jc w:val="both"/>
              <w:rPr>
                <w:rFonts w:eastAsia="Calibri" w:cstheme="minorHAnsi"/>
                <w:b/>
                <w:bCs/>
                <w:sz w:val="18"/>
                <w:szCs w:val="18"/>
              </w:rPr>
            </w:pPr>
            <w:r w:rsidRPr="00F2247A">
              <w:rPr>
                <w:rFonts w:cstheme="minorHAnsi"/>
                <w:sz w:val="18"/>
                <w:szCs w:val="18"/>
              </w:rPr>
              <w:t>Si rappresenta che gli atti e i dati della procedura devono essere inseriti a sistema secondo quanto previsto dalla Linee Guida per il Monitoraggio</w:t>
            </w:r>
            <w:r w:rsidR="00327350" w:rsidRPr="00F2247A">
              <w:rPr>
                <w:rFonts w:cstheme="minorHAnsi"/>
                <w:sz w:val="18"/>
                <w:szCs w:val="18"/>
              </w:rPr>
              <w:t xml:space="preserve"> (Circolare MEF RGS n.27 del 21.06.2022)</w:t>
            </w:r>
          </w:p>
        </w:tc>
      </w:tr>
      <w:tr w:rsidR="00332730" w:rsidRPr="00F2247A" w14:paraId="7E210BA2" w14:textId="77777777" w:rsidTr="00B73292">
        <w:tc>
          <w:tcPr>
            <w:tcW w:w="1280" w:type="pct"/>
            <w:vAlign w:val="center"/>
          </w:tcPr>
          <w:p w14:paraId="118E5CDD" w14:textId="77777777" w:rsidR="00332730" w:rsidRPr="00F2247A" w:rsidRDefault="00332730">
            <w:pPr>
              <w:rPr>
                <w:rFonts w:eastAsia="Calibri" w:cstheme="minorHAnsi"/>
                <w:b/>
                <w:bCs/>
                <w:sz w:val="18"/>
                <w:szCs w:val="18"/>
              </w:rPr>
            </w:pPr>
            <w:r w:rsidRPr="00F2247A">
              <w:rPr>
                <w:rFonts w:cstheme="minorHAnsi"/>
                <w:b/>
                <w:sz w:val="18"/>
                <w:szCs w:val="18"/>
              </w:rPr>
              <w:t>Documentazione inerente alla selezione e alla contrattualizzazione</w:t>
            </w:r>
          </w:p>
        </w:tc>
        <w:tc>
          <w:tcPr>
            <w:tcW w:w="3720" w:type="pct"/>
            <w:vAlign w:val="center"/>
          </w:tcPr>
          <w:p w14:paraId="1D8D390B" w14:textId="77777777" w:rsidR="00332730" w:rsidRPr="00F2247A" w:rsidRDefault="00332730">
            <w:pPr>
              <w:pStyle w:val="Paragrafoelenco"/>
              <w:numPr>
                <w:ilvl w:val="0"/>
                <w:numId w:val="4"/>
              </w:numPr>
              <w:spacing w:before="120" w:after="120"/>
              <w:ind w:left="392" w:right="91"/>
              <w:contextualSpacing w:val="0"/>
              <w:jc w:val="both"/>
              <w:rPr>
                <w:rFonts w:eastAsia="Calibri" w:cstheme="minorHAnsi"/>
                <w:b/>
                <w:bCs/>
                <w:sz w:val="18"/>
                <w:szCs w:val="18"/>
              </w:rPr>
            </w:pPr>
            <w:r w:rsidRPr="00F2247A">
              <w:rPr>
                <w:rFonts w:cstheme="minorHAnsi"/>
                <w:sz w:val="18"/>
                <w:szCs w:val="18"/>
              </w:rPr>
              <w:t>Fattura con l’indicazione della data, del periodo di riferimento, del riferimento al progetto, del CUP, dell’attività svolta e dell’output prodotto</w:t>
            </w:r>
            <w:r w:rsidR="00AC12BD">
              <w:rPr>
                <w:rFonts w:cstheme="minorHAnsi"/>
                <w:sz w:val="18"/>
                <w:szCs w:val="18"/>
              </w:rPr>
              <w:t>;</w:t>
            </w:r>
          </w:p>
          <w:p w14:paraId="4DD21BA9" w14:textId="77777777" w:rsidR="00332730" w:rsidRPr="00F2247A" w:rsidRDefault="00332730">
            <w:pPr>
              <w:pStyle w:val="Paragrafoelenco"/>
              <w:numPr>
                <w:ilvl w:val="0"/>
                <w:numId w:val="4"/>
              </w:numPr>
              <w:spacing w:before="120" w:after="120"/>
              <w:ind w:left="392" w:right="91"/>
              <w:contextualSpacing w:val="0"/>
              <w:jc w:val="both"/>
              <w:rPr>
                <w:rFonts w:eastAsia="Calibri" w:cstheme="minorHAnsi"/>
                <w:b/>
                <w:bCs/>
                <w:sz w:val="18"/>
                <w:szCs w:val="18"/>
              </w:rPr>
            </w:pPr>
            <w:r w:rsidRPr="00F2247A">
              <w:rPr>
                <w:rFonts w:cstheme="minorHAnsi"/>
                <w:sz w:val="18"/>
                <w:szCs w:val="18"/>
              </w:rPr>
              <w:t>Documentazione probatoria dell’avvenuto pagamento del compenso (mandato di pagamento quietanzato o disposizione di pagamento con relativo estratto conto)</w:t>
            </w:r>
            <w:r w:rsidR="00AC12BD">
              <w:rPr>
                <w:rFonts w:cstheme="minorHAnsi"/>
                <w:sz w:val="18"/>
                <w:szCs w:val="18"/>
              </w:rPr>
              <w:t>;</w:t>
            </w:r>
          </w:p>
          <w:p w14:paraId="107BF2DF" w14:textId="77777777" w:rsidR="00332730" w:rsidRPr="00F2247A" w:rsidRDefault="00332730">
            <w:pPr>
              <w:pStyle w:val="Paragrafoelenco"/>
              <w:numPr>
                <w:ilvl w:val="0"/>
                <w:numId w:val="4"/>
              </w:numPr>
              <w:spacing w:before="120" w:after="120"/>
              <w:ind w:left="392" w:right="91"/>
              <w:contextualSpacing w:val="0"/>
              <w:jc w:val="both"/>
              <w:rPr>
                <w:rFonts w:eastAsia="Calibri" w:cstheme="minorHAnsi"/>
                <w:b/>
                <w:bCs/>
                <w:sz w:val="18"/>
                <w:szCs w:val="18"/>
              </w:rPr>
            </w:pPr>
            <w:r w:rsidRPr="00F2247A">
              <w:rPr>
                <w:rFonts w:cstheme="minorHAnsi"/>
                <w:sz w:val="18"/>
                <w:szCs w:val="18"/>
              </w:rPr>
              <w:t>Documentazione comprovante il pagamento dell’IVA.</w:t>
            </w:r>
          </w:p>
        </w:tc>
      </w:tr>
      <w:tr w:rsidR="00332730" w:rsidRPr="00F2247A" w14:paraId="0039DD40" w14:textId="77777777" w:rsidTr="00B73292">
        <w:tc>
          <w:tcPr>
            <w:tcW w:w="1280" w:type="pct"/>
            <w:vAlign w:val="center"/>
          </w:tcPr>
          <w:p w14:paraId="54C82FA6" w14:textId="77777777" w:rsidR="00332730" w:rsidRPr="00F2247A" w:rsidRDefault="00332730">
            <w:pPr>
              <w:rPr>
                <w:rFonts w:eastAsia="Calibri" w:cstheme="minorHAnsi"/>
                <w:b/>
                <w:bCs/>
                <w:sz w:val="18"/>
                <w:szCs w:val="18"/>
              </w:rPr>
            </w:pPr>
            <w:r w:rsidRPr="00F2247A">
              <w:rPr>
                <w:rFonts w:cstheme="minorHAnsi"/>
                <w:b/>
                <w:sz w:val="18"/>
                <w:szCs w:val="18"/>
              </w:rPr>
              <w:t>Documentazione inerente alla selezione e alla contrattualizzazione</w:t>
            </w:r>
          </w:p>
        </w:tc>
        <w:tc>
          <w:tcPr>
            <w:tcW w:w="3720" w:type="pct"/>
            <w:vAlign w:val="center"/>
          </w:tcPr>
          <w:p w14:paraId="1ED8DF6E" w14:textId="77777777" w:rsidR="00332730" w:rsidRPr="00F2247A" w:rsidRDefault="00332730">
            <w:pPr>
              <w:pStyle w:val="Paragrafoelenco"/>
              <w:numPr>
                <w:ilvl w:val="0"/>
                <w:numId w:val="4"/>
              </w:numPr>
              <w:spacing w:before="120" w:after="120"/>
              <w:ind w:left="392"/>
              <w:contextualSpacing w:val="0"/>
              <w:rPr>
                <w:rFonts w:eastAsia="Calibri" w:cstheme="minorHAnsi"/>
                <w:b/>
                <w:bCs/>
                <w:sz w:val="18"/>
                <w:szCs w:val="18"/>
              </w:rPr>
            </w:pPr>
            <w:r w:rsidRPr="00F2247A">
              <w:rPr>
                <w:rFonts w:cstheme="minorHAnsi"/>
                <w:sz w:val="18"/>
                <w:szCs w:val="18"/>
              </w:rPr>
              <w:t xml:space="preserve">Relazione </w:t>
            </w:r>
            <w:r w:rsidR="004E0C67" w:rsidRPr="00F2247A">
              <w:rPr>
                <w:rFonts w:cstheme="minorHAnsi"/>
                <w:sz w:val="18"/>
                <w:szCs w:val="18"/>
              </w:rPr>
              <w:t xml:space="preserve">periodica </w:t>
            </w:r>
            <w:r w:rsidRPr="00F2247A">
              <w:rPr>
                <w:rFonts w:cstheme="minorHAnsi"/>
                <w:sz w:val="18"/>
                <w:szCs w:val="18"/>
              </w:rPr>
              <w:t>delle attività svolte nel periodo cui riferisce il pagamento e attestazione di regolare esecuzione delle attività;</w:t>
            </w:r>
          </w:p>
          <w:p w14:paraId="01003690" w14:textId="77777777" w:rsidR="00332730" w:rsidRPr="00F2247A" w:rsidRDefault="00332730">
            <w:pPr>
              <w:pStyle w:val="Paragrafoelenco"/>
              <w:numPr>
                <w:ilvl w:val="0"/>
                <w:numId w:val="4"/>
              </w:numPr>
              <w:spacing w:before="120" w:after="120"/>
              <w:ind w:left="392"/>
              <w:contextualSpacing w:val="0"/>
              <w:rPr>
                <w:rFonts w:eastAsia="Calibri" w:cstheme="minorHAnsi"/>
                <w:b/>
                <w:bCs/>
                <w:sz w:val="18"/>
                <w:szCs w:val="18"/>
              </w:rPr>
            </w:pPr>
            <w:r w:rsidRPr="00F2247A">
              <w:rPr>
                <w:rFonts w:cstheme="minorHAnsi"/>
                <w:sz w:val="18"/>
                <w:szCs w:val="18"/>
              </w:rPr>
              <w:t>Eventuali output prodotti dal prestatore d’opera con riferimento al progetto.</w:t>
            </w:r>
          </w:p>
        </w:tc>
      </w:tr>
    </w:tbl>
    <w:p w14:paraId="0A4AFE71" w14:textId="77777777" w:rsidR="00332730" w:rsidRPr="00F2247A" w:rsidRDefault="00BC2C6F" w:rsidP="00332730">
      <w:pPr>
        <w:spacing w:before="360" w:after="240" w:line="240" w:lineRule="auto"/>
        <w:rPr>
          <w:rFonts w:cstheme="minorHAnsi"/>
          <w:b/>
          <w:i/>
          <w:color w:val="5B9BD5" w:themeColor="accent1"/>
        </w:rPr>
      </w:pPr>
      <w:r w:rsidRPr="00F2247A">
        <w:rPr>
          <w:rFonts w:cstheme="minorHAnsi"/>
          <w:b/>
          <w:i/>
          <w:color w:val="5B9BD5" w:themeColor="accent1"/>
        </w:rPr>
        <w:t xml:space="preserve">Locazione </w:t>
      </w:r>
      <w:r w:rsidR="00332730" w:rsidRPr="00F2247A">
        <w:rPr>
          <w:rFonts w:cstheme="minorHAnsi"/>
          <w:b/>
          <w:i/>
          <w:color w:val="5B9BD5" w:themeColor="accent1"/>
        </w:rPr>
        <w:t xml:space="preserve">Immobili </w:t>
      </w:r>
    </w:p>
    <w:p w14:paraId="7A0FF975" w14:textId="77777777" w:rsidR="00332730" w:rsidRPr="00F2247A" w:rsidRDefault="00332730" w:rsidP="00497D78">
      <w:pPr>
        <w:spacing w:before="120" w:after="120" w:line="240" w:lineRule="auto"/>
        <w:jc w:val="both"/>
        <w:rPr>
          <w:rFonts w:cstheme="minorHAnsi"/>
        </w:rPr>
      </w:pPr>
      <w:r w:rsidRPr="00F2247A">
        <w:rPr>
          <w:rFonts w:cstheme="minorHAnsi"/>
        </w:rPr>
        <w:t xml:space="preserve">Questa voce comprende i costi relativi </w:t>
      </w:r>
      <w:r w:rsidRPr="00F2247A" w:rsidDel="007718C8">
        <w:rPr>
          <w:rFonts w:cstheme="minorHAnsi"/>
        </w:rPr>
        <w:t xml:space="preserve">alla </w:t>
      </w:r>
      <w:r w:rsidRPr="00F2247A">
        <w:rPr>
          <w:rFonts w:cstheme="minorHAnsi"/>
        </w:rPr>
        <w:t>locazione o locazione finanziaria (leasing)</w:t>
      </w:r>
      <w:r w:rsidR="007718C8" w:rsidRPr="00F2247A">
        <w:rPr>
          <w:rFonts w:cstheme="minorHAnsi"/>
        </w:rPr>
        <w:t xml:space="preserve"> di fabbricati</w:t>
      </w:r>
      <w:r w:rsidR="00581724" w:rsidRPr="00F2247A">
        <w:rPr>
          <w:rFonts w:cstheme="minorHAnsi"/>
        </w:rPr>
        <w:t>.</w:t>
      </w:r>
      <w:r w:rsidRPr="00F2247A">
        <w:rPr>
          <w:rFonts w:cstheme="minorHAnsi"/>
        </w:rPr>
        <w:t xml:space="preserve"> </w:t>
      </w:r>
      <w:r w:rsidR="00581724" w:rsidRPr="00F2247A">
        <w:rPr>
          <w:rFonts w:cstheme="minorHAnsi"/>
        </w:rPr>
        <w:t>S</w:t>
      </w:r>
      <w:r w:rsidRPr="00F2247A">
        <w:rPr>
          <w:rFonts w:cstheme="minorHAnsi"/>
        </w:rPr>
        <w:t>ono ammessi esclusivamente i canoni relativi al periodo di ammissibilità della spesa, limitatamente alla quota capitale delle singole rate pagate e, pertanto, con l’esclusione di tutti gli oneri amministrativi, bancari e fiscali.</w:t>
      </w:r>
    </w:p>
    <w:p w14:paraId="51E1F77D" w14:textId="77777777" w:rsidR="00332730" w:rsidRPr="00F2247A" w:rsidRDefault="00332730" w:rsidP="00332730">
      <w:pPr>
        <w:spacing w:before="120" w:after="120" w:line="240" w:lineRule="auto"/>
        <w:jc w:val="both"/>
        <w:rPr>
          <w:rFonts w:cstheme="minorHAnsi"/>
        </w:rPr>
      </w:pPr>
      <w:r w:rsidRPr="00F2247A">
        <w:rPr>
          <w:rFonts w:cstheme="minorHAnsi"/>
        </w:rPr>
        <w:t>Non sono ammissibili altre spese relative al contratto (ad esempio spese generali, oneri assicurativi e interessi, ecc.), che devono essere separatamente esplicitate nel giustificativo di spesa. È necessario dimostrare con idonea documentazione una connessione diretta tra la locazione del fabbricato e le attività del progetto finanziato. Non sono ammessi maxi-canoni.</w:t>
      </w:r>
    </w:p>
    <w:p w14:paraId="64E04528" w14:textId="77777777" w:rsidR="00332730" w:rsidRPr="00F2247A" w:rsidRDefault="00332730" w:rsidP="00763808">
      <w:pPr>
        <w:spacing w:before="360" w:after="240" w:line="240" w:lineRule="auto"/>
        <w:rPr>
          <w:rFonts w:eastAsia="Calibri" w:cstheme="minorHAnsi"/>
          <w:b/>
          <w:bCs/>
        </w:rPr>
      </w:pPr>
      <w:r w:rsidRPr="00F2247A">
        <w:rPr>
          <w:rFonts w:eastAsia="Calibri" w:cstheme="minorHAnsi"/>
          <w:b/>
        </w:rPr>
        <w:t>Documentazione a comprova</w:t>
      </w:r>
      <w:r w:rsidRPr="00F2247A">
        <w:rPr>
          <w:rFonts w:eastAsia="Calibri" w:cstheme="minorHAnsi"/>
          <w:b/>
          <w:bCs/>
        </w:rPr>
        <w:t xml:space="preserve"> (</w:t>
      </w:r>
      <w:r w:rsidR="00453BE5" w:rsidRPr="00F2247A">
        <w:rPr>
          <w:rFonts w:eastAsia="Calibri" w:cstheme="minorHAnsi"/>
          <w:b/>
          <w:bCs/>
        </w:rPr>
        <w:t>locazione immobili</w:t>
      </w:r>
      <w:r w:rsidRPr="00F2247A">
        <w:rPr>
          <w:rFonts w:eastAsia="Calibri" w:cstheme="minorHAnsi"/>
          <w:b/>
          <w:bCs/>
        </w:rPr>
        <w:t>)</w:t>
      </w:r>
    </w:p>
    <w:tbl>
      <w:tblPr>
        <w:tblStyle w:val="Grigliatabella"/>
        <w:tblW w:w="1043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245"/>
        <w:gridCol w:w="8190"/>
      </w:tblGrid>
      <w:tr w:rsidR="00332730" w:rsidRPr="00F2247A" w14:paraId="49E26ED7" w14:textId="77777777" w:rsidTr="00F211CC">
        <w:tc>
          <w:tcPr>
            <w:tcW w:w="2245" w:type="dxa"/>
            <w:shd w:val="clear" w:color="auto" w:fill="5B9BD5" w:themeFill="accent1"/>
            <w:vAlign w:val="center"/>
          </w:tcPr>
          <w:p w14:paraId="0ACA0C11" w14:textId="77777777" w:rsidR="00332730" w:rsidRPr="00F2247A" w:rsidRDefault="00332730" w:rsidP="00243C85">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TIPOLOGIA</w:t>
            </w:r>
          </w:p>
        </w:tc>
        <w:tc>
          <w:tcPr>
            <w:tcW w:w="8190" w:type="dxa"/>
            <w:shd w:val="clear" w:color="auto" w:fill="5B9BD5" w:themeFill="accent1"/>
            <w:vAlign w:val="center"/>
          </w:tcPr>
          <w:p w14:paraId="043D974F" w14:textId="77777777" w:rsidR="00332730" w:rsidRPr="00F2247A" w:rsidRDefault="00332730" w:rsidP="00243C85">
            <w:pPr>
              <w:spacing w:after="120"/>
              <w:ind w:left="159"/>
              <w:jc w:val="center"/>
              <w:rPr>
                <w:rFonts w:cstheme="minorHAnsi"/>
                <w:b/>
                <w:color w:val="FFFFFF" w:themeColor="background1"/>
                <w:sz w:val="18"/>
                <w:szCs w:val="18"/>
              </w:rPr>
            </w:pPr>
            <w:r w:rsidRPr="00F2247A">
              <w:rPr>
                <w:rFonts w:cstheme="minorHAnsi"/>
                <w:b/>
                <w:color w:val="FFFFFF" w:themeColor="background1"/>
                <w:sz w:val="18"/>
                <w:szCs w:val="18"/>
              </w:rPr>
              <w:t>DOCUMENTAZIONE GIUSTIFICATIVA RICHIESTA</w:t>
            </w:r>
          </w:p>
        </w:tc>
      </w:tr>
      <w:tr w:rsidR="00332730" w:rsidRPr="00F2247A" w14:paraId="353FB775" w14:textId="77777777" w:rsidTr="00F211CC">
        <w:tc>
          <w:tcPr>
            <w:tcW w:w="2245" w:type="dxa"/>
            <w:vAlign w:val="center"/>
          </w:tcPr>
          <w:p w14:paraId="0EC31057" w14:textId="77777777" w:rsidR="00332730" w:rsidRPr="00F2247A" w:rsidRDefault="00332730">
            <w:pPr>
              <w:rPr>
                <w:rFonts w:eastAsia="Calibri" w:cstheme="minorHAnsi"/>
                <w:b/>
                <w:bCs/>
                <w:sz w:val="18"/>
                <w:szCs w:val="18"/>
              </w:rPr>
            </w:pPr>
            <w:r w:rsidRPr="00F2247A">
              <w:rPr>
                <w:rFonts w:cstheme="minorHAnsi"/>
                <w:b/>
                <w:sz w:val="18"/>
                <w:szCs w:val="18"/>
              </w:rPr>
              <w:t>Documentazione inerente alla selezione del fornitore e alla contrattualizzazione</w:t>
            </w:r>
          </w:p>
        </w:tc>
        <w:tc>
          <w:tcPr>
            <w:tcW w:w="8190" w:type="dxa"/>
            <w:vAlign w:val="center"/>
          </w:tcPr>
          <w:p w14:paraId="6C569219" w14:textId="77777777" w:rsidR="00332730" w:rsidRPr="00F2247A" w:rsidRDefault="00332730" w:rsidP="00F211CC">
            <w:pPr>
              <w:pStyle w:val="Paragrafoelenco"/>
              <w:numPr>
                <w:ilvl w:val="0"/>
                <w:numId w:val="29"/>
              </w:numPr>
              <w:ind w:left="329" w:right="91" w:hanging="357"/>
              <w:jc w:val="both"/>
              <w:rPr>
                <w:rFonts w:cstheme="minorHAnsi"/>
                <w:sz w:val="18"/>
                <w:szCs w:val="18"/>
              </w:rPr>
            </w:pPr>
            <w:r w:rsidRPr="00F2247A">
              <w:rPr>
                <w:rFonts w:cstheme="minorHAnsi"/>
                <w:sz w:val="18"/>
                <w:szCs w:val="18"/>
              </w:rPr>
              <w:t xml:space="preserve">Procedure adottate per la scelta del bene (ad esempio, indagine di mercato, confronto preventivi, </w:t>
            </w:r>
            <w:r w:rsidR="006D1480" w:rsidRPr="00F2247A">
              <w:rPr>
                <w:rFonts w:cstheme="minorHAnsi"/>
                <w:sz w:val="18"/>
                <w:szCs w:val="18"/>
              </w:rPr>
              <w:t xml:space="preserve">procedure previste da </w:t>
            </w:r>
            <w:r w:rsidR="00277152" w:rsidRPr="00F2247A">
              <w:rPr>
                <w:rFonts w:cstheme="minorHAnsi"/>
                <w:sz w:val="18"/>
                <w:szCs w:val="18"/>
              </w:rPr>
              <w:t>Regolamento interno dei Competence Center, etc.</w:t>
            </w:r>
            <w:r w:rsidR="006D1480" w:rsidRPr="00F2247A">
              <w:rPr>
                <w:rFonts w:cstheme="minorHAnsi"/>
                <w:sz w:val="18"/>
                <w:szCs w:val="18"/>
              </w:rPr>
              <w:t>)</w:t>
            </w:r>
            <w:r w:rsidR="00277152" w:rsidRPr="00F2247A">
              <w:rPr>
                <w:rFonts w:cstheme="minorHAnsi"/>
                <w:sz w:val="18"/>
                <w:szCs w:val="18"/>
              </w:rPr>
              <w:t xml:space="preserve"> e</w:t>
            </w:r>
            <w:r w:rsidRPr="00F2247A">
              <w:rPr>
                <w:rFonts w:cstheme="minorHAnsi"/>
                <w:sz w:val="18"/>
                <w:szCs w:val="18"/>
              </w:rPr>
              <w:t xml:space="preserve"> relativi atti</w:t>
            </w:r>
            <w:r w:rsidR="00693983" w:rsidRPr="00F2247A">
              <w:rPr>
                <w:rFonts w:cstheme="minorHAnsi"/>
                <w:sz w:val="18"/>
                <w:szCs w:val="18"/>
              </w:rPr>
              <w:t>;</w:t>
            </w:r>
            <w:r w:rsidRPr="00F2247A">
              <w:rPr>
                <w:rFonts w:cstheme="minorHAnsi"/>
                <w:sz w:val="18"/>
                <w:szCs w:val="18"/>
              </w:rPr>
              <w:t xml:space="preserve"> </w:t>
            </w:r>
          </w:p>
          <w:p w14:paraId="502FC7A3" w14:textId="77777777" w:rsidR="00332730" w:rsidRPr="00F2247A" w:rsidDel="00B65ED6" w:rsidRDefault="00332730" w:rsidP="00372AF1">
            <w:pPr>
              <w:pStyle w:val="Paragrafoelenco"/>
              <w:numPr>
                <w:ilvl w:val="0"/>
                <w:numId w:val="29"/>
              </w:numPr>
              <w:spacing w:before="120" w:after="120"/>
              <w:ind w:left="329" w:right="91" w:hanging="357"/>
              <w:contextualSpacing w:val="0"/>
              <w:jc w:val="both"/>
              <w:rPr>
                <w:rFonts w:cstheme="minorHAnsi"/>
                <w:sz w:val="18"/>
                <w:szCs w:val="18"/>
              </w:rPr>
            </w:pPr>
            <w:r w:rsidRPr="00F2247A" w:rsidDel="00B65ED6">
              <w:rPr>
                <w:rFonts w:cstheme="minorHAnsi"/>
                <w:sz w:val="18"/>
                <w:szCs w:val="18"/>
              </w:rPr>
              <w:t xml:space="preserve">Contratto di </w:t>
            </w:r>
            <w:r w:rsidR="00AF4A62" w:rsidRPr="00F2247A">
              <w:rPr>
                <w:rFonts w:cstheme="minorHAnsi"/>
                <w:sz w:val="18"/>
                <w:szCs w:val="18"/>
              </w:rPr>
              <w:t xml:space="preserve">locazione </w:t>
            </w:r>
            <w:r w:rsidRPr="00F2247A" w:rsidDel="00B65ED6">
              <w:rPr>
                <w:rFonts w:cstheme="minorHAnsi"/>
                <w:sz w:val="18"/>
                <w:szCs w:val="18"/>
              </w:rPr>
              <w:t>immobiliare debitamente registrato e trascritto contenente l’indicazione dell’espresso e univoco riferimento al progetto (CUP)</w:t>
            </w:r>
            <w:r w:rsidR="0050600B" w:rsidRPr="00F2247A">
              <w:rPr>
                <w:rFonts w:cstheme="minorHAnsi"/>
                <w:sz w:val="18"/>
                <w:szCs w:val="18"/>
              </w:rPr>
              <w:t xml:space="preserve"> ove l’immobile sia interamente destinato per il progetto;</w:t>
            </w:r>
          </w:p>
          <w:p w14:paraId="540A8A1C" w14:textId="77777777" w:rsidR="00332730" w:rsidRPr="00F2247A" w:rsidRDefault="00332730" w:rsidP="00F211CC">
            <w:pPr>
              <w:pStyle w:val="Paragrafoelenco"/>
              <w:numPr>
                <w:ilvl w:val="0"/>
                <w:numId w:val="29"/>
              </w:numPr>
              <w:spacing w:before="120" w:after="120"/>
              <w:ind w:left="329" w:right="91" w:hanging="357"/>
              <w:contextualSpacing w:val="0"/>
              <w:jc w:val="both"/>
              <w:rPr>
                <w:rFonts w:cstheme="minorHAnsi"/>
                <w:sz w:val="18"/>
                <w:szCs w:val="18"/>
              </w:rPr>
            </w:pPr>
            <w:r w:rsidRPr="00F2247A">
              <w:rPr>
                <w:rFonts w:cstheme="minorHAnsi"/>
                <w:sz w:val="18"/>
                <w:szCs w:val="18"/>
              </w:rPr>
              <w:t xml:space="preserve">Check-List per la verifica delle procedure </w:t>
            </w:r>
            <w:r w:rsidR="00D27B13" w:rsidRPr="00F2247A">
              <w:rPr>
                <w:rFonts w:cstheme="minorHAnsi"/>
                <w:sz w:val="18"/>
                <w:szCs w:val="18"/>
                <w:shd w:val="clear" w:color="auto" w:fill="FFFFFF" w:themeFill="background1"/>
              </w:rPr>
              <w:t>per l'acquisizione</w:t>
            </w:r>
            <w:r w:rsidR="005A79BD" w:rsidRPr="00F2247A">
              <w:rPr>
                <w:rFonts w:cstheme="minorHAnsi"/>
                <w:sz w:val="18"/>
                <w:szCs w:val="18"/>
                <w:shd w:val="clear" w:color="auto" w:fill="FFFFFF" w:themeFill="background1"/>
              </w:rPr>
              <w:t xml:space="preserve"> del bene</w:t>
            </w:r>
            <w:r w:rsidR="00EA084C" w:rsidRPr="00F2247A">
              <w:rPr>
                <w:rFonts w:cstheme="minorHAnsi"/>
                <w:sz w:val="18"/>
                <w:szCs w:val="18"/>
                <w:shd w:val="clear" w:color="auto" w:fill="FFFFFF" w:themeFill="background1"/>
              </w:rPr>
              <w:t>,</w:t>
            </w:r>
            <w:r w:rsidR="005A79BD" w:rsidRPr="00F2247A">
              <w:rPr>
                <w:rFonts w:cstheme="minorHAnsi"/>
                <w:sz w:val="18"/>
                <w:szCs w:val="18"/>
                <w:shd w:val="clear" w:color="auto" w:fill="FFFFFF" w:themeFill="background1"/>
              </w:rPr>
              <w:t xml:space="preserve"> </w:t>
            </w:r>
            <w:r w:rsidRPr="00F2247A">
              <w:rPr>
                <w:rFonts w:cstheme="minorHAnsi"/>
                <w:sz w:val="18"/>
                <w:szCs w:val="18"/>
              </w:rPr>
              <w:t>sottoscritta dal titolare della procedura.</w:t>
            </w:r>
          </w:p>
          <w:p w14:paraId="33614278" w14:textId="77777777" w:rsidR="00332730" w:rsidRPr="00F2247A" w:rsidRDefault="00332730">
            <w:pPr>
              <w:spacing w:before="120" w:after="120"/>
              <w:ind w:right="91"/>
              <w:jc w:val="both"/>
              <w:rPr>
                <w:rFonts w:eastAsia="Calibri" w:cstheme="minorHAnsi"/>
                <w:b/>
                <w:bCs/>
                <w:sz w:val="18"/>
                <w:szCs w:val="18"/>
              </w:rPr>
            </w:pPr>
            <w:r w:rsidRPr="00F2247A">
              <w:rPr>
                <w:rFonts w:cstheme="minorHAnsi"/>
                <w:sz w:val="18"/>
                <w:szCs w:val="18"/>
              </w:rPr>
              <w:t>Si rappresenta che gli atti e i dati della procedura devono essere inseriti a sistema secondo quanto previsto dalla Linee Guida per il Monitoraggio</w:t>
            </w:r>
            <w:r w:rsidR="00327350" w:rsidRPr="00F2247A">
              <w:rPr>
                <w:rFonts w:cstheme="minorHAnsi"/>
                <w:sz w:val="18"/>
                <w:szCs w:val="18"/>
              </w:rPr>
              <w:t xml:space="preserve"> (Circolare MEF RGS n.27 del 21.06.2022).</w:t>
            </w:r>
          </w:p>
        </w:tc>
      </w:tr>
      <w:tr w:rsidR="00332730" w:rsidRPr="00F2247A" w14:paraId="3262E0B5" w14:textId="77777777" w:rsidTr="00F211CC">
        <w:tc>
          <w:tcPr>
            <w:tcW w:w="2245" w:type="dxa"/>
            <w:shd w:val="clear" w:color="auto" w:fill="auto"/>
            <w:vAlign w:val="center"/>
          </w:tcPr>
          <w:p w14:paraId="686DD061" w14:textId="77777777" w:rsidR="00332730" w:rsidRPr="0027453A" w:rsidRDefault="00332730">
            <w:pPr>
              <w:rPr>
                <w:rFonts w:eastAsia="Calibri" w:cstheme="minorHAnsi"/>
                <w:b/>
                <w:bCs/>
                <w:sz w:val="18"/>
                <w:szCs w:val="18"/>
              </w:rPr>
            </w:pPr>
            <w:r w:rsidRPr="0027453A">
              <w:rPr>
                <w:rFonts w:cstheme="minorHAnsi"/>
                <w:b/>
                <w:sz w:val="18"/>
                <w:szCs w:val="18"/>
              </w:rPr>
              <w:lastRenderedPageBreak/>
              <w:t>Documenti di spesa e pagamento</w:t>
            </w:r>
          </w:p>
        </w:tc>
        <w:tc>
          <w:tcPr>
            <w:tcW w:w="8190" w:type="dxa"/>
            <w:shd w:val="clear" w:color="auto" w:fill="auto"/>
            <w:vAlign w:val="center"/>
          </w:tcPr>
          <w:p w14:paraId="57E00103" w14:textId="77777777" w:rsidR="00332730" w:rsidRPr="0027453A" w:rsidRDefault="00332730" w:rsidP="00F211CC">
            <w:pPr>
              <w:pStyle w:val="Paragrafoelenco"/>
              <w:numPr>
                <w:ilvl w:val="0"/>
                <w:numId w:val="29"/>
              </w:numPr>
              <w:spacing w:before="120" w:after="120"/>
              <w:ind w:left="329" w:right="91" w:hanging="357"/>
              <w:contextualSpacing w:val="0"/>
              <w:jc w:val="both"/>
              <w:rPr>
                <w:rFonts w:cstheme="minorHAnsi"/>
                <w:sz w:val="18"/>
                <w:szCs w:val="18"/>
              </w:rPr>
            </w:pPr>
            <w:r w:rsidRPr="0027453A">
              <w:rPr>
                <w:rFonts w:cstheme="minorHAnsi"/>
                <w:sz w:val="18"/>
                <w:szCs w:val="18"/>
              </w:rPr>
              <w:t>Documentazione probatoria dell’avvenuto pagamento (mandato di pagamento quietanzato o disposizione di pagamento con relativo estratto conto;</w:t>
            </w:r>
          </w:p>
          <w:p w14:paraId="4793BFE2" w14:textId="77777777" w:rsidR="00332730" w:rsidRPr="0027453A" w:rsidRDefault="00332730" w:rsidP="00F211CC">
            <w:pPr>
              <w:pStyle w:val="Paragrafoelenco"/>
              <w:numPr>
                <w:ilvl w:val="0"/>
                <w:numId w:val="29"/>
              </w:numPr>
              <w:spacing w:before="120" w:after="120"/>
              <w:ind w:left="329" w:right="91" w:hanging="357"/>
              <w:contextualSpacing w:val="0"/>
              <w:jc w:val="both"/>
              <w:rPr>
                <w:rFonts w:cstheme="minorHAnsi"/>
                <w:sz w:val="18"/>
                <w:szCs w:val="18"/>
              </w:rPr>
            </w:pPr>
            <w:r w:rsidRPr="0027453A">
              <w:rPr>
                <w:rFonts w:cstheme="minorHAnsi"/>
                <w:sz w:val="18"/>
                <w:szCs w:val="18"/>
              </w:rPr>
              <w:t xml:space="preserve">Nel caso di transazione soggetta ad IVA, fattura quietanzata relativa </w:t>
            </w:r>
            <w:r w:rsidR="00610B16" w:rsidRPr="0027453A">
              <w:rPr>
                <w:rFonts w:cstheme="minorHAnsi"/>
                <w:sz w:val="18"/>
                <w:szCs w:val="18"/>
              </w:rPr>
              <w:t xml:space="preserve">alla locazione </w:t>
            </w:r>
            <w:r w:rsidRPr="0027453A">
              <w:rPr>
                <w:rFonts w:cstheme="minorHAnsi"/>
                <w:sz w:val="18"/>
                <w:szCs w:val="18"/>
              </w:rPr>
              <w:t>del fabbricato, contenente esplicito riferimento al progetto finanziato</w:t>
            </w:r>
            <w:r w:rsidR="003A27C2" w:rsidRPr="0027453A">
              <w:rPr>
                <w:rFonts w:cstheme="minorHAnsi"/>
                <w:sz w:val="18"/>
                <w:szCs w:val="18"/>
              </w:rPr>
              <w:t>, ove interamente destinato per il progetto</w:t>
            </w:r>
            <w:r w:rsidRPr="0027453A">
              <w:rPr>
                <w:rFonts w:cstheme="minorHAnsi"/>
                <w:sz w:val="18"/>
                <w:szCs w:val="18"/>
              </w:rPr>
              <w:t>;</w:t>
            </w:r>
          </w:p>
          <w:p w14:paraId="0A351B3E" w14:textId="77777777" w:rsidR="00332730" w:rsidRPr="0027453A" w:rsidRDefault="00332730" w:rsidP="00F211CC">
            <w:pPr>
              <w:pStyle w:val="Paragrafoelenco"/>
              <w:numPr>
                <w:ilvl w:val="0"/>
                <w:numId w:val="29"/>
              </w:numPr>
              <w:spacing w:before="120" w:after="120"/>
              <w:ind w:left="329" w:right="91" w:hanging="357"/>
              <w:contextualSpacing w:val="0"/>
              <w:jc w:val="both"/>
              <w:rPr>
                <w:rFonts w:cstheme="minorHAnsi"/>
                <w:sz w:val="18"/>
                <w:szCs w:val="18"/>
              </w:rPr>
            </w:pPr>
            <w:r w:rsidRPr="0027453A">
              <w:rPr>
                <w:rFonts w:cstheme="minorHAnsi"/>
                <w:sz w:val="18"/>
                <w:szCs w:val="18"/>
              </w:rPr>
              <w:t>Documentazione comprovante il pagamento dell’IVA.</w:t>
            </w:r>
          </w:p>
        </w:tc>
      </w:tr>
      <w:tr w:rsidR="00332730" w:rsidRPr="00F2247A" w14:paraId="486E7A66" w14:textId="77777777" w:rsidTr="00F211CC">
        <w:tc>
          <w:tcPr>
            <w:tcW w:w="2245" w:type="dxa"/>
            <w:vAlign w:val="center"/>
          </w:tcPr>
          <w:p w14:paraId="165348A9" w14:textId="77777777" w:rsidR="00332730" w:rsidRPr="00F2247A" w:rsidRDefault="00332730">
            <w:pPr>
              <w:rPr>
                <w:rFonts w:eastAsia="Calibri" w:cstheme="minorHAnsi"/>
                <w:b/>
                <w:bCs/>
                <w:sz w:val="18"/>
                <w:szCs w:val="18"/>
              </w:rPr>
            </w:pPr>
            <w:r w:rsidRPr="00F2247A">
              <w:rPr>
                <w:rFonts w:cstheme="minorHAnsi"/>
                <w:b/>
                <w:sz w:val="18"/>
                <w:szCs w:val="18"/>
              </w:rPr>
              <w:t>Altri documenti</w:t>
            </w:r>
          </w:p>
        </w:tc>
        <w:tc>
          <w:tcPr>
            <w:tcW w:w="8190" w:type="dxa"/>
            <w:vAlign w:val="center"/>
          </w:tcPr>
          <w:p w14:paraId="14174B1F" w14:textId="77777777" w:rsidR="00332730" w:rsidRPr="00F2247A" w:rsidRDefault="00332730" w:rsidP="00F211CC">
            <w:pPr>
              <w:pStyle w:val="Paragrafoelenco"/>
              <w:numPr>
                <w:ilvl w:val="0"/>
                <w:numId w:val="29"/>
              </w:numPr>
              <w:spacing w:before="120" w:after="120"/>
              <w:ind w:left="329" w:right="91" w:hanging="357"/>
              <w:contextualSpacing w:val="0"/>
              <w:jc w:val="both"/>
              <w:rPr>
                <w:rFonts w:cstheme="minorHAnsi"/>
                <w:sz w:val="18"/>
                <w:szCs w:val="18"/>
              </w:rPr>
            </w:pPr>
            <w:r w:rsidRPr="00F2247A">
              <w:rPr>
                <w:rFonts w:cstheme="minorHAnsi"/>
                <w:sz w:val="18"/>
                <w:szCs w:val="18"/>
              </w:rPr>
              <w:t>DSAN che attesti che il bene non abbia fruito, nel corso dei dieci anni precedenti, di un finanziamento nazionale o europeo;</w:t>
            </w:r>
          </w:p>
          <w:p w14:paraId="5CA9A1ED" w14:textId="77777777" w:rsidR="00332730" w:rsidRPr="00F2247A" w:rsidRDefault="00332730">
            <w:pPr>
              <w:spacing w:before="120" w:after="120"/>
              <w:ind w:left="-28" w:right="91"/>
              <w:jc w:val="both"/>
              <w:rPr>
                <w:rFonts w:cstheme="minorHAnsi"/>
                <w:sz w:val="18"/>
                <w:szCs w:val="18"/>
              </w:rPr>
            </w:pPr>
            <w:r w:rsidRPr="00F2247A">
              <w:rPr>
                <w:rFonts w:cstheme="minorHAnsi"/>
                <w:sz w:val="18"/>
                <w:szCs w:val="18"/>
              </w:rPr>
              <w:t>In caso di leasing:</w:t>
            </w:r>
          </w:p>
          <w:p w14:paraId="72B5EDBE" w14:textId="77777777" w:rsidR="00332730" w:rsidRPr="00F2247A" w:rsidRDefault="00332730" w:rsidP="00F211CC">
            <w:pPr>
              <w:pStyle w:val="Paragrafoelenco"/>
              <w:numPr>
                <w:ilvl w:val="0"/>
                <w:numId w:val="29"/>
              </w:numPr>
              <w:spacing w:before="120" w:after="120"/>
              <w:ind w:left="329" w:right="91" w:hanging="357"/>
              <w:contextualSpacing w:val="0"/>
              <w:jc w:val="both"/>
              <w:rPr>
                <w:rFonts w:cstheme="minorHAnsi"/>
                <w:sz w:val="18"/>
                <w:szCs w:val="18"/>
              </w:rPr>
            </w:pPr>
            <w:r w:rsidRPr="00F2247A">
              <w:rPr>
                <w:rFonts w:cstheme="minorHAnsi"/>
                <w:sz w:val="18"/>
                <w:szCs w:val="18"/>
              </w:rPr>
              <w:t>Documentazione atta a dimostrare la convenienza economica dell’operazione rispetto all’acquisto</w:t>
            </w:r>
          </w:p>
        </w:tc>
      </w:tr>
    </w:tbl>
    <w:p w14:paraId="515A75F1" w14:textId="77777777" w:rsidR="008C7BB2" w:rsidRPr="00F2247A" w:rsidRDefault="001C3C31" w:rsidP="00332730">
      <w:pPr>
        <w:spacing w:before="360" w:after="240" w:line="240" w:lineRule="auto"/>
        <w:rPr>
          <w:rFonts w:cstheme="minorHAnsi"/>
          <w:b/>
        </w:rPr>
      </w:pPr>
      <w:r w:rsidRPr="00F2247A">
        <w:rPr>
          <w:rFonts w:cstheme="minorHAnsi"/>
          <w:b/>
        </w:rPr>
        <w:t>Immobili</w:t>
      </w:r>
      <w:r w:rsidR="00285034" w:rsidRPr="00F2247A">
        <w:rPr>
          <w:rFonts w:cstheme="minorHAnsi"/>
          <w:b/>
        </w:rPr>
        <w:t xml:space="preserve"> (costo in kind)</w:t>
      </w:r>
    </w:p>
    <w:p w14:paraId="166B850E" w14:textId="77777777" w:rsidR="00285034" w:rsidRPr="00F2247A" w:rsidRDefault="0055440E" w:rsidP="00EB5F41">
      <w:pPr>
        <w:spacing w:before="120" w:after="240" w:line="240" w:lineRule="auto"/>
        <w:jc w:val="both"/>
        <w:rPr>
          <w:rFonts w:cstheme="minorHAnsi"/>
          <w:b/>
        </w:rPr>
      </w:pPr>
      <w:r w:rsidRPr="00F2247A">
        <w:rPr>
          <w:rFonts w:cstheme="minorHAnsi"/>
        </w:rPr>
        <w:t xml:space="preserve">Nel caso di contributi in natura sotto forma di </w:t>
      </w:r>
      <w:r w:rsidR="00050C78" w:rsidRPr="00F2247A">
        <w:rPr>
          <w:rFonts w:cstheme="minorHAnsi"/>
        </w:rPr>
        <w:t xml:space="preserve">conferimento di immobili, </w:t>
      </w:r>
      <w:r w:rsidR="00285034" w:rsidRPr="00F2247A">
        <w:rPr>
          <w:rFonts w:cstheme="minorHAnsi"/>
        </w:rPr>
        <w:t>può essere eseguito un pagamento in denaro, ai fini di un contratto di locazione, ma tale pagamento deve avere un importo nominale annuo non superiore a 1 euro</w:t>
      </w:r>
      <w:r w:rsidR="00DC0D10" w:rsidRPr="00F2247A">
        <w:rPr>
          <w:rFonts w:cstheme="minorHAnsi"/>
        </w:rPr>
        <w:t>.</w:t>
      </w:r>
    </w:p>
    <w:p w14:paraId="35DC3025" w14:textId="77777777" w:rsidR="0022409F" w:rsidRPr="00F2247A" w:rsidRDefault="0022409F" w:rsidP="00F25CA2">
      <w:pPr>
        <w:spacing w:before="360" w:after="240" w:line="240" w:lineRule="auto"/>
        <w:rPr>
          <w:rFonts w:cstheme="minorHAnsi"/>
          <w:b/>
          <w:i/>
          <w:color w:val="5B9BD5" w:themeColor="accent1"/>
        </w:rPr>
      </w:pPr>
      <w:r w:rsidRPr="00F2247A">
        <w:rPr>
          <w:rFonts w:cstheme="minorHAnsi"/>
          <w:b/>
          <w:i/>
          <w:color w:val="5B9BD5" w:themeColor="accent1"/>
        </w:rPr>
        <w:t>Spese generali</w:t>
      </w:r>
    </w:p>
    <w:p w14:paraId="5B2FCEE9" w14:textId="77777777" w:rsidR="00332730" w:rsidRPr="00F2247A" w:rsidRDefault="00332730" w:rsidP="00332730">
      <w:pPr>
        <w:spacing w:before="120" w:after="120" w:line="240" w:lineRule="auto"/>
        <w:jc w:val="both"/>
        <w:rPr>
          <w:rFonts w:cstheme="minorHAnsi"/>
        </w:rPr>
      </w:pPr>
      <w:r w:rsidRPr="00F2247A">
        <w:rPr>
          <w:rFonts w:cstheme="minorHAnsi"/>
        </w:rPr>
        <w:t xml:space="preserve">Sono i costi </w:t>
      </w:r>
      <w:r w:rsidR="00BA0546" w:rsidRPr="00F2247A">
        <w:rPr>
          <w:rFonts w:cstheme="minorHAnsi"/>
        </w:rPr>
        <w:t>indiretti</w:t>
      </w:r>
      <w:r w:rsidR="001557A0" w:rsidRPr="00F2247A">
        <w:rPr>
          <w:rFonts w:cstheme="minorHAnsi"/>
        </w:rPr>
        <w:t xml:space="preserve"> </w:t>
      </w:r>
      <w:r w:rsidR="00AB385B" w:rsidRPr="00F2247A">
        <w:rPr>
          <w:rFonts w:cstheme="minorHAnsi"/>
        </w:rPr>
        <w:t xml:space="preserve">il cui ammontare è </w:t>
      </w:r>
      <w:r w:rsidR="00773A9F" w:rsidRPr="00F2247A">
        <w:rPr>
          <w:rFonts w:cstheme="minorHAnsi"/>
        </w:rPr>
        <w:t>calcolat</w:t>
      </w:r>
      <w:r w:rsidR="00AB385B" w:rsidRPr="00F2247A">
        <w:rPr>
          <w:rFonts w:cstheme="minorHAnsi"/>
        </w:rPr>
        <w:t>o</w:t>
      </w:r>
      <w:r w:rsidR="00773A9F" w:rsidRPr="00F2247A">
        <w:rPr>
          <w:rFonts w:cstheme="minorHAnsi"/>
        </w:rPr>
        <w:t xml:space="preserve"> applicando una percentuale </w:t>
      </w:r>
      <w:r w:rsidR="00AB385B" w:rsidRPr="00F2247A">
        <w:rPr>
          <w:rFonts w:cstheme="minorHAnsi"/>
        </w:rPr>
        <w:t xml:space="preserve">del </w:t>
      </w:r>
      <w:r w:rsidR="00E02426">
        <w:rPr>
          <w:rFonts w:cstheme="minorHAnsi"/>
        </w:rPr>
        <w:t>15</w:t>
      </w:r>
      <w:r w:rsidR="00AB385B" w:rsidRPr="00F2247A">
        <w:rPr>
          <w:rFonts w:cstheme="minorHAnsi"/>
        </w:rPr>
        <w:t>% sul totale dei</w:t>
      </w:r>
      <w:r w:rsidR="00BA0546" w:rsidRPr="00F2247A">
        <w:rPr>
          <w:rFonts w:cstheme="minorHAnsi"/>
        </w:rPr>
        <w:t xml:space="preserve"> </w:t>
      </w:r>
      <w:r w:rsidR="00BA0546" w:rsidRPr="00F2247A">
        <w:rPr>
          <w:rFonts w:cstheme="minorHAnsi"/>
          <w:b/>
          <w:bCs/>
        </w:rPr>
        <w:t>costi diretti ammissibili</w:t>
      </w:r>
      <w:r w:rsidR="00BA0546" w:rsidRPr="00F2247A">
        <w:rPr>
          <w:rFonts w:cstheme="minorHAnsi"/>
        </w:rPr>
        <w:t xml:space="preserve"> del </w:t>
      </w:r>
      <w:r w:rsidR="00BA0546" w:rsidRPr="00F2247A">
        <w:rPr>
          <w:rFonts w:cstheme="minorHAnsi"/>
          <w:b/>
          <w:bCs/>
        </w:rPr>
        <w:t>personale</w:t>
      </w:r>
      <w:r w:rsidRPr="00F2247A">
        <w:rPr>
          <w:rFonts w:cstheme="minorHAnsi"/>
        </w:rPr>
        <w:t>.</w:t>
      </w:r>
    </w:p>
    <w:p w14:paraId="5421A7D2" w14:textId="77777777" w:rsidR="00332730" w:rsidRPr="00F2247A" w:rsidRDefault="001D3EBD" w:rsidP="00332730">
      <w:pPr>
        <w:spacing w:before="120" w:after="120" w:line="240" w:lineRule="auto"/>
        <w:jc w:val="both"/>
        <w:rPr>
          <w:rFonts w:cstheme="minorHAnsi"/>
        </w:rPr>
      </w:pPr>
      <w:r w:rsidRPr="00F2247A">
        <w:rPr>
          <w:rFonts w:cstheme="minorHAnsi"/>
        </w:rPr>
        <w:t xml:space="preserve">A titolo </w:t>
      </w:r>
      <w:r w:rsidR="00332730" w:rsidRPr="00F2247A">
        <w:rPr>
          <w:rFonts w:cstheme="minorHAnsi"/>
        </w:rPr>
        <w:t xml:space="preserve">esemplificativo, </w:t>
      </w:r>
      <w:r w:rsidRPr="00F2247A">
        <w:rPr>
          <w:rFonts w:cstheme="minorHAnsi"/>
        </w:rPr>
        <w:t>le spese generali comprendono i costi relativi alle</w:t>
      </w:r>
      <w:r w:rsidR="00332730" w:rsidRPr="00F2247A">
        <w:rPr>
          <w:rFonts w:cstheme="minorHAnsi"/>
        </w:rPr>
        <w:t xml:space="preserve"> tipologie sottoindicate:</w:t>
      </w:r>
    </w:p>
    <w:p w14:paraId="2A3001B3" w14:textId="77777777" w:rsidR="00332730" w:rsidRPr="00F2247A" w:rsidRDefault="00332730" w:rsidP="00F211CC">
      <w:pPr>
        <w:pStyle w:val="Paragrafoelenco"/>
        <w:numPr>
          <w:ilvl w:val="0"/>
          <w:numId w:val="38"/>
        </w:numPr>
        <w:spacing w:before="120" w:after="120" w:line="240" w:lineRule="auto"/>
        <w:jc w:val="both"/>
        <w:rPr>
          <w:rFonts w:cstheme="minorHAnsi"/>
        </w:rPr>
      </w:pPr>
      <w:r w:rsidRPr="00F2247A">
        <w:rPr>
          <w:rFonts w:cstheme="minorHAnsi"/>
        </w:rPr>
        <w:t>Funzionalità operativa (es. vigilanza, pulizia, riscaldamento, energia, illuminazione, acqua, posta, telefono, cancelleria, abbonamenti, assistenza informatica ecc.);</w:t>
      </w:r>
    </w:p>
    <w:p w14:paraId="0EBE04C6" w14:textId="77777777" w:rsidR="00332730" w:rsidRPr="00F2247A" w:rsidRDefault="00332730" w:rsidP="00F211CC">
      <w:pPr>
        <w:pStyle w:val="Paragrafoelenco"/>
        <w:numPr>
          <w:ilvl w:val="0"/>
          <w:numId w:val="38"/>
        </w:numPr>
        <w:spacing w:before="120" w:after="120" w:line="240" w:lineRule="auto"/>
        <w:jc w:val="both"/>
        <w:rPr>
          <w:rFonts w:cstheme="minorHAnsi"/>
        </w:rPr>
      </w:pPr>
      <w:r w:rsidRPr="00F2247A">
        <w:rPr>
          <w:rFonts w:cstheme="minorHAnsi"/>
        </w:rPr>
        <w:t>Funzionalità organizzativa (es. acquisti, mensa, sicurezza degli ambienti e sul lavoro, coperture assicurative, ecc.);</w:t>
      </w:r>
    </w:p>
    <w:p w14:paraId="2AC9E41E" w14:textId="77777777" w:rsidR="00332730" w:rsidRPr="00F2247A" w:rsidRDefault="00332730" w:rsidP="00F211CC">
      <w:pPr>
        <w:pStyle w:val="Paragrafoelenco"/>
        <w:numPr>
          <w:ilvl w:val="0"/>
          <w:numId w:val="38"/>
        </w:numPr>
        <w:spacing w:before="120" w:after="120" w:line="240" w:lineRule="auto"/>
        <w:jc w:val="both"/>
        <w:rPr>
          <w:rFonts w:cstheme="minorHAnsi"/>
        </w:rPr>
      </w:pPr>
      <w:r w:rsidRPr="00F2247A">
        <w:rPr>
          <w:rFonts w:cstheme="minorHAnsi"/>
        </w:rPr>
        <w:t>Adeguamento e manutenzione di immobili e impianti;</w:t>
      </w:r>
    </w:p>
    <w:p w14:paraId="1E41119E" w14:textId="77777777" w:rsidR="006D2114" w:rsidRPr="00F2247A" w:rsidRDefault="00332730" w:rsidP="00F211CC">
      <w:pPr>
        <w:pStyle w:val="Paragrafoelenco"/>
        <w:numPr>
          <w:ilvl w:val="0"/>
          <w:numId w:val="38"/>
        </w:numPr>
        <w:spacing w:before="120" w:after="120" w:line="240" w:lineRule="auto"/>
        <w:jc w:val="both"/>
        <w:rPr>
          <w:rFonts w:cstheme="minorHAnsi"/>
        </w:rPr>
      </w:pPr>
      <w:r w:rsidRPr="00F2247A">
        <w:rPr>
          <w:rFonts w:cstheme="minorHAnsi"/>
        </w:rPr>
        <w:t>Comunicazione e pubblicità.</w:t>
      </w:r>
    </w:p>
    <w:p w14:paraId="414D8F26" w14:textId="77777777" w:rsidR="00350908" w:rsidRPr="00F2247A" w:rsidRDefault="00350908" w:rsidP="00F25CA2">
      <w:pPr>
        <w:spacing w:before="360" w:after="240" w:line="240" w:lineRule="auto"/>
        <w:rPr>
          <w:rFonts w:cstheme="minorHAnsi"/>
          <w:b/>
          <w:i/>
          <w:color w:val="5B9BD5" w:themeColor="accent1"/>
        </w:rPr>
      </w:pPr>
      <w:bookmarkStart w:id="84" w:name="_Hlk138345622"/>
      <w:r w:rsidRPr="00F2247A">
        <w:rPr>
          <w:rFonts w:cstheme="minorHAnsi"/>
          <w:b/>
          <w:i/>
          <w:color w:val="5B9BD5" w:themeColor="accent1"/>
        </w:rPr>
        <w:t>Costi operativi per l’attuazione dei progetti</w:t>
      </w:r>
    </w:p>
    <w:bookmarkEnd w:id="84"/>
    <w:p w14:paraId="577979D9" w14:textId="77777777" w:rsidR="007C0DA2" w:rsidRPr="00F2247A" w:rsidRDefault="00EB145B" w:rsidP="00EB5F41">
      <w:pPr>
        <w:spacing w:before="360" w:after="240" w:line="240" w:lineRule="auto"/>
        <w:jc w:val="both"/>
        <w:rPr>
          <w:rFonts w:cstheme="minorHAnsi"/>
        </w:rPr>
      </w:pPr>
      <w:r w:rsidRPr="00B659EB">
        <w:rPr>
          <w:rFonts w:cstheme="minorHAnsi"/>
        </w:rPr>
        <w:t xml:space="preserve">Sono </w:t>
      </w:r>
      <w:r w:rsidR="006550DB" w:rsidRPr="00B659EB">
        <w:rPr>
          <w:rFonts w:cstheme="minorHAnsi"/>
        </w:rPr>
        <w:t xml:space="preserve">costi supplementari, </w:t>
      </w:r>
      <w:r w:rsidR="00BE5702" w:rsidRPr="00B659EB">
        <w:rPr>
          <w:rFonts w:cstheme="minorHAnsi"/>
        </w:rPr>
        <w:t>riconoscibili fino</w:t>
      </w:r>
      <w:r w:rsidR="006550DB" w:rsidRPr="00B659EB">
        <w:rPr>
          <w:rFonts w:cstheme="minorHAnsi"/>
        </w:rPr>
        <w:t xml:space="preserve"> al 7% del valore del </w:t>
      </w:r>
      <w:r w:rsidR="006442A7" w:rsidRPr="00B659EB">
        <w:rPr>
          <w:rFonts w:cstheme="minorHAnsi"/>
        </w:rPr>
        <w:t xml:space="preserve">finanziamento destinato ai </w:t>
      </w:r>
      <w:r w:rsidR="006550DB" w:rsidRPr="00B659EB">
        <w:rPr>
          <w:rFonts w:cstheme="minorHAnsi"/>
        </w:rPr>
        <w:t>progett</w:t>
      </w:r>
      <w:r w:rsidR="006442A7" w:rsidRPr="00B659EB">
        <w:rPr>
          <w:rFonts w:cstheme="minorHAnsi"/>
        </w:rPr>
        <w:t>i di innovazione</w:t>
      </w:r>
      <w:r w:rsidR="006550DB" w:rsidRPr="00B659EB">
        <w:rPr>
          <w:rFonts w:cstheme="minorHAnsi"/>
        </w:rPr>
        <w:t xml:space="preserve">, </w:t>
      </w:r>
      <w:r w:rsidR="00BE02E0" w:rsidRPr="00B659EB">
        <w:rPr>
          <w:rFonts w:cstheme="minorHAnsi"/>
        </w:rPr>
        <w:t xml:space="preserve">ascrivibili a spese del personale </w:t>
      </w:r>
      <w:r w:rsidR="00FA59A4" w:rsidRPr="00B659EB">
        <w:rPr>
          <w:rFonts w:cstheme="minorHAnsi"/>
        </w:rPr>
        <w:t xml:space="preserve">dedicato </w:t>
      </w:r>
      <w:r w:rsidR="00BE02E0" w:rsidRPr="00B659EB">
        <w:rPr>
          <w:rFonts w:cstheme="minorHAnsi"/>
        </w:rPr>
        <w:t xml:space="preserve">e </w:t>
      </w:r>
      <w:r w:rsidR="00B94B6C" w:rsidRPr="00B659EB">
        <w:rPr>
          <w:rFonts w:cstheme="minorHAnsi"/>
        </w:rPr>
        <w:t xml:space="preserve">agli </w:t>
      </w:r>
      <w:r w:rsidR="00BE02E0" w:rsidRPr="00B659EB">
        <w:rPr>
          <w:rFonts w:cstheme="minorHAnsi"/>
        </w:rPr>
        <w:t xml:space="preserve">altri costi </w:t>
      </w:r>
      <w:r w:rsidR="006550DB" w:rsidRPr="00B659EB">
        <w:rPr>
          <w:rFonts w:cstheme="minorHAnsi"/>
        </w:rPr>
        <w:t>relativi al supporto da</w:t>
      </w:r>
      <w:r w:rsidR="00104B16" w:rsidRPr="00B659EB">
        <w:rPr>
          <w:rFonts w:cstheme="minorHAnsi"/>
        </w:rPr>
        <w:t>to ai Centri di trasferimento tecnologico per l’attuazione dei progetti di innovazione.</w:t>
      </w:r>
      <w:bookmarkStart w:id="85" w:name="_Toc132295194"/>
      <w:bookmarkStart w:id="86" w:name="_Toc132295252"/>
      <w:bookmarkStart w:id="87" w:name="_Toc132295310"/>
      <w:bookmarkStart w:id="88" w:name="_Toc132295368"/>
      <w:bookmarkStart w:id="89" w:name="_Toc132295426"/>
      <w:bookmarkStart w:id="90" w:name="_Toc132295484"/>
      <w:bookmarkStart w:id="91" w:name="_Toc132295620"/>
      <w:bookmarkStart w:id="92" w:name="_Toc132290794"/>
      <w:bookmarkStart w:id="93" w:name="_Toc132293048"/>
      <w:bookmarkStart w:id="94" w:name="_Toc132295195"/>
      <w:bookmarkStart w:id="95" w:name="_Toc132295253"/>
      <w:bookmarkStart w:id="96" w:name="_Toc132295311"/>
      <w:bookmarkStart w:id="97" w:name="_Toc132295369"/>
      <w:bookmarkStart w:id="98" w:name="_Toc132295427"/>
      <w:bookmarkStart w:id="99" w:name="_Toc132295485"/>
      <w:bookmarkStart w:id="100" w:name="_Toc132295621"/>
      <w:bookmarkStart w:id="101" w:name="_Toc132290795"/>
      <w:bookmarkStart w:id="102" w:name="_Toc132293049"/>
      <w:bookmarkStart w:id="103" w:name="_Toc132295196"/>
      <w:bookmarkStart w:id="104" w:name="_Toc132295254"/>
      <w:bookmarkStart w:id="105" w:name="_Toc132295312"/>
      <w:bookmarkStart w:id="106" w:name="_Toc132295370"/>
      <w:bookmarkStart w:id="107" w:name="_Toc132295428"/>
      <w:bookmarkStart w:id="108" w:name="_Toc132295486"/>
      <w:bookmarkStart w:id="109" w:name="_Toc132295622"/>
      <w:bookmarkStart w:id="110" w:name="_Toc132290796"/>
      <w:bookmarkStart w:id="111" w:name="_Toc132293050"/>
      <w:bookmarkStart w:id="112" w:name="_Toc132295197"/>
      <w:bookmarkStart w:id="113" w:name="_Toc132295255"/>
      <w:bookmarkStart w:id="114" w:name="_Toc132295313"/>
      <w:bookmarkStart w:id="115" w:name="_Toc132295371"/>
      <w:bookmarkStart w:id="116" w:name="_Toc132295429"/>
      <w:bookmarkStart w:id="117" w:name="_Toc132295487"/>
      <w:bookmarkStart w:id="118" w:name="_Toc132295623"/>
      <w:bookmarkStart w:id="119" w:name="_Toc132290797"/>
      <w:bookmarkStart w:id="120" w:name="_Toc132293051"/>
      <w:bookmarkStart w:id="121" w:name="_Toc132295198"/>
      <w:bookmarkStart w:id="122" w:name="_Toc132295256"/>
      <w:bookmarkStart w:id="123" w:name="_Toc132295314"/>
      <w:bookmarkStart w:id="124" w:name="_Toc132295372"/>
      <w:bookmarkStart w:id="125" w:name="_Toc132295430"/>
      <w:bookmarkStart w:id="126" w:name="_Toc132295488"/>
      <w:bookmarkStart w:id="127" w:name="_Toc132295624"/>
      <w:bookmarkStart w:id="128" w:name="_Toc132290798"/>
      <w:bookmarkStart w:id="129" w:name="_Toc132293052"/>
      <w:bookmarkStart w:id="130" w:name="_Toc132295199"/>
      <w:bookmarkStart w:id="131" w:name="_Toc132295257"/>
      <w:bookmarkStart w:id="132" w:name="_Toc132295315"/>
      <w:bookmarkStart w:id="133" w:name="_Toc132295373"/>
      <w:bookmarkStart w:id="134" w:name="_Toc132295431"/>
      <w:bookmarkStart w:id="135" w:name="_Toc132295489"/>
      <w:bookmarkStart w:id="136" w:name="_Toc132295625"/>
      <w:bookmarkStart w:id="137" w:name="_Toc132290799"/>
      <w:bookmarkStart w:id="138" w:name="_Toc132293053"/>
      <w:bookmarkStart w:id="139" w:name="_Toc132295200"/>
      <w:bookmarkStart w:id="140" w:name="_Toc132295258"/>
      <w:bookmarkStart w:id="141" w:name="_Toc132295316"/>
      <w:bookmarkStart w:id="142" w:name="_Toc132295374"/>
      <w:bookmarkStart w:id="143" w:name="_Toc132295432"/>
      <w:bookmarkStart w:id="144" w:name="_Toc132295490"/>
      <w:bookmarkStart w:id="145" w:name="_Toc132295626"/>
      <w:bookmarkStart w:id="146" w:name="_Toc132290800"/>
      <w:bookmarkStart w:id="147" w:name="_Toc132293054"/>
      <w:bookmarkStart w:id="148" w:name="_Toc132295201"/>
      <w:bookmarkStart w:id="149" w:name="_Toc132295259"/>
      <w:bookmarkStart w:id="150" w:name="_Toc132295317"/>
      <w:bookmarkStart w:id="151" w:name="_Toc132295375"/>
      <w:bookmarkStart w:id="152" w:name="_Toc132295433"/>
      <w:bookmarkStart w:id="153" w:name="_Toc132295491"/>
      <w:bookmarkStart w:id="154" w:name="_Toc132295627"/>
      <w:bookmarkStart w:id="155" w:name="_Toc132290801"/>
      <w:bookmarkStart w:id="156" w:name="_Toc132293055"/>
      <w:bookmarkStart w:id="157" w:name="_Toc132295202"/>
      <w:bookmarkStart w:id="158" w:name="_Toc132295260"/>
      <w:bookmarkStart w:id="159" w:name="_Toc132295318"/>
      <w:bookmarkStart w:id="160" w:name="_Toc132295376"/>
      <w:bookmarkStart w:id="161" w:name="_Toc132295434"/>
      <w:bookmarkStart w:id="162" w:name="_Toc132295492"/>
      <w:bookmarkStart w:id="163" w:name="_Toc132295628"/>
      <w:bookmarkStart w:id="164" w:name="_Toc132290802"/>
      <w:bookmarkStart w:id="165" w:name="_Toc132293056"/>
      <w:bookmarkStart w:id="166" w:name="_Toc132295203"/>
      <w:bookmarkStart w:id="167" w:name="_Toc132295261"/>
      <w:bookmarkStart w:id="168" w:name="_Toc132295319"/>
      <w:bookmarkStart w:id="169" w:name="_Toc132295377"/>
      <w:bookmarkStart w:id="170" w:name="_Toc132295435"/>
      <w:bookmarkStart w:id="171" w:name="_Toc132295493"/>
      <w:bookmarkStart w:id="172" w:name="_Toc132295629"/>
      <w:bookmarkStart w:id="173" w:name="_Toc132290803"/>
      <w:bookmarkStart w:id="174" w:name="_Toc132293057"/>
      <w:bookmarkStart w:id="175" w:name="_Toc132295204"/>
      <w:bookmarkStart w:id="176" w:name="_Toc132295262"/>
      <w:bookmarkStart w:id="177" w:name="_Toc132295320"/>
      <w:bookmarkStart w:id="178" w:name="_Toc132295378"/>
      <w:bookmarkStart w:id="179" w:name="_Toc132295436"/>
      <w:bookmarkStart w:id="180" w:name="_Toc132295494"/>
      <w:bookmarkStart w:id="181" w:name="_Toc132295630"/>
      <w:bookmarkStart w:id="182" w:name="_Toc132290804"/>
      <w:bookmarkStart w:id="183" w:name="_Toc132293058"/>
      <w:bookmarkStart w:id="184" w:name="_Toc132295205"/>
      <w:bookmarkStart w:id="185" w:name="_Toc132295263"/>
      <w:bookmarkStart w:id="186" w:name="_Toc132295321"/>
      <w:bookmarkStart w:id="187" w:name="_Toc132295379"/>
      <w:bookmarkStart w:id="188" w:name="_Toc132295437"/>
      <w:bookmarkStart w:id="189" w:name="_Toc132295495"/>
      <w:bookmarkStart w:id="190" w:name="_Toc132295631"/>
      <w:bookmarkStart w:id="191" w:name="_Toc130985608"/>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6A4459E3" w14:textId="77777777" w:rsidR="00387EFE" w:rsidRPr="00F2247A" w:rsidRDefault="00387EFE" w:rsidP="00F25CA2">
      <w:pPr>
        <w:spacing w:before="360" w:after="240" w:line="240" w:lineRule="auto"/>
        <w:rPr>
          <w:rFonts w:cstheme="minorHAnsi"/>
          <w:b/>
          <w:i/>
          <w:color w:val="5B9BD5" w:themeColor="accent1"/>
        </w:rPr>
      </w:pPr>
      <w:r w:rsidRPr="00F2247A">
        <w:rPr>
          <w:rFonts w:cstheme="minorHAnsi"/>
          <w:b/>
          <w:i/>
          <w:color w:val="5B9BD5" w:themeColor="accent1"/>
        </w:rPr>
        <w:t>Altri costi</w:t>
      </w:r>
    </w:p>
    <w:p w14:paraId="5B39546C" w14:textId="46DE2214" w:rsidR="00EB5F41" w:rsidRDefault="00387EFE" w:rsidP="00EB5F41">
      <w:pPr>
        <w:spacing w:before="120" w:after="240" w:line="240" w:lineRule="auto"/>
        <w:jc w:val="both"/>
      </w:pPr>
      <w:r w:rsidRPr="00F2247A">
        <w:t>Voce residuale che contempla eventuali costi ammissibili, ai sensi della normativa di riferimento, che non trovano collocazione nella classificazione precedente. In ogni caso è necessario fornire il dettaglio della spesa sostenuta. Il Ministero si riserva la facoltà di verificarne l’ammissibilità in fase di controllo del rendiconto trasmesso dal Soggetto attuatore.</w:t>
      </w:r>
      <w:r w:rsidR="00EB5F41">
        <w:br w:type="page"/>
      </w:r>
    </w:p>
    <w:p w14:paraId="41688FD9" w14:textId="77777777" w:rsidR="001C3C31" w:rsidRPr="00F2247A" w:rsidRDefault="001C3C31" w:rsidP="00F25CA2">
      <w:pPr>
        <w:spacing w:before="360" w:after="240" w:line="240" w:lineRule="auto"/>
        <w:rPr>
          <w:rFonts w:cstheme="minorHAnsi"/>
          <w:b/>
          <w:i/>
          <w:color w:val="5B9BD5" w:themeColor="accent1"/>
        </w:rPr>
      </w:pPr>
      <w:r w:rsidRPr="00F2247A">
        <w:rPr>
          <w:rFonts w:cstheme="minorHAnsi"/>
          <w:b/>
          <w:i/>
          <w:color w:val="5B9BD5" w:themeColor="accent1"/>
        </w:rPr>
        <w:lastRenderedPageBreak/>
        <w:t>IVA</w:t>
      </w:r>
    </w:p>
    <w:p w14:paraId="63633ECA" w14:textId="77777777" w:rsidR="001C3C31" w:rsidRPr="00F2247A" w:rsidRDefault="001C3C31" w:rsidP="001C3C31">
      <w:pPr>
        <w:jc w:val="both"/>
      </w:pPr>
      <w:r w:rsidRPr="00F2247A">
        <w:t>L’imposta sul valore aggiunto (IVA) è un costo ammissibile solo se questa non sia recuperabile nel rispetto della normativa nazionale di riferimento. Tale importo dovrà tuttavia essere puntualmente tracciato nei sistemi informatici gestionali e rendicontato separatamente</w:t>
      </w:r>
      <w:r w:rsidR="00D43297">
        <w:t>.</w:t>
      </w:r>
    </w:p>
    <w:p w14:paraId="701F6C79" w14:textId="77777777" w:rsidR="007D6322" w:rsidRPr="00497D78" w:rsidRDefault="00B03024" w:rsidP="00497D78">
      <w:pPr>
        <w:pStyle w:val="Titolo3"/>
        <w:spacing w:before="360" w:after="240"/>
        <w:rPr>
          <w:rFonts w:ascii="Calibri" w:hAnsi="Calibri" w:cs="Calibri"/>
          <w:sz w:val="22"/>
          <w:szCs w:val="22"/>
        </w:rPr>
      </w:pPr>
      <w:bookmarkStart w:id="192" w:name="_Toc140656231"/>
      <w:r w:rsidRPr="00497D78">
        <w:rPr>
          <w:rFonts w:ascii="Calibri" w:hAnsi="Calibri" w:cs="Calibri"/>
          <w:sz w:val="22"/>
          <w:szCs w:val="22"/>
        </w:rPr>
        <w:t>1</w:t>
      </w:r>
      <w:r w:rsidR="00F13244" w:rsidRPr="00497D78">
        <w:rPr>
          <w:rFonts w:ascii="Calibri" w:hAnsi="Calibri" w:cs="Calibri"/>
          <w:sz w:val="22"/>
          <w:szCs w:val="22"/>
        </w:rPr>
        <w:t>1</w:t>
      </w:r>
      <w:r w:rsidRPr="00497D78">
        <w:rPr>
          <w:rFonts w:ascii="Calibri" w:hAnsi="Calibri" w:cs="Calibri"/>
          <w:sz w:val="22"/>
          <w:szCs w:val="22"/>
        </w:rPr>
        <w:t xml:space="preserve">.4 </w:t>
      </w:r>
      <w:r w:rsidR="007D6322" w:rsidRPr="00497D78">
        <w:rPr>
          <w:rFonts w:ascii="Calibri" w:hAnsi="Calibri" w:cs="Calibri"/>
          <w:sz w:val="22"/>
          <w:szCs w:val="22"/>
        </w:rPr>
        <w:t>Tracciabilità delle spese</w:t>
      </w:r>
      <w:bookmarkEnd w:id="191"/>
      <w:bookmarkEnd w:id="192"/>
    </w:p>
    <w:p w14:paraId="009140F1" w14:textId="77777777" w:rsidR="007D6322" w:rsidRPr="00F2247A" w:rsidRDefault="007D6322" w:rsidP="0033392B">
      <w:pPr>
        <w:pStyle w:val="Titolo4"/>
        <w:spacing w:before="360" w:after="240" w:line="240" w:lineRule="auto"/>
        <w:rPr>
          <w:rFonts w:asciiTheme="minorHAnsi" w:hAnsiTheme="minorHAnsi" w:cstheme="minorHAnsi"/>
          <w:sz w:val="22"/>
        </w:rPr>
      </w:pPr>
      <w:r w:rsidRPr="00F2247A">
        <w:rPr>
          <w:rFonts w:asciiTheme="minorHAnsi" w:hAnsiTheme="minorHAnsi" w:cstheme="minorHAnsi"/>
          <w:sz w:val="22"/>
        </w:rPr>
        <w:t>Assenza di doppio finanziamento</w:t>
      </w:r>
    </w:p>
    <w:p w14:paraId="5F750F14" w14:textId="77777777" w:rsidR="007D6322" w:rsidRPr="00F2247A" w:rsidRDefault="007D6322" w:rsidP="00EB5F41">
      <w:pPr>
        <w:spacing w:before="120" w:after="120" w:line="240" w:lineRule="auto"/>
        <w:jc w:val="both"/>
        <w:rPr>
          <w:rFonts w:cstheme="minorHAnsi"/>
        </w:rPr>
      </w:pPr>
      <w:r w:rsidRPr="00F2247A">
        <w:rPr>
          <w:rFonts w:cstheme="minorHAnsi"/>
        </w:rPr>
        <w:t>L’articolo 9, Regolamento (UE) n. 2021/241 del 12 febbraio 2021, sancisce l’inammissibilità della duplicazione del finanziamento degli stessi costi da parte del PNRR e di altri programmi dell’Unione Europea, a cui si aggiunge il divieto di duplicazione rispetto a risorse ordinarie statali e/o regionali.</w:t>
      </w:r>
    </w:p>
    <w:p w14:paraId="28D04E95" w14:textId="77777777" w:rsidR="007D6322" w:rsidRPr="00F2247A" w:rsidRDefault="007D6322" w:rsidP="00EB5F41">
      <w:pPr>
        <w:spacing w:before="120" w:after="120" w:line="240" w:lineRule="auto"/>
        <w:jc w:val="both"/>
        <w:rPr>
          <w:rFonts w:cstheme="minorHAnsi"/>
        </w:rPr>
      </w:pPr>
      <w:r w:rsidRPr="00F2247A">
        <w:rPr>
          <w:rFonts w:cstheme="minorHAnsi"/>
        </w:rPr>
        <w:t xml:space="preserve">Pertanto, il Soggetto attuatore, </w:t>
      </w:r>
      <w:r w:rsidRPr="00F2247A">
        <w:rPr>
          <w:rFonts w:cstheme="minorHAnsi"/>
          <w:b/>
        </w:rPr>
        <w:t>in tutte le fasi di esecuzione delle attività progettuali</w:t>
      </w:r>
      <w:r w:rsidRPr="00F2247A">
        <w:rPr>
          <w:rFonts w:cstheme="minorHAnsi"/>
        </w:rPr>
        <w:t>, verifica la presenza, all’interno dei documenti giustificativi di spesa emessi dal fornitore (fatture)</w:t>
      </w:r>
      <w:r w:rsidR="0020343F" w:rsidRPr="00F2247A">
        <w:rPr>
          <w:rFonts w:cstheme="minorHAnsi"/>
        </w:rPr>
        <w:t xml:space="preserve"> </w:t>
      </w:r>
      <w:r w:rsidR="00E94A09" w:rsidRPr="00F2247A">
        <w:rPr>
          <w:rFonts w:cstheme="minorHAnsi"/>
        </w:rPr>
        <w:t>anche</w:t>
      </w:r>
      <w:r w:rsidR="0020343F" w:rsidRPr="00F2247A">
        <w:rPr>
          <w:rFonts w:cstheme="minorHAnsi"/>
        </w:rPr>
        <w:t xml:space="preserve"> presentati dalle imprese beneficiarie</w:t>
      </w:r>
      <w:r w:rsidRPr="00F2247A">
        <w:rPr>
          <w:rFonts w:cstheme="minorHAnsi"/>
        </w:rPr>
        <w:t>, degli elementi obbligatori di tracciabilità previsti dalla normativa vigente e, in ogni caso, degli elementi necessari a garantire l’esatta riconducibilità delle spese al progetto finanziato (CUP, c/c per la tracciabilità flussi finanziari, indicazione riferimento al titolo dell’intervento e al finanziamento da parte dell’Unione europea e all’iniziativa Next Generation EU, ecc.) al fine di poter garantire l’assenza di doppio finanziamento.</w:t>
      </w:r>
    </w:p>
    <w:p w14:paraId="5A6360AD" w14:textId="77777777" w:rsidR="009C6496" w:rsidRPr="00F2247A" w:rsidRDefault="007D6322" w:rsidP="00EB5F41">
      <w:pPr>
        <w:spacing w:before="120" w:after="120" w:line="240" w:lineRule="auto"/>
        <w:jc w:val="both"/>
        <w:rPr>
          <w:rFonts w:cstheme="minorHAnsi"/>
        </w:rPr>
      </w:pPr>
      <w:r w:rsidRPr="00F2247A">
        <w:rPr>
          <w:rFonts w:cstheme="minorHAnsi"/>
        </w:rPr>
        <w:t>Delle verifiche così effettuate il Soggetto attuatore dà evidenza in particolare in occasione della presentazione dei “Rendiconto di Progetto” che inserisce nel sistema ReGIS</w:t>
      </w:r>
      <w:r w:rsidR="009C6496" w:rsidRPr="00F2247A">
        <w:rPr>
          <w:rFonts w:cstheme="minorHAnsi"/>
        </w:rPr>
        <w:t>.</w:t>
      </w:r>
    </w:p>
    <w:p w14:paraId="3180AFAE" w14:textId="77777777" w:rsidR="007D6322" w:rsidRPr="00F2247A" w:rsidRDefault="00C12739" w:rsidP="00EB5F41">
      <w:pPr>
        <w:spacing w:before="120" w:after="120" w:line="240" w:lineRule="auto"/>
        <w:jc w:val="both"/>
        <w:rPr>
          <w:rFonts w:cstheme="minorHAnsi"/>
        </w:rPr>
      </w:pPr>
      <w:r w:rsidRPr="00F2247A">
        <w:rPr>
          <w:rFonts w:cstheme="minorHAnsi"/>
        </w:rPr>
        <w:t>Inoltre</w:t>
      </w:r>
      <w:r w:rsidR="009C6496" w:rsidRPr="00F2247A">
        <w:rPr>
          <w:rFonts w:cstheme="minorHAnsi"/>
        </w:rPr>
        <w:t xml:space="preserve">, il Ministero, prima della presentazione della rendicontazione sul conseguimento degli obiettivi semestrali </w:t>
      </w:r>
      <w:r w:rsidR="00F309DB" w:rsidRPr="00F2247A">
        <w:rPr>
          <w:rFonts w:cstheme="minorHAnsi"/>
        </w:rPr>
        <w:t>all’Ispettorato</w:t>
      </w:r>
      <w:r w:rsidR="007D3B0B" w:rsidRPr="00F2247A">
        <w:rPr>
          <w:rFonts w:cstheme="minorHAnsi"/>
        </w:rPr>
        <w:t xml:space="preserve"> Generale per il PNRR</w:t>
      </w:r>
      <w:r w:rsidR="009C6496" w:rsidRPr="00F2247A">
        <w:rPr>
          <w:rFonts w:cstheme="minorHAnsi"/>
        </w:rPr>
        <w:t xml:space="preserve">, effettuerà – sulla base della valutazione del rischio delle misure attuate – verifiche puntuali circa l’assenza del doppio finanziamento e sull’assenza del conflitto di interesse, utilizzando gli strumenti messi a disposizione e registrando i relativi esiti sul sistema informatico </w:t>
      </w:r>
      <w:r w:rsidR="00A343BA" w:rsidRPr="00F2247A">
        <w:rPr>
          <w:rFonts w:cstheme="minorHAnsi"/>
        </w:rPr>
        <w:t>ReGiS.</w:t>
      </w:r>
    </w:p>
    <w:p w14:paraId="30E07017" w14:textId="77777777" w:rsidR="007D6322" w:rsidRPr="00F2247A" w:rsidRDefault="007D6322" w:rsidP="0033392B">
      <w:pPr>
        <w:pStyle w:val="Titolo4"/>
        <w:spacing w:before="360" w:after="240" w:line="240" w:lineRule="auto"/>
        <w:rPr>
          <w:rFonts w:asciiTheme="minorHAnsi" w:hAnsiTheme="minorHAnsi" w:cstheme="minorHAnsi"/>
          <w:sz w:val="22"/>
        </w:rPr>
      </w:pPr>
      <w:r w:rsidRPr="00F2247A">
        <w:rPr>
          <w:rFonts w:asciiTheme="minorHAnsi" w:hAnsiTheme="minorHAnsi" w:cstheme="minorHAnsi"/>
          <w:sz w:val="22"/>
        </w:rPr>
        <w:t>Fatturazione elettronica</w:t>
      </w:r>
    </w:p>
    <w:p w14:paraId="2D38FFF1" w14:textId="77777777" w:rsidR="007D6322" w:rsidRPr="00F2247A" w:rsidRDefault="007D6322" w:rsidP="00215141">
      <w:pPr>
        <w:spacing w:before="120" w:after="120" w:line="240" w:lineRule="auto"/>
        <w:jc w:val="both"/>
        <w:rPr>
          <w:rFonts w:cstheme="minorHAnsi"/>
        </w:rPr>
      </w:pPr>
      <w:r w:rsidRPr="00F2247A">
        <w:rPr>
          <w:rFonts w:cstheme="minorHAnsi"/>
        </w:rPr>
        <w:t>L’articolo 1, commi 209-214, Legge 24 dicembre 2007, n. 244 (Legge finanziaria 2008) ha previsto l’obbligo di fatturazione nei confronti della pubblica amministrazione in formato elettronico (XML) attraverso il Sistema di Interscambio (SDI) amministrato dall’Agenzia delle Entrate.</w:t>
      </w:r>
      <w:r w:rsidR="00E82706" w:rsidRPr="00F2247A">
        <w:rPr>
          <w:rFonts w:cstheme="minorHAnsi"/>
        </w:rPr>
        <w:t xml:space="preserve"> </w:t>
      </w:r>
      <w:r w:rsidR="00BD456A" w:rsidRPr="00F2247A">
        <w:rPr>
          <w:rFonts w:cstheme="minorHAnsi"/>
        </w:rPr>
        <w:t>Dal 2014</w:t>
      </w:r>
      <w:r w:rsidR="00E37008" w:rsidRPr="00F2247A">
        <w:rPr>
          <w:rFonts w:cstheme="minorHAnsi"/>
        </w:rPr>
        <w:t xml:space="preserve"> la fatturazione elettronica</w:t>
      </w:r>
      <w:r w:rsidR="00BD456A" w:rsidRPr="00F2247A">
        <w:rPr>
          <w:rFonts w:cstheme="minorHAnsi"/>
        </w:rPr>
        <w:t xml:space="preserve"> è obbligatoria verso la PA e dal 2018 </w:t>
      </w:r>
      <w:r w:rsidR="00E37008" w:rsidRPr="00F2247A">
        <w:rPr>
          <w:rFonts w:cstheme="minorHAnsi"/>
        </w:rPr>
        <w:t xml:space="preserve">è obbligatoria anche </w:t>
      </w:r>
      <w:r w:rsidR="00BD456A" w:rsidRPr="00F2247A">
        <w:rPr>
          <w:rFonts w:cstheme="minorHAnsi"/>
        </w:rPr>
        <w:t>tra privati.</w:t>
      </w:r>
      <w:r w:rsidR="00AC63B8" w:rsidRPr="00F2247A">
        <w:rPr>
          <w:rFonts w:cstheme="minorHAnsi"/>
        </w:rPr>
        <w:t xml:space="preserve"> </w:t>
      </w:r>
      <w:r w:rsidR="00BD456A" w:rsidRPr="00F2247A">
        <w:rPr>
          <w:rFonts w:cstheme="minorHAnsi"/>
        </w:rPr>
        <w:t xml:space="preserve">Dal </w:t>
      </w:r>
      <w:r w:rsidR="00C9644E" w:rsidRPr="00F2247A">
        <w:rPr>
          <w:rFonts w:cstheme="minorHAnsi"/>
        </w:rPr>
        <w:t>1°</w:t>
      </w:r>
      <w:r w:rsidR="00BD456A" w:rsidRPr="00F2247A">
        <w:rPr>
          <w:rFonts w:cstheme="minorHAnsi"/>
        </w:rPr>
        <w:t xml:space="preserve"> luglio 2022, </w:t>
      </w:r>
      <w:r w:rsidR="00C9644E" w:rsidRPr="00F2247A">
        <w:rPr>
          <w:rFonts w:cstheme="minorHAnsi"/>
        </w:rPr>
        <w:t>il</w:t>
      </w:r>
      <w:r w:rsidR="00BD456A" w:rsidRPr="00F2247A">
        <w:rPr>
          <w:rFonts w:cstheme="minorHAnsi"/>
        </w:rPr>
        <w:t xml:space="preserve"> Decreto</w:t>
      </w:r>
      <w:r w:rsidR="00906553" w:rsidRPr="00F2247A">
        <w:rPr>
          <w:rFonts w:cstheme="minorHAnsi"/>
        </w:rPr>
        <w:t>-legge</w:t>
      </w:r>
      <w:r w:rsidR="00BD456A" w:rsidRPr="00F2247A">
        <w:rPr>
          <w:rFonts w:cstheme="minorHAnsi"/>
        </w:rPr>
        <w:t xml:space="preserve"> 36/2022</w:t>
      </w:r>
      <w:r w:rsidR="00C9644E" w:rsidRPr="00F2247A">
        <w:rPr>
          <w:rFonts w:cstheme="minorHAnsi"/>
        </w:rPr>
        <w:t xml:space="preserve"> estende</w:t>
      </w:r>
      <w:r w:rsidR="00BD456A" w:rsidRPr="00F2247A">
        <w:rPr>
          <w:rFonts w:cstheme="minorHAnsi"/>
        </w:rPr>
        <w:t xml:space="preserve"> l’obbligo di fatturazione elettronica </w:t>
      </w:r>
      <w:r w:rsidR="00C9644E" w:rsidRPr="00F2247A">
        <w:rPr>
          <w:rFonts w:cstheme="minorHAnsi"/>
        </w:rPr>
        <w:t>anche</w:t>
      </w:r>
      <w:r w:rsidR="00BD456A" w:rsidRPr="00F2247A">
        <w:rPr>
          <w:rFonts w:cstheme="minorHAnsi"/>
        </w:rPr>
        <w:t xml:space="preserve"> a tutti i contribuenti appartenenti al regime forfettario che, nell’anno precedente, abbiano percepito compensi oltre la soglia di 25</w:t>
      </w:r>
      <w:r w:rsidR="00906553" w:rsidRPr="00F2247A">
        <w:rPr>
          <w:rFonts w:cstheme="minorHAnsi"/>
        </w:rPr>
        <w:t>.000</w:t>
      </w:r>
      <w:r w:rsidR="00BD456A" w:rsidRPr="00F2247A">
        <w:rPr>
          <w:rFonts w:cstheme="minorHAnsi"/>
        </w:rPr>
        <w:t xml:space="preserve"> euro.</w:t>
      </w:r>
    </w:p>
    <w:p w14:paraId="7EBF955E" w14:textId="77777777" w:rsidR="004F4203" w:rsidRPr="00F2247A" w:rsidRDefault="00EF13EB" w:rsidP="004F4203">
      <w:pPr>
        <w:pStyle w:val="Titolo4"/>
        <w:spacing w:before="360" w:after="240" w:line="240" w:lineRule="auto"/>
        <w:rPr>
          <w:rFonts w:asciiTheme="minorHAnsi" w:hAnsiTheme="minorHAnsi" w:cstheme="minorHAnsi"/>
          <w:sz w:val="22"/>
        </w:rPr>
      </w:pPr>
      <w:r w:rsidRPr="00F2247A">
        <w:rPr>
          <w:rFonts w:asciiTheme="minorHAnsi" w:hAnsiTheme="minorHAnsi" w:cstheme="minorHAnsi"/>
          <w:sz w:val="22"/>
        </w:rPr>
        <w:t>Contabilità separata e apposita codificazione contabile o conto corrente dedicato</w:t>
      </w:r>
      <w:r w:rsidRPr="00F2247A" w:rsidDel="00EF13EB">
        <w:rPr>
          <w:rFonts w:asciiTheme="minorHAnsi" w:hAnsiTheme="minorHAnsi" w:cstheme="minorHAnsi"/>
          <w:sz w:val="22"/>
        </w:rPr>
        <w:t xml:space="preserve"> </w:t>
      </w:r>
    </w:p>
    <w:p w14:paraId="16D228AB" w14:textId="77777777" w:rsidR="007D6322" w:rsidRPr="00F2247A" w:rsidRDefault="004F4203" w:rsidP="00EB5F41">
      <w:pPr>
        <w:spacing w:before="120" w:after="120" w:line="240" w:lineRule="auto"/>
        <w:jc w:val="both"/>
        <w:rPr>
          <w:rFonts w:cstheme="minorHAnsi"/>
        </w:rPr>
      </w:pPr>
      <w:r w:rsidRPr="00F2247A">
        <w:rPr>
          <w:rFonts w:cstheme="minorHAnsi"/>
        </w:rPr>
        <w:t>S</w:t>
      </w:r>
      <w:r w:rsidR="007D6322" w:rsidRPr="00F2247A">
        <w:rPr>
          <w:rFonts w:cstheme="minorHAnsi"/>
        </w:rPr>
        <w:t>econdo l’articolo 9, comma 4, Decreto Semplificazioni bis, i Soggetti attuatori assicurano la completa tracciabilità delle operazioni e la tenuta di una apposita codificazione contabile per l’utilizzo delle risorse del PNRR, conservando tutti gli atti e la relativa documentazione giustificativa su supporti informatici adeguati e rendendoli disponibili per le attività di controllo e di audit.</w:t>
      </w:r>
    </w:p>
    <w:p w14:paraId="176EE2CB" w14:textId="77777777" w:rsidR="007D6322" w:rsidRPr="00F2247A" w:rsidRDefault="007D6322" w:rsidP="00EB5F41">
      <w:pPr>
        <w:spacing w:before="120" w:after="120" w:line="240" w:lineRule="auto"/>
        <w:jc w:val="both"/>
        <w:rPr>
          <w:rFonts w:cstheme="minorHAnsi"/>
        </w:rPr>
      </w:pPr>
      <w:r w:rsidRPr="00F2247A">
        <w:rPr>
          <w:rFonts w:cstheme="minorHAnsi"/>
        </w:rPr>
        <w:t>Ne consegue che tutti i movimenti finanziari relativi alla gestione dei finanziamenti devono essere registrati su conti correnti dedicati e devono essere effettuati esclusivamente tramite lo strumento del bonifico bancario o postale, ovvero con altri strumenti di incasso o di pagamento idonei a consentire la piena tracciabilità delle operazioni.</w:t>
      </w:r>
    </w:p>
    <w:p w14:paraId="13FF41D7" w14:textId="77777777" w:rsidR="007D6322" w:rsidRPr="00F2247A" w:rsidRDefault="007D6322" w:rsidP="00EB5F41">
      <w:pPr>
        <w:spacing w:before="120" w:after="120" w:line="240" w:lineRule="auto"/>
        <w:jc w:val="both"/>
        <w:rPr>
          <w:rFonts w:cstheme="minorHAnsi"/>
        </w:rPr>
      </w:pPr>
      <w:r w:rsidRPr="00F2247A">
        <w:rPr>
          <w:rFonts w:cstheme="minorHAnsi"/>
        </w:rPr>
        <w:lastRenderedPageBreak/>
        <w:t>Per quanto riguarda il sottoconto di tesoreria, deve essere un conto contabile dedicato, funzionante e impostato secondo una contabilità ben distinta da cui sia possibile raggruppare e isolare (tracciare) tutte le spese e gli incassi relativi al progetto, in modo tale da poter estrarre facilmente tutte le informazioni relative ai pagamenti effettuati e ai finanziamenti ricevuti, anche in caso di audit.</w:t>
      </w:r>
    </w:p>
    <w:p w14:paraId="428DA282" w14:textId="77777777" w:rsidR="007D6322" w:rsidRPr="00F2247A" w:rsidRDefault="007D6322" w:rsidP="00EB5F41">
      <w:pPr>
        <w:spacing w:before="120" w:after="120" w:line="240" w:lineRule="auto"/>
        <w:jc w:val="both"/>
        <w:rPr>
          <w:rFonts w:cstheme="minorHAnsi"/>
        </w:rPr>
      </w:pPr>
      <w:r w:rsidRPr="00F2247A">
        <w:rPr>
          <w:rFonts w:cstheme="minorHAnsi"/>
        </w:rPr>
        <w:t xml:space="preserve">Per ulteriori approfondimenti, si rinvia alla Determina ANAC n. 566/2017 e alle FAQ in materia di tracciabilità dei flussi finanziari disponibili al seguente link: </w:t>
      </w:r>
      <w:hyperlink r:id="rId19" w:history="1">
        <w:r w:rsidRPr="00F2247A">
          <w:rPr>
            <w:rStyle w:val="Collegamentoipertestuale"/>
            <w:rFonts w:cstheme="minorHAnsi"/>
          </w:rPr>
          <w:t>https://www.anticorruzione.it/-/tracciabilit%C3%A0-dei-flussi-finanziari</w:t>
        </w:r>
      </w:hyperlink>
      <w:r w:rsidRPr="00F2247A">
        <w:rPr>
          <w:rStyle w:val="Collegamentoipertestuale"/>
          <w:rFonts w:cstheme="minorHAnsi"/>
          <w:u w:val="none"/>
        </w:rPr>
        <w:t>.</w:t>
      </w:r>
    </w:p>
    <w:p w14:paraId="4EA0210E" w14:textId="77777777" w:rsidR="00A93808" w:rsidRPr="00F2247A" w:rsidRDefault="00A93808" w:rsidP="00A93808">
      <w:pPr>
        <w:pStyle w:val="Titolo4"/>
        <w:spacing w:before="360" w:after="240" w:line="240" w:lineRule="auto"/>
        <w:rPr>
          <w:rFonts w:asciiTheme="minorHAnsi" w:hAnsiTheme="minorHAnsi" w:cstheme="minorHAnsi"/>
          <w:sz w:val="22"/>
        </w:rPr>
      </w:pPr>
      <w:r w:rsidRPr="00F2247A">
        <w:rPr>
          <w:rFonts w:asciiTheme="minorHAnsi" w:hAnsiTheme="minorHAnsi" w:cstheme="minorHAnsi"/>
          <w:sz w:val="22"/>
        </w:rPr>
        <w:t xml:space="preserve">Codice Unico di Progetto (CUP) </w:t>
      </w:r>
    </w:p>
    <w:p w14:paraId="7020E907" w14:textId="77777777" w:rsidR="00A93808" w:rsidRPr="008B73F3" w:rsidRDefault="00A93808" w:rsidP="00EB5F41">
      <w:pPr>
        <w:spacing w:before="120" w:after="120" w:line="240" w:lineRule="auto"/>
        <w:jc w:val="both"/>
        <w:rPr>
          <w:rFonts w:cstheme="minorHAnsi"/>
        </w:rPr>
      </w:pPr>
      <w:r w:rsidRPr="008B73F3">
        <w:rPr>
          <w:rFonts w:cstheme="minorHAnsi"/>
        </w:rPr>
        <w:t>Il CUP ha lo scopo di verificare, attraverso l’interrogazione del sistema informativo CUP, l’univocità del codice e dell’investimento collegato, nonché, sulla base delle informazioni di progetto e delle classificazioni, i possibili progetti analoghi o similari anche in capo al medesimo soggetto.</w:t>
      </w:r>
    </w:p>
    <w:p w14:paraId="3998B4AB" w14:textId="77777777" w:rsidR="00A93808" w:rsidRPr="008B73F3" w:rsidRDefault="00A93808" w:rsidP="00EB5F41">
      <w:pPr>
        <w:spacing w:before="120" w:after="120" w:line="240" w:lineRule="auto"/>
        <w:jc w:val="both"/>
        <w:rPr>
          <w:rFonts w:cstheme="minorHAnsi"/>
        </w:rPr>
      </w:pPr>
      <w:r w:rsidRPr="008B73F3">
        <w:rPr>
          <w:rFonts w:cstheme="minorHAnsi"/>
        </w:rPr>
        <w:t>Nel caso specifico della Misura M4C2I2.3:</w:t>
      </w:r>
    </w:p>
    <w:p w14:paraId="3257D92A" w14:textId="77777777" w:rsidR="00A93808" w:rsidRPr="008B73F3" w:rsidRDefault="00A93808" w:rsidP="00EB5F41">
      <w:pPr>
        <w:pStyle w:val="Paragrafoelenco"/>
        <w:numPr>
          <w:ilvl w:val="0"/>
          <w:numId w:val="46"/>
        </w:numPr>
        <w:spacing w:before="120" w:after="120" w:line="240" w:lineRule="auto"/>
        <w:jc w:val="both"/>
        <w:rPr>
          <w:rFonts w:cstheme="minorHAnsi"/>
        </w:rPr>
      </w:pPr>
      <w:r w:rsidRPr="008B73F3">
        <w:rPr>
          <w:rFonts w:cstheme="minorHAnsi"/>
        </w:rPr>
        <w:t>per la prima Linea di finanziamento</w:t>
      </w:r>
      <w:r w:rsidRPr="008B73F3">
        <w:rPr>
          <w:rStyle w:val="Rimandonotaapidipagina"/>
          <w:rFonts w:cstheme="minorHAnsi"/>
        </w:rPr>
        <w:footnoteReference w:id="8"/>
      </w:r>
      <w:r w:rsidRPr="008B73F3">
        <w:rPr>
          <w:rFonts w:cstheme="minorHAnsi"/>
        </w:rPr>
        <w:t xml:space="preserve">, </w:t>
      </w:r>
      <w:r w:rsidR="006B7F3C" w:rsidRPr="008B73F3">
        <w:rPr>
          <w:rFonts w:cstheme="minorHAnsi"/>
        </w:rPr>
        <w:t>l’Amministrazione</w:t>
      </w:r>
      <w:r w:rsidRPr="008B73F3">
        <w:rPr>
          <w:rFonts w:cstheme="minorHAnsi"/>
        </w:rPr>
        <w:t xml:space="preserve"> richiede un CUP per l’iniziativa di ammodernamento e funzionamento del Centro stesso;</w:t>
      </w:r>
    </w:p>
    <w:p w14:paraId="6F330050" w14:textId="77777777" w:rsidR="00A93808" w:rsidRPr="008B73F3" w:rsidRDefault="00A93808" w:rsidP="00EB5F41">
      <w:pPr>
        <w:pStyle w:val="Paragrafoelenco"/>
        <w:numPr>
          <w:ilvl w:val="0"/>
          <w:numId w:val="46"/>
        </w:numPr>
        <w:spacing w:before="120" w:after="120" w:line="240" w:lineRule="auto"/>
        <w:jc w:val="both"/>
        <w:rPr>
          <w:rFonts w:cstheme="minorHAnsi"/>
          <w:i/>
        </w:rPr>
      </w:pPr>
      <w:r w:rsidRPr="008B73F3">
        <w:rPr>
          <w:rFonts w:cstheme="minorHAnsi"/>
        </w:rPr>
        <w:t>per la seconda Linea di finanziamento</w:t>
      </w:r>
      <w:r w:rsidRPr="008B73F3">
        <w:rPr>
          <w:rStyle w:val="Rimandonotaapidipagina"/>
          <w:rFonts w:cstheme="minorHAnsi"/>
        </w:rPr>
        <w:footnoteReference w:id="9"/>
      </w:r>
      <w:r w:rsidRPr="008B73F3">
        <w:rPr>
          <w:rFonts w:cstheme="minorHAnsi"/>
        </w:rPr>
        <w:t xml:space="preserve">, </w:t>
      </w:r>
      <w:r w:rsidR="00C646FE" w:rsidRPr="008B73F3">
        <w:rPr>
          <w:rFonts w:cstheme="minorHAnsi"/>
        </w:rPr>
        <w:t xml:space="preserve">il Centro di Competenza </w:t>
      </w:r>
      <w:r w:rsidR="005A1A63" w:rsidRPr="008B73F3">
        <w:rPr>
          <w:rFonts w:cstheme="minorHAnsi"/>
        </w:rPr>
        <w:t xml:space="preserve">richiederà </w:t>
      </w:r>
      <w:r w:rsidRPr="008B73F3">
        <w:rPr>
          <w:rFonts w:cstheme="minorHAnsi"/>
        </w:rPr>
        <w:t>un CUP specifico per ogni progetto di innovazione</w:t>
      </w:r>
      <w:r w:rsidR="00650638" w:rsidRPr="008B73F3">
        <w:rPr>
          <w:rFonts w:cstheme="minorHAnsi"/>
        </w:rPr>
        <w:t xml:space="preserve"> e </w:t>
      </w:r>
      <w:r w:rsidR="00C7667E" w:rsidRPr="008B73F3">
        <w:rPr>
          <w:rFonts w:cstheme="minorHAnsi"/>
        </w:rPr>
        <w:t xml:space="preserve">l’Amministrazione richiede un </w:t>
      </w:r>
      <w:r w:rsidR="00650638" w:rsidRPr="008B73F3">
        <w:rPr>
          <w:rFonts w:cstheme="minorHAnsi"/>
        </w:rPr>
        <w:t xml:space="preserve">CUP specifico per </w:t>
      </w:r>
      <w:r w:rsidR="00C7667E" w:rsidRPr="008B73F3">
        <w:rPr>
          <w:rFonts w:cstheme="minorHAnsi"/>
        </w:rPr>
        <w:t xml:space="preserve">i </w:t>
      </w:r>
      <w:r w:rsidR="00C7667E" w:rsidRPr="008B73F3">
        <w:rPr>
          <w:rFonts w:cstheme="minorHAnsi"/>
          <w:i/>
        </w:rPr>
        <w:t>Costi operativi per l’attuazione dei progetti</w:t>
      </w:r>
      <w:r w:rsidR="001512AC" w:rsidRPr="008B73F3">
        <w:rPr>
          <w:rFonts w:cstheme="minorHAnsi"/>
          <w:i/>
        </w:rPr>
        <w:t>,</w:t>
      </w:r>
      <w:r w:rsidR="00C7667E" w:rsidRPr="008B73F3">
        <w:rPr>
          <w:rFonts w:cstheme="minorHAnsi"/>
          <w:i/>
        </w:rPr>
        <w:t xml:space="preserve"> </w:t>
      </w:r>
      <w:r w:rsidR="00FF7B2B" w:rsidRPr="008B73F3">
        <w:rPr>
          <w:rFonts w:cstheme="minorHAnsi"/>
        </w:rPr>
        <w:t>relativi al supporto dato ai Centri di trasferimento tecnologico per l’attuazione dei progetti di innovazione</w:t>
      </w:r>
      <w:r w:rsidR="00AA2B97" w:rsidRPr="008B73F3">
        <w:rPr>
          <w:rFonts w:cstheme="minorHAnsi"/>
        </w:rPr>
        <w:t>;</w:t>
      </w:r>
    </w:p>
    <w:p w14:paraId="129FF806" w14:textId="77777777" w:rsidR="00A93808" w:rsidRPr="008B73F3" w:rsidRDefault="00A93808" w:rsidP="00EB5F41">
      <w:pPr>
        <w:pStyle w:val="Paragrafoelenco"/>
        <w:numPr>
          <w:ilvl w:val="0"/>
          <w:numId w:val="46"/>
        </w:numPr>
        <w:spacing w:before="120" w:after="120" w:line="240" w:lineRule="auto"/>
        <w:jc w:val="both"/>
        <w:rPr>
          <w:rFonts w:cstheme="minorHAnsi"/>
        </w:rPr>
      </w:pPr>
      <w:r w:rsidRPr="008B73F3">
        <w:rPr>
          <w:rFonts w:cstheme="minorHAnsi"/>
        </w:rPr>
        <w:t>per l’ultima Linea di finanziamento</w:t>
      </w:r>
      <w:r w:rsidRPr="008B73F3">
        <w:rPr>
          <w:rStyle w:val="Rimandonotaapidipagina"/>
          <w:rFonts w:cstheme="minorHAnsi"/>
        </w:rPr>
        <w:footnoteReference w:id="10"/>
      </w:r>
      <w:r w:rsidRPr="008B73F3">
        <w:rPr>
          <w:rFonts w:cstheme="minorHAnsi"/>
        </w:rPr>
        <w:t xml:space="preserve">, </w:t>
      </w:r>
      <w:r w:rsidR="00C34B75" w:rsidRPr="008B73F3">
        <w:rPr>
          <w:rFonts w:cstheme="minorHAnsi"/>
        </w:rPr>
        <w:t>l’Amministrazione</w:t>
      </w:r>
      <w:r w:rsidRPr="008B73F3">
        <w:rPr>
          <w:rFonts w:cstheme="minorHAnsi"/>
        </w:rPr>
        <w:t xml:space="preserve"> richiede un unico CUP per l’attività di erogazione dei servizi alle imprese</w:t>
      </w:r>
      <w:r w:rsidRPr="008B73F3" w:rsidDel="00797EA0">
        <w:rPr>
          <w:rFonts w:cstheme="minorHAnsi"/>
        </w:rPr>
        <w:t>.</w:t>
      </w:r>
    </w:p>
    <w:p w14:paraId="1DFAB481" w14:textId="77777777" w:rsidR="00A93808" w:rsidRPr="00F2247A" w:rsidRDefault="00A93808" w:rsidP="00EB5F41">
      <w:pPr>
        <w:spacing w:before="120" w:after="120" w:line="240" w:lineRule="auto"/>
        <w:jc w:val="both"/>
        <w:rPr>
          <w:rFonts w:cstheme="minorHAnsi"/>
        </w:rPr>
      </w:pPr>
      <w:r w:rsidRPr="00F2247A">
        <w:rPr>
          <w:rFonts w:cstheme="minorHAnsi"/>
          <w:b/>
        </w:rPr>
        <w:t>ATTENZIONE:</w:t>
      </w:r>
      <w:r w:rsidRPr="00F2247A">
        <w:rPr>
          <w:rFonts w:cstheme="minorHAnsi"/>
        </w:rPr>
        <w:t xml:space="preserve"> Il CUP deve essere riportato su tutti i documenti amministrativi e contabili, cartacei e informatici (inclusa tutta la documentazione giustificativa di spesa), relativi al progetto. Inoltre, deve essere utilizzato nelle banche dati dei vari sistemi informativi inerenti al progetto (e interoperabili con ReGiS), in modo da fornire una panoramica completa di tutte le informazioni di dettaglio.</w:t>
      </w:r>
    </w:p>
    <w:p w14:paraId="35EB86CA" w14:textId="77777777" w:rsidR="007D6322" w:rsidRPr="00F2247A" w:rsidRDefault="007D6322" w:rsidP="002E5D6C">
      <w:pPr>
        <w:pStyle w:val="Titolo4"/>
        <w:spacing w:before="360" w:after="240" w:line="240" w:lineRule="auto"/>
        <w:rPr>
          <w:rFonts w:asciiTheme="minorHAnsi" w:hAnsiTheme="minorHAnsi" w:cstheme="minorHAnsi"/>
          <w:sz w:val="22"/>
        </w:rPr>
      </w:pPr>
      <w:r w:rsidRPr="00F2247A">
        <w:rPr>
          <w:rFonts w:asciiTheme="minorHAnsi" w:hAnsiTheme="minorHAnsi" w:cstheme="minorHAnsi"/>
          <w:sz w:val="22"/>
        </w:rPr>
        <w:t>Conservazione documentale</w:t>
      </w:r>
    </w:p>
    <w:p w14:paraId="279EC9A1" w14:textId="77777777" w:rsidR="00D206F4" w:rsidRPr="008B73F3" w:rsidRDefault="00D206F4" w:rsidP="00EB5F41">
      <w:pPr>
        <w:spacing w:before="120" w:after="120" w:line="240" w:lineRule="auto"/>
        <w:jc w:val="both"/>
        <w:rPr>
          <w:rFonts w:cstheme="minorHAnsi"/>
        </w:rPr>
      </w:pPr>
      <w:r w:rsidRPr="00F2247A">
        <w:rPr>
          <w:rFonts w:cstheme="minorHAnsi"/>
        </w:rPr>
        <w:t xml:space="preserve">Il </w:t>
      </w:r>
      <w:r w:rsidRPr="00113A8C">
        <w:rPr>
          <w:rFonts w:cstheme="minorHAnsi"/>
        </w:rPr>
        <w:t>Soggetto attuatore dovrà conservare</w:t>
      </w:r>
      <w:r w:rsidR="00F518F2" w:rsidRPr="00113A8C">
        <w:rPr>
          <w:rFonts w:cstheme="minorHAnsi"/>
        </w:rPr>
        <w:t>,</w:t>
      </w:r>
      <w:r w:rsidRPr="00113A8C">
        <w:rPr>
          <w:rFonts w:cstheme="minorHAnsi"/>
        </w:rPr>
        <w:t xml:space="preserve"> </w:t>
      </w:r>
      <w:r w:rsidR="002C3D98" w:rsidRPr="00113A8C">
        <w:rPr>
          <w:rFonts w:cstheme="minorHAnsi"/>
        </w:rPr>
        <w:t xml:space="preserve">per </w:t>
      </w:r>
      <w:r w:rsidR="00111AB9" w:rsidRPr="00113A8C">
        <w:rPr>
          <w:rFonts w:cstheme="minorHAnsi"/>
        </w:rPr>
        <w:t xml:space="preserve">almeno </w:t>
      </w:r>
      <w:r w:rsidR="00DA2DBC" w:rsidRPr="00113A8C">
        <w:rPr>
          <w:rFonts w:cstheme="minorHAnsi"/>
        </w:rPr>
        <w:t>cinque</w:t>
      </w:r>
      <w:r w:rsidR="00111AB9" w:rsidRPr="00113A8C">
        <w:rPr>
          <w:rFonts w:cstheme="minorHAnsi"/>
        </w:rPr>
        <w:t xml:space="preserve"> anni decorrenti dal pagamento del saldo</w:t>
      </w:r>
      <w:r w:rsidR="00D619A7" w:rsidRPr="00113A8C">
        <w:t xml:space="preserve"> </w:t>
      </w:r>
      <w:r w:rsidR="00A0414B" w:rsidRPr="00113A8C">
        <w:t>(</w:t>
      </w:r>
      <w:r w:rsidR="00D619A7" w:rsidRPr="00113A8C">
        <w:rPr>
          <w:rFonts w:cstheme="minorHAnsi"/>
        </w:rPr>
        <w:t>tale periodo è di tre anni se il finanziamento è di importo pari o inferiore a sessantamila euro),</w:t>
      </w:r>
      <w:r w:rsidR="00A0414B" w:rsidRPr="00113A8C">
        <w:rPr>
          <w:rFonts w:cstheme="minorHAnsi"/>
        </w:rPr>
        <w:t xml:space="preserve"> </w:t>
      </w:r>
      <w:r w:rsidRPr="00113A8C">
        <w:rPr>
          <w:rFonts w:cstheme="minorHAnsi"/>
        </w:rPr>
        <w:t xml:space="preserve">tutta la documentazione atta a comprovare le attività svolte, che si tratti di adempimenti posti in essere nel corso di una procedura di selezione dei progetti o di una procedura di gara per l’aggiudicazione degli appalti. Su richiesta del Ministero e/o dei competenti </w:t>
      </w:r>
      <w:r w:rsidRPr="008B73F3">
        <w:rPr>
          <w:rFonts w:cstheme="minorHAnsi"/>
        </w:rPr>
        <w:t>Organi di audit/controllo, detta documentazione dovrà essere messa a disposizione e/o trasmessa prontamente.</w:t>
      </w:r>
    </w:p>
    <w:p w14:paraId="11A9DB97" w14:textId="77777777" w:rsidR="00D206F4" w:rsidRDefault="00D206F4" w:rsidP="00EB5F41">
      <w:pPr>
        <w:spacing w:before="120" w:after="120" w:line="240" w:lineRule="auto"/>
        <w:jc w:val="both"/>
        <w:rPr>
          <w:rStyle w:val="Collegamentoipertestuale"/>
          <w:rFonts w:cstheme="minorHAnsi"/>
        </w:rPr>
      </w:pPr>
      <w:r w:rsidRPr="008B73F3">
        <w:rPr>
          <w:rFonts w:cstheme="minorHAnsi"/>
        </w:rPr>
        <w:t>A tal fine si chiede ai Soggetti attuatori di indicare un referente responsabile della raccolta e conservazione della menzionata documentazione, i cui contatti potranno essere inviati agli indirizzi PEC del Ministero:</w:t>
      </w:r>
      <w:r w:rsidR="0092705E" w:rsidRPr="008B73F3">
        <w:rPr>
          <w:rFonts w:cstheme="minorHAnsi"/>
        </w:rPr>
        <w:t xml:space="preserve"> </w:t>
      </w:r>
      <w:hyperlink r:id="rId20" w:history="1">
        <w:r w:rsidR="008B73F3" w:rsidRPr="00A74CD1">
          <w:rPr>
            <w:rStyle w:val="Collegamentoipertestuale"/>
            <w:rFonts w:cstheme="minorHAnsi"/>
          </w:rPr>
          <w:t>dgpiipmi.div02@pec.mise.gov.it</w:t>
        </w:r>
      </w:hyperlink>
      <w:r w:rsidR="0092705E" w:rsidRPr="008B73F3">
        <w:rPr>
          <w:rStyle w:val="Collegamentoipertestuale"/>
          <w:rFonts w:cstheme="minorHAnsi"/>
        </w:rPr>
        <w:t>.</w:t>
      </w:r>
    </w:p>
    <w:p w14:paraId="3C59E8E0" w14:textId="77777777" w:rsidR="008B73F3" w:rsidRPr="00F2247A" w:rsidRDefault="008B73F3" w:rsidP="00D206F4">
      <w:pPr>
        <w:spacing w:before="120" w:after="120" w:line="240" w:lineRule="auto"/>
        <w:jc w:val="both"/>
        <w:rPr>
          <w:rFonts w:cstheme="minorHAnsi"/>
        </w:rPr>
      </w:pPr>
    </w:p>
    <w:p w14:paraId="6047BBFB" w14:textId="77777777" w:rsidR="00612BCC" w:rsidRPr="00F2247A" w:rsidRDefault="00BE4934" w:rsidP="00800BB1">
      <w:pPr>
        <w:pStyle w:val="Titolo2"/>
        <w:spacing w:before="360" w:after="240" w:line="240" w:lineRule="auto"/>
        <w:rPr>
          <w:rFonts w:asciiTheme="minorHAnsi" w:hAnsiTheme="minorHAnsi" w:cstheme="minorHAnsi"/>
          <w:sz w:val="24"/>
          <w:szCs w:val="24"/>
        </w:rPr>
      </w:pPr>
      <w:bookmarkStart w:id="193" w:name="_Toc130985609"/>
      <w:bookmarkStart w:id="194" w:name="_Toc140656232"/>
      <w:r w:rsidRPr="00F2247A">
        <w:rPr>
          <w:rFonts w:asciiTheme="minorHAnsi" w:hAnsiTheme="minorHAnsi" w:cstheme="minorHAnsi"/>
          <w:sz w:val="24"/>
          <w:szCs w:val="24"/>
        </w:rPr>
        <w:lastRenderedPageBreak/>
        <w:t>1</w:t>
      </w:r>
      <w:r w:rsidR="00071AFC">
        <w:rPr>
          <w:rFonts w:asciiTheme="minorHAnsi" w:hAnsiTheme="minorHAnsi" w:cstheme="minorHAnsi"/>
          <w:sz w:val="24"/>
          <w:szCs w:val="24"/>
        </w:rPr>
        <w:t>2</w:t>
      </w:r>
      <w:r w:rsidR="00D16A18" w:rsidRPr="00F2247A">
        <w:rPr>
          <w:rFonts w:asciiTheme="minorHAnsi" w:hAnsiTheme="minorHAnsi" w:cstheme="minorHAnsi"/>
          <w:sz w:val="24"/>
          <w:szCs w:val="24"/>
        </w:rPr>
        <w:t>.</w:t>
      </w:r>
      <w:r w:rsidR="00612BCC" w:rsidRPr="00F2247A">
        <w:rPr>
          <w:rFonts w:asciiTheme="minorHAnsi" w:hAnsiTheme="minorHAnsi" w:cstheme="minorHAnsi"/>
          <w:sz w:val="24"/>
          <w:szCs w:val="24"/>
        </w:rPr>
        <w:t xml:space="preserve"> ATTIVITÀ DI CONTROLLO</w:t>
      </w:r>
      <w:r w:rsidR="00A46B4B" w:rsidRPr="00F2247A">
        <w:rPr>
          <w:rFonts w:asciiTheme="minorHAnsi" w:hAnsiTheme="minorHAnsi" w:cstheme="minorHAnsi"/>
          <w:sz w:val="24"/>
          <w:szCs w:val="24"/>
        </w:rPr>
        <w:t xml:space="preserve"> DEL MINISTERO</w:t>
      </w:r>
      <w:bookmarkEnd w:id="193"/>
      <w:bookmarkEnd w:id="194"/>
    </w:p>
    <w:p w14:paraId="3B036786" w14:textId="77777777" w:rsidR="00612BCC" w:rsidRPr="00F2247A" w:rsidRDefault="00612BCC" w:rsidP="00EB5F41">
      <w:pPr>
        <w:spacing w:before="120" w:after="120" w:line="240" w:lineRule="auto"/>
        <w:jc w:val="both"/>
        <w:rPr>
          <w:rFonts w:cstheme="minorHAnsi"/>
        </w:rPr>
      </w:pPr>
      <w:r w:rsidRPr="00F2247A">
        <w:rPr>
          <w:rFonts w:cstheme="minorHAnsi"/>
        </w:rPr>
        <w:t>Su ciascuna Relazione e Rendiconto delle attività verranno effettuate attività di controllo che hanno lo scopo di garantire la correttezza, la regolarità e la legittimità dell’esecuzione degli interventi, sotto l’aspetto procedurale, amministrativo, contabile e finanziario, nonché dell’avanzamento dei relativi obiettivi intermedi e finali del cronoprogramma di attività.</w:t>
      </w:r>
    </w:p>
    <w:p w14:paraId="0CA74345" w14:textId="77777777" w:rsidR="00612BCC" w:rsidRPr="00F2247A" w:rsidRDefault="00612BCC" w:rsidP="00EB5F41">
      <w:pPr>
        <w:spacing w:before="120" w:after="120" w:line="240" w:lineRule="auto"/>
        <w:jc w:val="both"/>
        <w:rPr>
          <w:rFonts w:cstheme="minorHAnsi"/>
        </w:rPr>
      </w:pPr>
      <w:r w:rsidRPr="00F2247A">
        <w:rPr>
          <w:rFonts w:cstheme="minorHAnsi"/>
        </w:rPr>
        <w:t>Tali verifiche dovranno accertare la conformità alla normativa europea, nazionale e a specifiche norme di settore degli interventi, l’esistenza di spese sostenute e correttamente esposte, la presenza di prodotti o servizi realizzati e forniti conformemente con quanto definito nella documentazione delle attività, la corretta attestazione delle spese e degli obiettivi intermedi e finali e il rispetto dei principi trasversali del Piano.</w:t>
      </w:r>
    </w:p>
    <w:p w14:paraId="07CC5B67" w14:textId="77777777" w:rsidR="00612BCC" w:rsidRPr="00F2247A" w:rsidRDefault="00612BCC" w:rsidP="00EB5F41">
      <w:pPr>
        <w:spacing w:before="120" w:after="120" w:line="240" w:lineRule="auto"/>
        <w:jc w:val="both"/>
        <w:rPr>
          <w:rFonts w:cstheme="minorHAnsi"/>
        </w:rPr>
      </w:pPr>
      <w:r w:rsidRPr="00F2247A">
        <w:rPr>
          <w:rFonts w:cstheme="minorHAnsi"/>
        </w:rPr>
        <w:t>Al fine di garantire un adeguato controllo verranno effettuate le seguenti verifiche:</w:t>
      </w:r>
    </w:p>
    <w:p w14:paraId="45DB2DC6" w14:textId="77777777" w:rsidR="00612BCC" w:rsidRPr="00F2247A" w:rsidRDefault="00612BCC" w:rsidP="00EB5F41">
      <w:pPr>
        <w:spacing w:before="120" w:after="120" w:line="240" w:lineRule="auto"/>
        <w:jc w:val="both"/>
        <w:rPr>
          <w:rFonts w:cstheme="minorHAnsi"/>
        </w:rPr>
      </w:pPr>
      <w:r w:rsidRPr="00F2247A">
        <w:rPr>
          <w:rFonts w:cstheme="minorHAnsi"/>
          <w:b/>
        </w:rPr>
        <w:t xml:space="preserve">A. </w:t>
      </w:r>
      <w:r w:rsidR="00E8364A" w:rsidRPr="00F2247A">
        <w:rPr>
          <w:rFonts w:cstheme="minorHAnsi"/>
          <w:b/>
        </w:rPr>
        <w:t>V</w:t>
      </w:r>
      <w:r w:rsidRPr="00F2247A">
        <w:rPr>
          <w:rFonts w:cstheme="minorHAnsi"/>
          <w:b/>
        </w:rPr>
        <w:t>erifiche di natura formale</w:t>
      </w:r>
      <w:r w:rsidRPr="00F2247A">
        <w:rPr>
          <w:rFonts w:cstheme="minorHAnsi"/>
        </w:rPr>
        <w:t>: previste sul 100% delle rendicontazioni periodiche trasmesse dai Soggetti attuatori. Le verifiche formali, nello specifico, sono rivolte ad assicurare:</w:t>
      </w:r>
    </w:p>
    <w:p w14:paraId="0477D6FB" w14:textId="77777777" w:rsidR="00612BCC" w:rsidRPr="00F2247A" w:rsidRDefault="00612BCC" w:rsidP="00EB5F41">
      <w:pPr>
        <w:pStyle w:val="Paragrafoelenco"/>
        <w:numPr>
          <w:ilvl w:val="0"/>
          <w:numId w:val="8"/>
        </w:numPr>
        <w:spacing w:before="120" w:after="120" w:line="240" w:lineRule="auto"/>
        <w:contextualSpacing w:val="0"/>
        <w:jc w:val="both"/>
        <w:rPr>
          <w:rFonts w:cstheme="minorHAnsi"/>
        </w:rPr>
      </w:pPr>
      <w:r w:rsidRPr="00F2247A">
        <w:rPr>
          <w:rFonts w:cstheme="minorHAnsi"/>
        </w:rPr>
        <w:t>la verifica di coerenza amministrativa e contabile delle procedure e delle spese relative del cronoprogramma di attività approvato, attraverso il controllo della tenuta documentale, della completezza e correttezza dei dati e della documentazione;</w:t>
      </w:r>
    </w:p>
    <w:p w14:paraId="047F0AB1" w14:textId="77777777" w:rsidR="00612BCC" w:rsidRPr="00F2247A" w:rsidRDefault="00612BCC" w:rsidP="00EB5F41">
      <w:pPr>
        <w:pStyle w:val="Paragrafoelenco"/>
        <w:numPr>
          <w:ilvl w:val="0"/>
          <w:numId w:val="8"/>
        </w:numPr>
        <w:spacing w:before="120" w:after="120" w:line="240" w:lineRule="auto"/>
        <w:contextualSpacing w:val="0"/>
        <w:jc w:val="both"/>
        <w:rPr>
          <w:rFonts w:cstheme="minorHAnsi"/>
        </w:rPr>
      </w:pPr>
      <w:r w:rsidRPr="00F2247A">
        <w:rPr>
          <w:rFonts w:cstheme="minorHAnsi"/>
        </w:rPr>
        <w:t xml:space="preserve">l’evidenza dei controlli ordinari di legalità e controlli amministrativo-contabili svolti dal </w:t>
      </w:r>
      <w:r w:rsidR="0024235E" w:rsidRPr="00F2247A">
        <w:rPr>
          <w:rFonts w:cstheme="minorHAnsi"/>
        </w:rPr>
        <w:t>Soggetto</w:t>
      </w:r>
      <w:r w:rsidRPr="00F2247A">
        <w:rPr>
          <w:rFonts w:cstheme="minorHAnsi"/>
        </w:rPr>
        <w:t xml:space="preserve"> attuatore, previsti dalla legislazione nazionale applicabile per gli atti, i contratti e i provvedimenti di spesa adottati per l’attuazione degli interventi del PNRR ed in particolare:</w:t>
      </w:r>
    </w:p>
    <w:p w14:paraId="18C9E1EC" w14:textId="77777777" w:rsidR="00612BCC" w:rsidRPr="00F2247A" w:rsidRDefault="00612BCC" w:rsidP="00EB5F41">
      <w:pPr>
        <w:pStyle w:val="Paragrafoelenco"/>
        <w:numPr>
          <w:ilvl w:val="1"/>
          <w:numId w:val="30"/>
        </w:numPr>
        <w:spacing w:before="120" w:after="120" w:line="240" w:lineRule="auto"/>
        <w:ind w:left="1134"/>
        <w:contextualSpacing w:val="0"/>
        <w:jc w:val="both"/>
        <w:rPr>
          <w:rFonts w:cstheme="minorHAnsi"/>
        </w:rPr>
      </w:pPr>
      <w:r w:rsidRPr="00F2247A">
        <w:rPr>
          <w:rFonts w:cstheme="minorHAnsi"/>
        </w:rPr>
        <w:t>la verifica del rispetto della conservazione degli atti e della documentazione giustificativa sul sistema informatico e/o su supporti informatici adeguati, al fine di garantire l’accesso per lo svolgimento delle attività di controllo e di audit da parte degli organi competenti;</w:t>
      </w:r>
    </w:p>
    <w:p w14:paraId="13ECE85D" w14:textId="77777777" w:rsidR="00612BCC" w:rsidRPr="00F2247A" w:rsidRDefault="00612BCC" w:rsidP="00EB5F41">
      <w:pPr>
        <w:pStyle w:val="Paragrafoelenco"/>
        <w:numPr>
          <w:ilvl w:val="1"/>
          <w:numId w:val="30"/>
        </w:numPr>
        <w:spacing w:before="120" w:after="120" w:line="240" w:lineRule="auto"/>
        <w:ind w:left="1134"/>
        <w:contextualSpacing w:val="0"/>
        <w:jc w:val="both"/>
        <w:rPr>
          <w:rFonts w:cstheme="minorHAnsi"/>
        </w:rPr>
      </w:pPr>
      <w:r w:rsidRPr="00F2247A">
        <w:rPr>
          <w:rFonts w:cstheme="minorHAnsi"/>
        </w:rPr>
        <w:t>la presenza e la coerenza dei dati relativi all’avanzamento fisico, finanziario e procedurale dell’intervento, nonché dei valori di conseguimento degli indicatori associati.</w:t>
      </w:r>
    </w:p>
    <w:p w14:paraId="029AF229" w14:textId="77777777" w:rsidR="00612BCC" w:rsidRPr="00F2247A" w:rsidRDefault="00612BCC" w:rsidP="00EB5F41">
      <w:pPr>
        <w:spacing w:before="120" w:after="120" w:line="240" w:lineRule="auto"/>
        <w:jc w:val="both"/>
        <w:rPr>
          <w:rFonts w:cstheme="minorHAnsi"/>
        </w:rPr>
      </w:pPr>
      <w:r w:rsidRPr="00F2247A">
        <w:rPr>
          <w:rFonts w:cstheme="minorHAnsi"/>
          <w:b/>
        </w:rPr>
        <w:t>B. Verifiche amministrative on desk</w:t>
      </w:r>
      <w:r w:rsidRPr="00F2247A">
        <w:rPr>
          <w:rFonts w:cstheme="minorHAnsi"/>
        </w:rPr>
        <w:t xml:space="preserve">: effettuate al fine di assicurare il rispetto della normativa europea e nazionale, nonché il contrasto alle irregolarità, frodi e conflitti di interesse; vengono effettuate sul 100% dei rendiconti di spesa trasmessi dal </w:t>
      </w:r>
      <w:r w:rsidR="00525BB8" w:rsidRPr="00F2247A">
        <w:rPr>
          <w:rFonts w:cstheme="minorHAnsi"/>
        </w:rPr>
        <w:t>S</w:t>
      </w:r>
      <w:r w:rsidRPr="00F2247A">
        <w:rPr>
          <w:rFonts w:cstheme="minorHAnsi"/>
        </w:rPr>
        <w:t>oggetto attuatore e vertono sulle procedure e sulle spese rispetto alle attività oggetto del finanziamento, attraverso l’ausilio di strumenti come check list ed eventuali verbali.</w:t>
      </w:r>
    </w:p>
    <w:p w14:paraId="0D48AF1E" w14:textId="77777777" w:rsidR="00612BCC" w:rsidRPr="00F2247A" w:rsidRDefault="00612BCC" w:rsidP="00EB5F41">
      <w:pPr>
        <w:spacing w:before="120" w:after="120" w:line="240" w:lineRule="auto"/>
        <w:jc w:val="both"/>
        <w:rPr>
          <w:rFonts w:cstheme="minorHAnsi"/>
        </w:rPr>
      </w:pPr>
      <w:r w:rsidRPr="00F2247A">
        <w:rPr>
          <w:rFonts w:cstheme="minorHAnsi"/>
        </w:rPr>
        <w:t>Laddove ritenuto necessario il Ministero potrà adottare una verifica campionaria sulle singole spese presenti in un singolo rendiconto, a seguito di campionamento svolto sulla base di apposita analisi dei rischi.</w:t>
      </w:r>
    </w:p>
    <w:p w14:paraId="3872C96C" w14:textId="77777777" w:rsidR="00612BCC" w:rsidRPr="00F2247A" w:rsidRDefault="00612BCC" w:rsidP="00EB5F41">
      <w:pPr>
        <w:spacing w:before="120" w:after="120" w:line="240" w:lineRule="auto"/>
        <w:jc w:val="both"/>
        <w:rPr>
          <w:rFonts w:cstheme="minorHAnsi"/>
        </w:rPr>
      </w:pPr>
      <w:r w:rsidRPr="00F2247A">
        <w:rPr>
          <w:rFonts w:cstheme="minorHAnsi"/>
        </w:rPr>
        <w:t>Nell’ambito delle sopra richiamate verifiche amministrative i controlli saranno incentrati principalmente:</w:t>
      </w:r>
    </w:p>
    <w:p w14:paraId="26A6158F" w14:textId="77777777" w:rsidR="00612BCC" w:rsidRPr="00F2247A" w:rsidRDefault="00612BCC" w:rsidP="00EB5F41">
      <w:pPr>
        <w:spacing w:before="120" w:after="120" w:line="240" w:lineRule="auto"/>
        <w:jc w:val="both"/>
        <w:rPr>
          <w:rFonts w:cstheme="minorHAnsi"/>
          <w:u w:val="single"/>
        </w:rPr>
      </w:pPr>
      <w:r w:rsidRPr="00F2247A">
        <w:rPr>
          <w:rFonts w:cstheme="minorHAnsi"/>
          <w:u w:val="single"/>
        </w:rPr>
        <w:t xml:space="preserve">Con riferimento agli </w:t>
      </w:r>
      <w:r w:rsidRPr="00F2247A">
        <w:rPr>
          <w:rFonts w:cstheme="minorHAnsi"/>
          <w:b/>
          <w:bCs/>
          <w:u w:val="single"/>
        </w:rPr>
        <w:t>incarichi individuali</w:t>
      </w:r>
      <w:r w:rsidRPr="00F2247A">
        <w:rPr>
          <w:rFonts w:cstheme="minorHAnsi"/>
          <w:u w:val="single"/>
        </w:rPr>
        <w:t xml:space="preserve"> verrà verificato che</w:t>
      </w:r>
      <w:r w:rsidR="00E46AE8" w:rsidRPr="00F2247A">
        <w:rPr>
          <w:rFonts w:cstheme="minorHAnsi"/>
        </w:rPr>
        <w:t>:</w:t>
      </w:r>
    </w:p>
    <w:p w14:paraId="4C95D7A1" w14:textId="77777777" w:rsidR="00612BCC" w:rsidRPr="00F2247A" w:rsidRDefault="00612BCC" w:rsidP="00EB5F41">
      <w:pPr>
        <w:pStyle w:val="Paragrafoelenco"/>
        <w:numPr>
          <w:ilvl w:val="0"/>
          <w:numId w:val="9"/>
        </w:numPr>
        <w:spacing w:before="120" w:after="120" w:line="240" w:lineRule="auto"/>
        <w:contextualSpacing w:val="0"/>
        <w:jc w:val="both"/>
        <w:rPr>
          <w:rFonts w:cstheme="minorHAnsi"/>
        </w:rPr>
      </w:pPr>
      <w:r w:rsidRPr="00F2247A">
        <w:rPr>
          <w:rFonts w:cstheme="minorHAnsi"/>
        </w:rPr>
        <w:t xml:space="preserve">l'oggetto della prestazione corrisponda ad obiettivi e progetti specifici e determinati e deve risultare coerente con le esigenze di funzionalità </w:t>
      </w:r>
      <w:r w:rsidR="00935BE3" w:rsidRPr="00F2247A">
        <w:rPr>
          <w:rFonts w:cstheme="minorHAnsi"/>
        </w:rPr>
        <w:t>del soggetto conferente</w:t>
      </w:r>
      <w:r w:rsidRPr="00F2247A">
        <w:rPr>
          <w:rFonts w:cstheme="minorHAnsi"/>
        </w:rPr>
        <w:t>;</w:t>
      </w:r>
    </w:p>
    <w:p w14:paraId="2B7E1CAC" w14:textId="77777777" w:rsidR="00612BCC" w:rsidRPr="00F2247A" w:rsidRDefault="00612BCC" w:rsidP="00EB5F41">
      <w:pPr>
        <w:pStyle w:val="Paragrafoelenco"/>
        <w:numPr>
          <w:ilvl w:val="0"/>
          <w:numId w:val="9"/>
        </w:numPr>
        <w:spacing w:before="120" w:after="120" w:line="240" w:lineRule="auto"/>
        <w:contextualSpacing w:val="0"/>
        <w:jc w:val="both"/>
        <w:rPr>
          <w:rFonts w:cstheme="minorHAnsi"/>
        </w:rPr>
      </w:pPr>
      <w:r w:rsidRPr="00F2247A">
        <w:rPr>
          <w:rFonts w:cstheme="minorHAnsi"/>
        </w:rPr>
        <w:t>la prestazione sia di natura temporanea e altamente qualificata;</w:t>
      </w:r>
    </w:p>
    <w:p w14:paraId="201EBC84" w14:textId="77777777" w:rsidR="00612BCC" w:rsidRPr="00F2247A" w:rsidRDefault="00612BCC" w:rsidP="00EB5F41">
      <w:pPr>
        <w:pStyle w:val="Paragrafoelenco"/>
        <w:numPr>
          <w:ilvl w:val="0"/>
          <w:numId w:val="9"/>
        </w:numPr>
        <w:spacing w:before="120" w:after="120" w:line="240" w:lineRule="auto"/>
        <w:contextualSpacing w:val="0"/>
        <w:jc w:val="both"/>
        <w:rPr>
          <w:rFonts w:cstheme="minorHAnsi"/>
        </w:rPr>
      </w:pPr>
      <w:r w:rsidRPr="00F2247A">
        <w:rPr>
          <w:rFonts w:cstheme="minorHAnsi"/>
        </w:rPr>
        <w:t>siano preventivamente determinati durata, luogo, oggetto e compenso della collaborazione.</w:t>
      </w:r>
    </w:p>
    <w:p w14:paraId="5632D91C" w14:textId="77777777" w:rsidR="00612BCC" w:rsidRPr="00F2247A" w:rsidRDefault="00612BCC" w:rsidP="00EB5F41">
      <w:pPr>
        <w:spacing w:before="240" w:after="120" w:line="240" w:lineRule="auto"/>
        <w:jc w:val="both"/>
        <w:rPr>
          <w:rFonts w:cstheme="minorHAnsi"/>
        </w:rPr>
      </w:pPr>
      <w:r w:rsidRPr="00F2247A">
        <w:rPr>
          <w:rFonts w:cstheme="minorHAnsi"/>
          <w:u w:val="single"/>
        </w:rPr>
        <w:t xml:space="preserve">Con riferimento alle </w:t>
      </w:r>
      <w:r w:rsidRPr="00F2247A">
        <w:rPr>
          <w:rFonts w:cstheme="minorHAnsi"/>
          <w:b/>
          <w:bCs/>
          <w:u w:val="single"/>
        </w:rPr>
        <w:t>spese</w:t>
      </w:r>
      <w:r w:rsidR="00E46AE8" w:rsidRPr="00F2247A">
        <w:rPr>
          <w:rFonts w:cstheme="minorHAnsi"/>
        </w:rPr>
        <w:t>: i</w:t>
      </w:r>
      <w:r w:rsidRPr="00F2247A">
        <w:rPr>
          <w:rFonts w:cstheme="minorHAnsi"/>
        </w:rPr>
        <w:t>n conformità al principio di sana gestione finanziaria, in aggiunta ai controlli ordinari</w:t>
      </w:r>
      <w:r w:rsidR="001D3A4C" w:rsidRPr="00F2247A">
        <w:rPr>
          <w:rFonts w:cstheme="minorHAnsi"/>
        </w:rPr>
        <w:t>,</w:t>
      </w:r>
      <w:r w:rsidRPr="00F2247A">
        <w:rPr>
          <w:rFonts w:cstheme="minorHAnsi"/>
        </w:rPr>
        <w:t xml:space="preserve"> il MIMIT è tenuto a verificare la regolarità amministrativa e contabile e la legittimità delle spese sostenute dai Soggetti attuatori.</w:t>
      </w:r>
    </w:p>
    <w:p w14:paraId="77BFFA1C" w14:textId="77777777" w:rsidR="00612BCC" w:rsidRPr="00F2247A" w:rsidRDefault="00612BCC" w:rsidP="00EB5F41">
      <w:pPr>
        <w:spacing w:before="120" w:after="120" w:line="240" w:lineRule="auto"/>
        <w:jc w:val="both"/>
        <w:rPr>
          <w:rFonts w:cstheme="minorHAnsi"/>
        </w:rPr>
      </w:pPr>
      <w:r w:rsidRPr="00F2247A">
        <w:rPr>
          <w:rFonts w:cstheme="minorHAnsi"/>
        </w:rPr>
        <w:t>Tali verifiche comprendono un esame completo dei documenti giustificativi di spesa e pagamento nonché di altra documentazione probatoria (fatture, quietanze di pagamento, prove di fornitura, verbali di collaudo, ecc.).</w:t>
      </w:r>
    </w:p>
    <w:p w14:paraId="1AEAF671" w14:textId="77777777" w:rsidR="00612BCC" w:rsidRPr="00F2247A" w:rsidRDefault="00612BCC" w:rsidP="00EB5F41">
      <w:pPr>
        <w:spacing w:before="120" w:after="120" w:line="240" w:lineRule="auto"/>
        <w:jc w:val="both"/>
        <w:rPr>
          <w:rFonts w:cstheme="minorHAnsi"/>
        </w:rPr>
      </w:pPr>
      <w:r w:rsidRPr="00F2247A">
        <w:rPr>
          <w:rFonts w:cstheme="minorHAnsi"/>
        </w:rPr>
        <w:lastRenderedPageBreak/>
        <w:t>La tipologia di documentazione sottoposta a verifica sarà correlata alla tipologia di spesa prevista dal dispositivo di attuazione (servizi e forniture, conferimenti incarichi esterni ecc.).</w:t>
      </w:r>
    </w:p>
    <w:p w14:paraId="42FD00AD" w14:textId="77777777" w:rsidR="00612BCC" w:rsidRPr="00F2247A" w:rsidRDefault="00612BCC" w:rsidP="00EB5F41">
      <w:pPr>
        <w:spacing w:before="120" w:after="120" w:line="240" w:lineRule="auto"/>
        <w:jc w:val="both"/>
        <w:rPr>
          <w:rFonts w:cstheme="minorHAnsi"/>
        </w:rPr>
      </w:pPr>
      <w:r w:rsidRPr="00F2247A">
        <w:rPr>
          <w:rFonts w:cstheme="minorHAnsi"/>
        </w:rPr>
        <w:t>In particolare, la verifica delle spese è finalizzata a:</w:t>
      </w:r>
    </w:p>
    <w:p w14:paraId="7F0FCC74"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la sussistenza della documentazione amministrativa relativa alla richiesta di pagamento/rendicontazione di progetto dell’investimento, che dimostra il suo corretto finanziamento a valere sul PNRR (relativa missione, componente, misura, investimento);</w:t>
      </w:r>
    </w:p>
    <w:p w14:paraId="1C2375A7"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 xml:space="preserve">verificare la completezza e la correttezza formale della rendicontazione delle attività di cui al concordato cronoprogramma e della documentazione giustificativa a supporto dell’«effettiva» realizzazione della spesa (fatture quietanzate o documentazione contabile equivalente) ai sensi di quanto disposto dalla normativa di riferimento nazionale e dell’Unione, dalla misura/investimento del PNRR, </w:t>
      </w:r>
      <w:r w:rsidR="0026661D" w:rsidRPr="00F2247A">
        <w:rPr>
          <w:rFonts w:cstheme="minorHAnsi"/>
        </w:rPr>
        <w:t>dall’</w:t>
      </w:r>
      <w:r w:rsidRPr="00F2247A">
        <w:rPr>
          <w:rFonts w:cstheme="minorHAnsi"/>
        </w:rPr>
        <w:t>avviso/atto di affidamento, dal contratto/convenzione;</w:t>
      </w:r>
    </w:p>
    <w:p w14:paraId="176556B8"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la correttezza della documentazione giustificativa di spesa dal punto di vista civilistico e fiscale;</w:t>
      </w:r>
    </w:p>
    <w:p w14:paraId="25BC9C86"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la congruità della spesa ovvero che i costi siano commisurati alla dimensione economica dell’intervento (coerenza con il quadro economico di progetto) e la riferibilità della spesa sostenuta e rendicontata dal Soggetto attuatore alle attività d’investimento oggetto di contributo (CUP, titolo intervento e</w:t>
      </w:r>
      <w:r w:rsidR="0021323F" w:rsidRPr="00F2247A">
        <w:rPr>
          <w:rFonts w:cstheme="minorHAnsi"/>
        </w:rPr>
        <w:t>c</w:t>
      </w:r>
      <w:r w:rsidRPr="00F2247A">
        <w:rPr>
          <w:rFonts w:cstheme="minorHAnsi"/>
        </w:rPr>
        <w:t>c.);</w:t>
      </w:r>
    </w:p>
    <w:p w14:paraId="4FCD85B0"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 xml:space="preserve">verificare la conformità alle pertinenti norme in materia di ammissibilità della spesa in riferimento alle tipologie, al periodo di ammissibilità e ai limiti di spesa ammesse dalla normativa di riferimento nazionale e dell’Unione, dal PNRR, </w:t>
      </w:r>
      <w:r w:rsidR="00E00CAD" w:rsidRPr="00F2247A">
        <w:rPr>
          <w:rFonts w:cstheme="minorHAnsi"/>
        </w:rPr>
        <w:t>dall’</w:t>
      </w:r>
      <w:r w:rsidRPr="00F2247A">
        <w:rPr>
          <w:rFonts w:cstheme="minorHAnsi"/>
        </w:rPr>
        <w:t>avviso/atto di affidamento, dal contratto/convenzione e da sue eventuali varianti/adeguamenti; tale verifica deve essere riferita anche alle singole voci di spesa incluse nella rendicontazione delle attività sottoposta a controllo ivi incluse le lex specialis previste nello specifico dispositivo attuativo;</w:t>
      </w:r>
    </w:p>
    <w:p w14:paraId="1A8E95F2"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l’assenza del doppio finanziamento tramite le funzionalità delle piattaforme disponibili e attraverso l’accertamento nei giustificativi di spesa della dicitura (o del timbro di annullamento nel caso di fatturazione non elettronica) indicante il PNRR, il titolo ed il codice della misura/investimento, il CUP ove pertinente;</w:t>
      </w:r>
    </w:p>
    <w:p w14:paraId="6B1B12B1"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la conformità della spesa con le norme sugli aiuti di Stato, con le norme ambientali e con quelle sulle pari opportunità e la non discriminazione</w:t>
      </w:r>
      <w:r w:rsidR="00DF0B5D" w:rsidRPr="00F2247A">
        <w:rPr>
          <w:rFonts w:cstheme="minorHAnsi"/>
        </w:rPr>
        <w:t>, ove pertinente</w:t>
      </w:r>
      <w:r w:rsidRPr="00F2247A">
        <w:rPr>
          <w:rFonts w:cstheme="minorHAnsi"/>
        </w:rPr>
        <w:t>;</w:t>
      </w:r>
    </w:p>
    <w:p w14:paraId="08A90FD5"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il rispetto degli adempimenti in materia di informazione e pubblicità;</w:t>
      </w:r>
    </w:p>
    <w:p w14:paraId="58D117D9"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che non ricorrano fattispecie per le quali non sussiste il principio di addizionalità della spesa;</w:t>
      </w:r>
    </w:p>
    <w:p w14:paraId="688CC5E2"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verificare, ove pertinente, che le spese contribuiscano alle priorità delineate dall’UE relativamente agli obiettivi del clima e alla transizione digitale;</w:t>
      </w:r>
    </w:p>
    <w:p w14:paraId="7B905813" w14:textId="77777777" w:rsidR="00612BCC" w:rsidRPr="00F2247A" w:rsidRDefault="00612BCC" w:rsidP="00EB5F41">
      <w:pPr>
        <w:pStyle w:val="Paragrafoelenco"/>
        <w:numPr>
          <w:ilvl w:val="0"/>
          <w:numId w:val="10"/>
        </w:numPr>
        <w:spacing w:before="120" w:after="120" w:line="240" w:lineRule="auto"/>
        <w:contextualSpacing w:val="0"/>
        <w:jc w:val="both"/>
        <w:rPr>
          <w:rFonts w:cstheme="minorHAnsi"/>
        </w:rPr>
      </w:pPr>
      <w:r w:rsidRPr="00F2247A">
        <w:rPr>
          <w:rFonts w:cstheme="minorHAnsi"/>
        </w:rPr>
        <w:t xml:space="preserve">verificare la presenza dell’attestazione del </w:t>
      </w:r>
      <w:r w:rsidR="0024235E" w:rsidRPr="00F2247A">
        <w:rPr>
          <w:rFonts w:cstheme="minorHAnsi"/>
        </w:rPr>
        <w:t>Soggetto</w:t>
      </w:r>
      <w:r w:rsidRPr="00F2247A">
        <w:rPr>
          <w:rFonts w:cstheme="minorHAnsi"/>
        </w:rPr>
        <w:t xml:space="preserve"> attuatore circa la completezza, la correttezza e la veridicità dei dati contenuti in rendicontazione delle attività e regolarmente caricati sul sistema informativo.</w:t>
      </w:r>
    </w:p>
    <w:p w14:paraId="6B8FBD19" w14:textId="77777777" w:rsidR="00612BCC" w:rsidRPr="00F2247A" w:rsidRDefault="00612BCC" w:rsidP="00EB5F41">
      <w:pPr>
        <w:spacing w:before="120" w:after="120" w:line="240" w:lineRule="auto"/>
        <w:jc w:val="both"/>
        <w:rPr>
          <w:rFonts w:cstheme="minorHAnsi"/>
        </w:rPr>
      </w:pPr>
      <w:r w:rsidRPr="00F2247A">
        <w:rPr>
          <w:rFonts w:cstheme="minorHAnsi"/>
          <w:b/>
        </w:rPr>
        <w:t>C. Verifiche sul corretto conseguimento degli obiettivi realizzativi</w:t>
      </w:r>
      <w:r w:rsidRPr="00F2247A">
        <w:rPr>
          <w:rFonts w:cstheme="minorHAnsi"/>
        </w:rPr>
        <w:t>: ogni Soggetto attuatore, in riferimento agli obiettivi realizzativi previsti nel cronoprogramma di attività, avrà la responsabilità di effettuare le periodiche attività di monitoraggio e di inviare, oltre alle rendicontazioni delle attività, la relazione tecnica sullo stato di avanzamento delle attività. La funzione di controllo verifica il 100% degli avanzamenti degli obiettivi realizzativi comunicati dai Soggetti attuatori.</w:t>
      </w:r>
    </w:p>
    <w:p w14:paraId="04564D04" w14:textId="77777777" w:rsidR="00612BCC" w:rsidRPr="00F2247A" w:rsidRDefault="00612BCC" w:rsidP="00EB5F41">
      <w:pPr>
        <w:spacing w:before="120" w:after="120" w:line="240" w:lineRule="auto"/>
        <w:jc w:val="both"/>
        <w:rPr>
          <w:rFonts w:cstheme="minorHAnsi"/>
        </w:rPr>
      </w:pPr>
      <w:r w:rsidRPr="00F2247A">
        <w:rPr>
          <w:rFonts w:cstheme="minorHAnsi"/>
        </w:rPr>
        <w:t>Tali verifiche sono rivolte all’accertamento della coerenza delle informazioni di avanzamento fisico associate alle attività finanziate, al fine di segnalare eventuali incongruenze o criticità legate all’attuazione.</w:t>
      </w:r>
    </w:p>
    <w:p w14:paraId="7DD53956" w14:textId="77777777" w:rsidR="00612BCC" w:rsidRPr="00F2247A" w:rsidRDefault="00612BCC" w:rsidP="00EB5F41">
      <w:pPr>
        <w:spacing w:before="120" w:after="120" w:line="240" w:lineRule="auto"/>
        <w:jc w:val="both"/>
        <w:rPr>
          <w:rFonts w:cstheme="minorHAnsi"/>
        </w:rPr>
      </w:pPr>
      <w:r w:rsidRPr="00F2247A">
        <w:rPr>
          <w:rFonts w:cstheme="minorHAnsi"/>
        </w:rPr>
        <w:t>In particolare, con riferimento agli obiettivi realizzativi intermedi e finali dei Soggetti attuatori verrà accertata:</w:t>
      </w:r>
    </w:p>
    <w:p w14:paraId="7805A2DB" w14:textId="77777777" w:rsidR="00612BCC" w:rsidRPr="00F2247A" w:rsidRDefault="00612BCC" w:rsidP="00EB5F41">
      <w:pPr>
        <w:pStyle w:val="Paragrafoelenco"/>
        <w:numPr>
          <w:ilvl w:val="0"/>
          <w:numId w:val="11"/>
        </w:numPr>
        <w:spacing w:before="120" w:after="120" w:line="240" w:lineRule="auto"/>
        <w:contextualSpacing w:val="0"/>
        <w:jc w:val="both"/>
        <w:rPr>
          <w:rFonts w:cstheme="minorHAnsi"/>
        </w:rPr>
      </w:pPr>
      <w:r w:rsidRPr="00F2247A">
        <w:rPr>
          <w:rFonts w:cstheme="minorHAnsi"/>
        </w:rPr>
        <w:lastRenderedPageBreak/>
        <w:t>la coerenza della tempistica di realizzazione rispetto al cronoprogramma approvato;</w:t>
      </w:r>
    </w:p>
    <w:p w14:paraId="0B45AD43" w14:textId="77777777" w:rsidR="00612BCC" w:rsidRPr="00F2247A" w:rsidRDefault="00612BCC" w:rsidP="00EB5F41">
      <w:pPr>
        <w:pStyle w:val="Paragrafoelenco"/>
        <w:numPr>
          <w:ilvl w:val="0"/>
          <w:numId w:val="11"/>
        </w:numPr>
        <w:spacing w:before="120" w:after="120" w:line="240" w:lineRule="auto"/>
        <w:contextualSpacing w:val="0"/>
        <w:jc w:val="both"/>
        <w:rPr>
          <w:rFonts w:cstheme="minorHAnsi"/>
        </w:rPr>
      </w:pPr>
      <w:r w:rsidRPr="00F2247A">
        <w:rPr>
          <w:rFonts w:cstheme="minorHAnsi"/>
        </w:rPr>
        <w:t>la coerenza tra l’avanzamento fisico e quello procedurale e di spesa;</w:t>
      </w:r>
    </w:p>
    <w:p w14:paraId="0B14A701" w14:textId="77777777" w:rsidR="00BA5E69" w:rsidRPr="00F2247A" w:rsidRDefault="00612BCC" w:rsidP="00EB5F41">
      <w:pPr>
        <w:pStyle w:val="Paragrafoelenco"/>
        <w:numPr>
          <w:ilvl w:val="0"/>
          <w:numId w:val="11"/>
        </w:numPr>
        <w:spacing w:before="120" w:after="120" w:line="240" w:lineRule="auto"/>
        <w:contextualSpacing w:val="0"/>
        <w:jc w:val="both"/>
        <w:rPr>
          <w:rFonts w:cstheme="minorHAnsi"/>
        </w:rPr>
      </w:pPr>
      <w:r w:rsidRPr="00F2247A">
        <w:rPr>
          <w:rFonts w:cstheme="minorHAnsi"/>
        </w:rPr>
        <w:t>la presenza di idonea documentazione a supporto dei valori realizzati per gli obiettivi intermedi e finali, archiviata nel sistema informativo.</w:t>
      </w:r>
    </w:p>
    <w:p w14:paraId="325785AA" w14:textId="2DCFCAD0" w:rsidR="00612BCC" w:rsidRPr="00F2247A" w:rsidRDefault="008159A7" w:rsidP="00EB5F41">
      <w:pPr>
        <w:spacing w:before="120" w:after="120" w:line="240" w:lineRule="auto"/>
        <w:jc w:val="both"/>
        <w:rPr>
          <w:rFonts w:cstheme="minorHAnsi"/>
        </w:rPr>
      </w:pPr>
      <w:r>
        <w:rPr>
          <w:rFonts w:cstheme="minorHAnsi"/>
        </w:rPr>
        <w:t>La DG</w:t>
      </w:r>
      <w:r w:rsidRPr="008159A7">
        <w:rPr>
          <w:rFonts w:cstheme="minorHAnsi"/>
        </w:rPr>
        <w:t xml:space="preserve"> PIIPMI</w:t>
      </w:r>
      <w:r>
        <w:rPr>
          <w:rFonts w:cstheme="minorHAnsi"/>
        </w:rPr>
        <w:t xml:space="preserve"> </w:t>
      </w:r>
      <w:r w:rsidR="00612BCC" w:rsidRPr="00F2247A">
        <w:rPr>
          <w:rFonts w:cstheme="minorHAnsi"/>
        </w:rPr>
        <w:t>effettua il controllo del 100% degli avanzamenti degli indicatori comunicati dai Soggetti attuatori in fase di invio della rendicontazione delle attività di cui al cronoprogramma assicurandosi che siano coerenti con il cronoprogramma di attività approvato.</w:t>
      </w:r>
    </w:p>
    <w:p w14:paraId="62AF9C5A" w14:textId="77777777" w:rsidR="00612BCC" w:rsidRPr="00F2247A" w:rsidRDefault="00612BCC" w:rsidP="00EB5F41">
      <w:pPr>
        <w:spacing w:before="120" w:after="120" w:line="240" w:lineRule="auto"/>
        <w:rPr>
          <w:rFonts w:cstheme="minorHAnsi"/>
        </w:rPr>
      </w:pPr>
      <w:r w:rsidRPr="00F2247A">
        <w:rPr>
          <w:rFonts w:cstheme="minorHAnsi"/>
        </w:rPr>
        <w:t>Le funzioni di controllo potranno, accertare la coerenza tra le informazioni programmatiche rispetto alle informazioni procedurali, finanziarie e fisiche comunicate e presenti nel sistema di monitoraggio. Tale attività dovrà accertare che non ci siano disallineamenti tra gli elementi dell’attività promossa e quelli attuativi e che l’avanzamento complessivo delle attività sia congruente.</w:t>
      </w:r>
    </w:p>
    <w:p w14:paraId="060E217C" w14:textId="77777777" w:rsidR="000B58F1" w:rsidRPr="00F2247A" w:rsidRDefault="000B58F1">
      <w:pPr>
        <w:rPr>
          <w:rFonts w:eastAsiaTheme="majorEastAsia" w:cstheme="minorHAnsi"/>
          <w:color w:val="2E74B5" w:themeColor="accent1" w:themeShade="BF"/>
          <w:sz w:val="24"/>
          <w:szCs w:val="24"/>
        </w:rPr>
      </w:pPr>
      <w:bookmarkStart w:id="195" w:name="_Toc129971043"/>
      <w:r w:rsidRPr="00F2247A">
        <w:rPr>
          <w:rFonts w:cstheme="minorHAnsi"/>
          <w:sz w:val="24"/>
          <w:szCs w:val="24"/>
        </w:rPr>
        <w:br w:type="page"/>
      </w:r>
    </w:p>
    <w:p w14:paraId="67273E07" w14:textId="77777777" w:rsidR="00B62CF1" w:rsidRPr="00F2247A" w:rsidRDefault="00B62CF1" w:rsidP="000F0FFA">
      <w:pPr>
        <w:pStyle w:val="Titolo2"/>
        <w:spacing w:before="360" w:after="240" w:line="240" w:lineRule="auto"/>
        <w:rPr>
          <w:rFonts w:asciiTheme="minorHAnsi" w:hAnsiTheme="minorHAnsi" w:cstheme="minorHAnsi"/>
          <w:sz w:val="24"/>
          <w:szCs w:val="24"/>
        </w:rPr>
      </w:pPr>
      <w:bookmarkStart w:id="196" w:name="_Toc130985610"/>
      <w:bookmarkStart w:id="197" w:name="_Toc140656233"/>
      <w:r w:rsidRPr="00F2247A">
        <w:rPr>
          <w:rFonts w:asciiTheme="minorHAnsi" w:hAnsiTheme="minorHAnsi" w:cstheme="minorHAnsi"/>
          <w:sz w:val="24"/>
          <w:szCs w:val="24"/>
        </w:rPr>
        <w:lastRenderedPageBreak/>
        <w:t>APPENDICE 1 – ISTRUZIONI OPERATIVE PER IL CARICAMENTO DEI DATI E DELLA DOCUMENTAZIONE SUL SISTEMA REGIS</w:t>
      </w:r>
      <w:bookmarkEnd w:id="195"/>
      <w:bookmarkEnd w:id="196"/>
      <w:bookmarkEnd w:id="197"/>
    </w:p>
    <w:p w14:paraId="67838448" w14:textId="77777777" w:rsidR="00724D22" w:rsidRPr="00F2247A" w:rsidRDefault="00724D22" w:rsidP="00724D22">
      <w:pPr>
        <w:jc w:val="both"/>
        <w:rPr>
          <w:rFonts w:cstheme="minorHAnsi"/>
          <w:b/>
        </w:rPr>
      </w:pPr>
      <w:r w:rsidRPr="00F2247A">
        <w:rPr>
          <w:rFonts w:cstheme="minorHAnsi"/>
          <w:b/>
        </w:rPr>
        <w:t>FASI</w:t>
      </w:r>
      <w:r w:rsidR="006978C5" w:rsidRPr="00F2247A">
        <w:rPr>
          <w:rFonts w:cstheme="minorHAnsi"/>
          <w:b/>
        </w:rPr>
        <w:t xml:space="preserve">, </w:t>
      </w:r>
      <w:r w:rsidRPr="00F2247A">
        <w:rPr>
          <w:rFonts w:cstheme="minorHAnsi"/>
          <w:b/>
        </w:rPr>
        <w:t>TEMPISTICHE</w:t>
      </w:r>
      <w:r w:rsidR="006978C5" w:rsidRPr="00F2247A">
        <w:rPr>
          <w:rFonts w:cstheme="minorHAnsi"/>
          <w:b/>
        </w:rPr>
        <w:t xml:space="preserve"> E RESPONSABILITA’</w:t>
      </w:r>
    </w:p>
    <w:p w14:paraId="3B76B405" w14:textId="77777777" w:rsidR="00724D22" w:rsidRPr="00F2247A" w:rsidRDefault="001843AC" w:rsidP="00EB5F41">
      <w:pPr>
        <w:spacing w:before="120" w:after="120" w:line="240" w:lineRule="auto"/>
        <w:jc w:val="both"/>
        <w:rPr>
          <w:rFonts w:cstheme="minorHAnsi"/>
        </w:rPr>
      </w:pPr>
      <w:r w:rsidRPr="00F2247A">
        <w:rPr>
          <w:rFonts w:cstheme="minorHAnsi"/>
        </w:rPr>
        <w:t>Il Soggetto attuatore subentra nell’alimentazione del sistema ReGiS</w:t>
      </w:r>
      <w:r w:rsidR="006978C5" w:rsidRPr="00F2247A">
        <w:rPr>
          <w:rFonts w:cstheme="minorHAnsi"/>
        </w:rPr>
        <w:t xml:space="preserve"> </w:t>
      </w:r>
      <w:r w:rsidRPr="00F2247A">
        <w:rPr>
          <w:rFonts w:cstheme="minorHAnsi"/>
        </w:rPr>
        <w:t>nel momento in cui il Ministero ha provveduto all’espletamento delle attività previste ai punti 1, 2 e 3:</w:t>
      </w:r>
    </w:p>
    <w:p w14:paraId="53E4F2F1" w14:textId="77777777" w:rsidR="000B58F1" w:rsidRPr="00F2247A" w:rsidRDefault="00CF041D" w:rsidP="00EB5F41">
      <w:pPr>
        <w:pStyle w:val="Paragrafoelenco"/>
        <w:numPr>
          <w:ilvl w:val="0"/>
          <w:numId w:val="50"/>
        </w:numPr>
        <w:spacing w:before="120" w:after="120" w:line="240" w:lineRule="auto"/>
        <w:contextualSpacing w:val="0"/>
        <w:jc w:val="both"/>
        <w:rPr>
          <w:rFonts w:cstheme="minorHAnsi"/>
        </w:rPr>
      </w:pPr>
      <w:r w:rsidRPr="00F2247A">
        <w:rPr>
          <w:rFonts w:cstheme="minorHAnsi"/>
          <w:b/>
        </w:rPr>
        <w:t>Creazione delle Procedure di Attivazione (PRATT)</w:t>
      </w:r>
      <w:r w:rsidR="003C7BA0" w:rsidRPr="00F2247A">
        <w:rPr>
          <w:rFonts w:cstheme="minorHAnsi"/>
          <w:b/>
        </w:rPr>
        <w:t>:</w:t>
      </w:r>
      <w:r w:rsidR="003C7BA0" w:rsidRPr="00F2247A">
        <w:rPr>
          <w:rFonts w:cstheme="minorHAnsi"/>
        </w:rPr>
        <w:t xml:space="preserve"> attivazione e configurazione delle </w:t>
      </w:r>
      <w:r w:rsidR="005B1CC2" w:rsidRPr="00F2247A">
        <w:rPr>
          <w:rFonts w:cstheme="minorHAnsi"/>
          <w:b/>
        </w:rPr>
        <w:t>procedure</w:t>
      </w:r>
      <w:r w:rsidR="005B1CC2" w:rsidRPr="00F2247A">
        <w:rPr>
          <w:rFonts w:cstheme="minorHAnsi"/>
        </w:rPr>
        <w:t xml:space="preserve"> </w:t>
      </w:r>
      <w:r w:rsidR="003C7BA0" w:rsidRPr="00F2247A">
        <w:rPr>
          <w:rFonts w:cstheme="minorHAnsi"/>
        </w:rPr>
        <w:t xml:space="preserve">(bandi, avvisi pubblici, circolari) con le quali </w:t>
      </w:r>
      <w:r w:rsidR="005B1CC2" w:rsidRPr="00F2247A">
        <w:rPr>
          <w:rFonts w:cstheme="minorHAnsi"/>
        </w:rPr>
        <w:t xml:space="preserve">il Ministero </w:t>
      </w:r>
      <w:r w:rsidR="003C7BA0" w:rsidRPr="00F2247A">
        <w:rPr>
          <w:rFonts w:cstheme="minorHAnsi"/>
        </w:rPr>
        <w:t>individua</w:t>
      </w:r>
      <w:r w:rsidR="005B1CC2" w:rsidRPr="00F2247A">
        <w:rPr>
          <w:rFonts w:cstheme="minorHAnsi"/>
        </w:rPr>
        <w:t xml:space="preserve"> i</w:t>
      </w:r>
      <w:r w:rsidR="003C7BA0" w:rsidRPr="00F2247A">
        <w:rPr>
          <w:rFonts w:cstheme="minorHAnsi"/>
        </w:rPr>
        <w:t xml:space="preserve"> progetti ammissibili al finanziamento e i relativi S</w:t>
      </w:r>
      <w:r w:rsidR="005B1CC2" w:rsidRPr="00F2247A">
        <w:rPr>
          <w:rFonts w:cstheme="minorHAnsi"/>
        </w:rPr>
        <w:t>oggetti attuatori</w:t>
      </w:r>
      <w:r w:rsidR="003C7BA0" w:rsidRPr="00F2247A">
        <w:rPr>
          <w:rFonts w:cstheme="minorHAnsi"/>
        </w:rPr>
        <w:t>;</w:t>
      </w:r>
    </w:p>
    <w:p w14:paraId="1148DA33" w14:textId="77777777" w:rsidR="00835214" w:rsidRDefault="00CF041D" w:rsidP="00EB5F41">
      <w:pPr>
        <w:pStyle w:val="Paragrafoelenco"/>
        <w:numPr>
          <w:ilvl w:val="0"/>
          <w:numId w:val="50"/>
        </w:numPr>
        <w:spacing w:before="120" w:after="120" w:line="240" w:lineRule="auto"/>
        <w:contextualSpacing w:val="0"/>
        <w:jc w:val="both"/>
        <w:rPr>
          <w:rFonts w:cstheme="minorHAnsi"/>
        </w:rPr>
      </w:pPr>
      <w:r w:rsidRPr="00F2247A">
        <w:rPr>
          <w:rFonts w:cstheme="minorHAnsi"/>
          <w:b/>
        </w:rPr>
        <w:t>Creazione delle Convenzioni</w:t>
      </w:r>
      <w:r w:rsidR="003C7BA0" w:rsidRPr="00F2247A">
        <w:rPr>
          <w:rFonts w:cstheme="minorHAnsi"/>
          <w:b/>
        </w:rPr>
        <w:t>:</w:t>
      </w:r>
      <w:r w:rsidR="00F449FF" w:rsidRPr="00F2247A">
        <w:rPr>
          <w:rFonts w:cstheme="minorHAnsi"/>
        </w:rPr>
        <w:t xml:space="preserve"> attivazione e configurazione degli </w:t>
      </w:r>
      <w:r w:rsidR="00923EF9" w:rsidRPr="00F2247A">
        <w:rPr>
          <w:rFonts w:cstheme="minorHAnsi"/>
          <w:b/>
        </w:rPr>
        <w:t>atti</w:t>
      </w:r>
      <w:r w:rsidR="00F449FF" w:rsidRPr="00F2247A">
        <w:rPr>
          <w:rFonts w:cstheme="minorHAnsi"/>
        </w:rPr>
        <w:t xml:space="preserve"> (convenzioni, decreti di assegnazione, contratti e concessioni) che assegnano i finanziamenti ai </w:t>
      </w:r>
      <w:r w:rsidR="00923EF9" w:rsidRPr="00F2247A">
        <w:rPr>
          <w:rFonts w:cstheme="minorHAnsi"/>
        </w:rPr>
        <w:t>Soggetti attuatori</w:t>
      </w:r>
      <w:r w:rsidR="00F449FF" w:rsidRPr="00F2247A">
        <w:rPr>
          <w:rFonts w:cstheme="minorHAnsi"/>
        </w:rPr>
        <w:t xml:space="preserve"> sulla base delle singole procedure di attivazione;</w:t>
      </w:r>
    </w:p>
    <w:p w14:paraId="32E7976B" w14:textId="77777777" w:rsidR="000C0ECF" w:rsidRDefault="00062046" w:rsidP="00EB5F41">
      <w:pPr>
        <w:pStyle w:val="Paragrafoelenco"/>
        <w:numPr>
          <w:ilvl w:val="0"/>
          <w:numId w:val="50"/>
        </w:numPr>
        <w:spacing w:before="120" w:after="120" w:line="240" w:lineRule="auto"/>
        <w:contextualSpacing w:val="0"/>
        <w:jc w:val="both"/>
        <w:rPr>
          <w:rFonts w:cstheme="minorHAnsi"/>
        </w:rPr>
      </w:pPr>
      <w:r w:rsidRPr="00835214">
        <w:rPr>
          <w:rFonts w:cstheme="minorHAnsi"/>
          <w:b/>
        </w:rPr>
        <w:t>Creazione dei Progetti</w:t>
      </w:r>
      <w:r w:rsidRPr="00835214">
        <w:rPr>
          <w:rFonts w:cstheme="minorHAnsi"/>
        </w:rPr>
        <w:t xml:space="preserve"> (ReGiS identifica ogni CUP come un progetto autonomo)</w:t>
      </w:r>
      <w:r w:rsidR="00F449FF" w:rsidRPr="00835214">
        <w:rPr>
          <w:rFonts w:cstheme="minorHAnsi"/>
        </w:rPr>
        <w:t xml:space="preserve">: </w:t>
      </w:r>
      <w:r w:rsidR="00296CFE" w:rsidRPr="00835214">
        <w:rPr>
          <w:rFonts w:cstheme="minorHAnsi"/>
        </w:rPr>
        <w:t>i</w:t>
      </w:r>
      <w:r w:rsidR="00F449FF" w:rsidRPr="00835214">
        <w:rPr>
          <w:rFonts w:cstheme="minorHAnsi"/>
        </w:rPr>
        <w:t xml:space="preserve">nserimento o configurazione dei dati anagrafici minimi dei </w:t>
      </w:r>
      <w:r w:rsidR="00F449FF" w:rsidRPr="00835214">
        <w:rPr>
          <w:rFonts w:cstheme="minorHAnsi"/>
          <w:b/>
        </w:rPr>
        <w:t>progetti finanziati</w:t>
      </w:r>
      <w:r w:rsidR="00F449FF" w:rsidRPr="00835214">
        <w:rPr>
          <w:rFonts w:cstheme="minorHAnsi"/>
        </w:rPr>
        <w:t xml:space="preserve">. A questo punto </w:t>
      </w:r>
      <w:r w:rsidR="00296CFE" w:rsidRPr="00835214">
        <w:rPr>
          <w:rFonts w:cstheme="minorHAnsi"/>
        </w:rPr>
        <w:t>il Ministero</w:t>
      </w:r>
      <w:r w:rsidR="00F449FF" w:rsidRPr="00835214">
        <w:rPr>
          <w:rFonts w:cstheme="minorHAnsi"/>
        </w:rPr>
        <w:t xml:space="preserve"> </w:t>
      </w:r>
      <w:r w:rsidR="00296CFE" w:rsidRPr="00835214">
        <w:rPr>
          <w:rFonts w:cstheme="minorHAnsi"/>
        </w:rPr>
        <w:t>può</w:t>
      </w:r>
      <w:r w:rsidR="00F449FF" w:rsidRPr="00835214">
        <w:rPr>
          <w:rFonts w:cstheme="minorHAnsi"/>
        </w:rPr>
        <w:t xml:space="preserve"> collegare i </w:t>
      </w:r>
      <w:r w:rsidR="00296CFE" w:rsidRPr="00835214">
        <w:rPr>
          <w:rFonts w:cstheme="minorHAnsi"/>
        </w:rPr>
        <w:t>Soggetti attuatori</w:t>
      </w:r>
      <w:r w:rsidR="00F449FF" w:rsidRPr="00835214">
        <w:rPr>
          <w:rFonts w:cstheme="minorHAnsi"/>
        </w:rPr>
        <w:t xml:space="preserve"> ai progetti/CUP di propria pertinenza</w:t>
      </w:r>
      <w:r w:rsidR="00041FEF" w:rsidRPr="00835214">
        <w:rPr>
          <w:rFonts w:cstheme="minorHAnsi"/>
        </w:rPr>
        <w:t xml:space="preserve"> (</w:t>
      </w:r>
      <w:r w:rsidR="00A03D96" w:rsidRPr="00835214">
        <w:rPr>
          <w:rFonts w:cstheme="minorHAnsi"/>
          <w:i/>
        </w:rPr>
        <w:t>t</w:t>
      </w:r>
      <w:r w:rsidR="00041FEF" w:rsidRPr="00835214">
        <w:rPr>
          <w:rFonts w:cstheme="minorHAnsi"/>
          <w:i/>
        </w:rPr>
        <w:t>ile</w:t>
      </w:r>
      <w:r w:rsidR="00041FEF" w:rsidRPr="00835214">
        <w:rPr>
          <w:rFonts w:cstheme="minorHAnsi"/>
        </w:rPr>
        <w:t xml:space="preserve"> “Gestione anagrafica di progetto”)</w:t>
      </w:r>
      <w:r w:rsidR="000C0ECF">
        <w:rPr>
          <w:rFonts w:cstheme="minorHAnsi"/>
        </w:rPr>
        <w:t>;</w:t>
      </w:r>
    </w:p>
    <w:p w14:paraId="79A8A2E2" w14:textId="77777777" w:rsidR="000C0ECF" w:rsidRDefault="00D12CBF" w:rsidP="00EB5F41">
      <w:pPr>
        <w:pStyle w:val="Paragrafoelenco"/>
        <w:numPr>
          <w:ilvl w:val="0"/>
          <w:numId w:val="50"/>
        </w:numPr>
        <w:spacing w:before="120" w:after="120" w:line="240" w:lineRule="auto"/>
        <w:contextualSpacing w:val="0"/>
        <w:jc w:val="both"/>
        <w:rPr>
          <w:rFonts w:cstheme="minorHAnsi"/>
        </w:rPr>
      </w:pPr>
      <w:r w:rsidRPr="000C0ECF">
        <w:rPr>
          <w:rFonts w:cstheme="minorHAnsi"/>
          <w:b/>
        </w:rPr>
        <w:t>Implementazione dei dati di avanzamento del progetto</w:t>
      </w:r>
      <w:r w:rsidR="008C5012" w:rsidRPr="000C0ECF">
        <w:rPr>
          <w:rFonts w:cstheme="minorHAnsi"/>
          <w:b/>
        </w:rPr>
        <w:t xml:space="preserve"> </w:t>
      </w:r>
      <w:r w:rsidR="008C5012" w:rsidRPr="000C0ECF">
        <w:rPr>
          <w:rFonts w:cstheme="minorHAnsi"/>
        </w:rPr>
        <w:t>(</w:t>
      </w:r>
      <w:r w:rsidR="00D54C7E" w:rsidRPr="000C0ECF">
        <w:rPr>
          <w:rFonts w:cstheme="minorHAnsi"/>
        </w:rPr>
        <w:t>continua fino alla fine del progetto</w:t>
      </w:r>
      <w:r w:rsidR="008C5012" w:rsidRPr="000C0ECF">
        <w:rPr>
          <w:rFonts w:cstheme="minorHAnsi"/>
        </w:rPr>
        <w:t>)</w:t>
      </w:r>
      <w:r w:rsidR="00F449FF" w:rsidRPr="000C0ECF">
        <w:rPr>
          <w:rFonts w:cstheme="minorHAnsi"/>
        </w:rPr>
        <w:t xml:space="preserve">: </w:t>
      </w:r>
      <w:r w:rsidR="008D27AD" w:rsidRPr="000C0ECF">
        <w:rPr>
          <w:rFonts w:cstheme="minorHAnsi"/>
        </w:rPr>
        <w:t xml:space="preserve">il </w:t>
      </w:r>
      <w:r w:rsidR="002B2C7A" w:rsidRPr="000C0ECF">
        <w:rPr>
          <w:rFonts w:cstheme="minorHAnsi"/>
        </w:rPr>
        <w:t>S</w:t>
      </w:r>
      <w:r w:rsidR="008D27AD" w:rsidRPr="000C0ECF">
        <w:rPr>
          <w:rFonts w:cstheme="minorHAnsi"/>
        </w:rPr>
        <w:t>oggetto attuatore</w:t>
      </w:r>
      <w:r w:rsidR="002B2C7A" w:rsidRPr="000C0ECF">
        <w:rPr>
          <w:rFonts w:cstheme="minorHAnsi"/>
        </w:rPr>
        <w:t xml:space="preserve"> </w:t>
      </w:r>
      <w:r w:rsidR="008D27AD" w:rsidRPr="000C0ECF">
        <w:rPr>
          <w:rFonts w:cstheme="minorHAnsi"/>
        </w:rPr>
        <w:t>alimenta</w:t>
      </w:r>
      <w:r w:rsidR="00E41CC0" w:rsidRPr="000C0ECF">
        <w:rPr>
          <w:rFonts w:cstheme="minorHAnsi"/>
        </w:rPr>
        <w:t xml:space="preserve"> costantemente ReGiS con</w:t>
      </w:r>
      <w:r w:rsidR="002B2C7A" w:rsidRPr="000C0ECF">
        <w:rPr>
          <w:rFonts w:cstheme="minorHAnsi"/>
        </w:rPr>
        <w:t xml:space="preserve"> i dati di avanzamento finanziario, fisico e procedurale</w:t>
      </w:r>
      <w:r w:rsidR="00F17B23" w:rsidRPr="000C0ECF">
        <w:rPr>
          <w:rFonts w:cstheme="minorHAnsi"/>
        </w:rPr>
        <w:t xml:space="preserve"> (</w:t>
      </w:r>
      <w:r w:rsidR="00273F60" w:rsidRPr="000C0ECF">
        <w:rPr>
          <w:rFonts w:cstheme="minorHAnsi"/>
          <w:i/>
        </w:rPr>
        <w:t>t</w:t>
      </w:r>
      <w:r w:rsidR="00F17B23" w:rsidRPr="000C0ECF">
        <w:rPr>
          <w:rFonts w:cstheme="minorHAnsi"/>
          <w:i/>
        </w:rPr>
        <w:t>ile</w:t>
      </w:r>
      <w:r w:rsidR="00F17B23" w:rsidRPr="000C0ECF">
        <w:rPr>
          <w:rFonts w:cstheme="minorHAnsi"/>
        </w:rPr>
        <w:t xml:space="preserve"> “</w:t>
      </w:r>
      <w:r w:rsidR="00B4150A" w:rsidRPr="000C0ECF">
        <w:rPr>
          <w:rFonts w:cstheme="minorHAnsi"/>
        </w:rPr>
        <w:t>Anagrafica Progetto – Gestione</w:t>
      </w:r>
      <w:r w:rsidR="00F17B23" w:rsidRPr="000C0ECF">
        <w:rPr>
          <w:rFonts w:cstheme="minorHAnsi"/>
        </w:rPr>
        <w:t>”)</w:t>
      </w:r>
      <w:r w:rsidR="00552FAE" w:rsidRPr="000C0ECF">
        <w:rPr>
          <w:rFonts w:cstheme="minorHAnsi"/>
        </w:rPr>
        <w:t xml:space="preserve"> relativi al progetto, così da permettere al Ministero </w:t>
      </w:r>
      <w:r w:rsidR="00252874" w:rsidRPr="000C0ECF">
        <w:rPr>
          <w:rFonts w:cstheme="minorHAnsi"/>
        </w:rPr>
        <w:t xml:space="preserve">il monitoraggio della Misura </w:t>
      </w:r>
      <w:r w:rsidR="00FB717D" w:rsidRPr="000C0ECF">
        <w:rPr>
          <w:rFonts w:cstheme="minorHAnsi"/>
        </w:rPr>
        <w:t xml:space="preserve">e </w:t>
      </w:r>
      <w:r w:rsidR="00BA1C04" w:rsidRPr="000C0ECF">
        <w:rPr>
          <w:rFonts w:cstheme="minorHAnsi"/>
        </w:rPr>
        <w:t xml:space="preserve">il </w:t>
      </w:r>
      <w:r w:rsidR="00FB717D" w:rsidRPr="000C0ECF">
        <w:rPr>
          <w:rFonts w:cstheme="minorHAnsi"/>
        </w:rPr>
        <w:t>conseguimento d</w:t>
      </w:r>
      <w:r w:rsidR="00AC167E" w:rsidRPr="000C0ECF">
        <w:rPr>
          <w:rFonts w:cstheme="minorHAnsi"/>
        </w:rPr>
        <w:t>egli step intermedi per il raggiungimento dei Target secondo il cronoprogramma</w:t>
      </w:r>
      <w:r w:rsidR="000C0ECF">
        <w:rPr>
          <w:rFonts w:cstheme="minorHAnsi"/>
        </w:rPr>
        <w:t>;</w:t>
      </w:r>
    </w:p>
    <w:p w14:paraId="557DAF16" w14:textId="77777777" w:rsidR="00B676C7" w:rsidRPr="000C0ECF" w:rsidRDefault="00D12CBF" w:rsidP="00EB5F41">
      <w:pPr>
        <w:pStyle w:val="Paragrafoelenco"/>
        <w:numPr>
          <w:ilvl w:val="0"/>
          <w:numId w:val="50"/>
        </w:numPr>
        <w:spacing w:before="120" w:after="120" w:line="240" w:lineRule="auto"/>
        <w:contextualSpacing w:val="0"/>
        <w:jc w:val="both"/>
        <w:rPr>
          <w:rFonts w:cstheme="minorHAnsi"/>
        </w:rPr>
      </w:pPr>
      <w:r w:rsidRPr="000C0ECF">
        <w:rPr>
          <w:rFonts w:cstheme="minorHAnsi"/>
          <w:b/>
        </w:rPr>
        <w:t>Pre-Validazione dei dati di avanzamento dei progetti</w:t>
      </w:r>
      <w:r w:rsidR="00D54C7E" w:rsidRPr="000C0ECF">
        <w:rPr>
          <w:rFonts w:cstheme="minorHAnsi"/>
          <w:b/>
        </w:rPr>
        <w:t xml:space="preserve"> </w:t>
      </w:r>
      <w:r w:rsidR="00D54C7E" w:rsidRPr="000C0ECF">
        <w:rPr>
          <w:rFonts w:cstheme="minorHAnsi"/>
        </w:rPr>
        <w:t>(</w:t>
      </w:r>
      <w:r w:rsidR="005A6F43" w:rsidRPr="000C0ECF">
        <w:rPr>
          <w:rFonts w:cstheme="minorHAnsi"/>
        </w:rPr>
        <w:t>periodica</w:t>
      </w:r>
      <w:r w:rsidR="00D54C7E" w:rsidRPr="000C0ECF">
        <w:rPr>
          <w:rFonts w:cstheme="minorHAnsi"/>
        </w:rPr>
        <w:t xml:space="preserve"> fino alla fine del progetto)</w:t>
      </w:r>
      <w:r w:rsidR="002B2C7A" w:rsidRPr="000C0ECF">
        <w:rPr>
          <w:rFonts w:cstheme="minorHAnsi"/>
        </w:rPr>
        <w:t xml:space="preserve">: </w:t>
      </w:r>
      <w:r w:rsidR="00D02603" w:rsidRPr="000C0ECF">
        <w:rPr>
          <w:rFonts w:cstheme="minorHAnsi"/>
        </w:rPr>
        <w:t>tutti i mesi, entro il giorno 10 del mese, il Soggetto attuatore</w:t>
      </w:r>
      <w:r w:rsidR="00596A15" w:rsidRPr="000C0ECF">
        <w:rPr>
          <w:rFonts w:cstheme="minorHAnsi"/>
        </w:rPr>
        <w:t>, tramite l’apposito tasto</w:t>
      </w:r>
      <w:r w:rsidR="00041FEF" w:rsidRPr="000C0ECF">
        <w:rPr>
          <w:rFonts w:cstheme="minorHAnsi"/>
        </w:rPr>
        <w:t xml:space="preserve"> all’interno della </w:t>
      </w:r>
      <w:r w:rsidR="00041FEF" w:rsidRPr="000C0ECF">
        <w:rPr>
          <w:rFonts w:cstheme="minorHAnsi"/>
          <w:i/>
        </w:rPr>
        <w:t>tile</w:t>
      </w:r>
      <w:r w:rsidR="00041FEF" w:rsidRPr="000C0ECF">
        <w:rPr>
          <w:rFonts w:cstheme="minorHAnsi"/>
        </w:rPr>
        <w:t xml:space="preserve"> </w:t>
      </w:r>
      <w:r w:rsidR="006C3757" w:rsidRPr="000C0ECF">
        <w:rPr>
          <w:rFonts w:cstheme="minorHAnsi"/>
        </w:rPr>
        <w:t>“Anagrafica Progetto – Gestione</w:t>
      </w:r>
      <w:r w:rsidR="00041FEF" w:rsidRPr="000C0ECF" w:rsidDel="006C3757">
        <w:rPr>
          <w:rFonts w:cstheme="minorHAnsi"/>
        </w:rPr>
        <w:t>”</w:t>
      </w:r>
      <w:r w:rsidR="00041FEF" w:rsidRPr="000C0ECF">
        <w:rPr>
          <w:rFonts w:cstheme="minorHAnsi"/>
        </w:rPr>
        <w:t xml:space="preserve">, </w:t>
      </w:r>
      <w:r w:rsidR="00D02603" w:rsidRPr="000C0ECF">
        <w:rPr>
          <w:rFonts w:cstheme="minorHAnsi"/>
        </w:rPr>
        <w:t>pre-valida i</w:t>
      </w:r>
      <w:r w:rsidR="006978C5" w:rsidRPr="000C0ECF">
        <w:rPr>
          <w:rFonts w:cstheme="minorHAnsi"/>
        </w:rPr>
        <w:t xml:space="preserve"> dati dei progetti </w:t>
      </w:r>
      <w:r w:rsidR="00596A15" w:rsidRPr="000C0ECF">
        <w:rPr>
          <w:rFonts w:cstheme="minorHAnsi"/>
        </w:rPr>
        <w:t xml:space="preserve">caricati su ReGiS e </w:t>
      </w:r>
      <w:r w:rsidR="006978C5" w:rsidRPr="000C0ECF">
        <w:rPr>
          <w:rFonts w:cstheme="minorHAnsi"/>
        </w:rPr>
        <w:t>relativi al mese precedente</w:t>
      </w:r>
      <w:r w:rsidR="00596A15" w:rsidRPr="000C0ECF">
        <w:rPr>
          <w:rFonts w:cstheme="minorHAnsi"/>
        </w:rPr>
        <w:t xml:space="preserve"> (es. entro il 10 settembre deve pre-validare i dati caricati</w:t>
      </w:r>
      <w:r w:rsidR="00292B74" w:rsidRPr="000C0ECF">
        <w:rPr>
          <w:rFonts w:cstheme="minorHAnsi"/>
        </w:rPr>
        <w:t xml:space="preserve"> e</w:t>
      </w:r>
      <w:r w:rsidR="00596A15" w:rsidRPr="000C0ECF">
        <w:rPr>
          <w:rFonts w:cstheme="minorHAnsi"/>
        </w:rPr>
        <w:t xml:space="preserve"> relativi al mese di agosto)</w:t>
      </w:r>
      <w:r w:rsidR="00D02603" w:rsidRPr="000C0ECF">
        <w:rPr>
          <w:rFonts w:cstheme="minorHAnsi"/>
        </w:rPr>
        <w:t>;</w:t>
      </w:r>
      <w:r w:rsidR="00BB2C9D">
        <w:rPr>
          <w:rFonts w:cstheme="minorHAnsi"/>
        </w:rPr>
        <w:t xml:space="preserve"> i </w:t>
      </w:r>
      <w:r w:rsidR="00B676C7" w:rsidRPr="000C0ECF">
        <w:rPr>
          <w:rFonts w:cstheme="minorHAnsi"/>
        </w:rPr>
        <w:t xml:space="preserve">controlli automatici del sistema ReGiS di validazione dei dati di monitoraggio si suddividono in due tipologie: </w:t>
      </w:r>
    </w:p>
    <w:p w14:paraId="51B2C9EA" w14:textId="2D8E0229" w:rsidR="000D3A4E" w:rsidRDefault="00B676C7" w:rsidP="00C70A3A">
      <w:pPr>
        <w:pStyle w:val="Paragrafoelenco"/>
        <w:numPr>
          <w:ilvl w:val="1"/>
          <w:numId w:val="95"/>
        </w:numPr>
        <w:spacing w:before="120" w:after="120" w:line="240" w:lineRule="auto"/>
        <w:ind w:left="1276"/>
        <w:contextualSpacing w:val="0"/>
        <w:jc w:val="both"/>
        <w:rPr>
          <w:rFonts w:cstheme="minorHAnsi"/>
        </w:rPr>
      </w:pPr>
      <w:r w:rsidRPr="00B676C7">
        <w:rPr>
          <w:rFonts w:cstheme="minorHAnsi"/>
        </w:rPr>
        <w:t>Controlli di presenza del dato: in base ai quali il sistema ReGiS procede a</w:t>
      </w:r>
      <w:r>
        <w:rPr>
          <w:rFonts w:cstheme="minorHAnsi"/>
        </w:rPr>
        <w:t xml:space="preserve"> </w:t>
      </w:r>
      <w:r w:rsidRPr="00B676C7">
        <w:rPr>
          <w:rFonts w:cstheme="minorHAnsi"/>
        </w:rPr>
        <w:t>verificare la presenza o meno del dato;</w:t>
      </w:r>
    </w:p>
    <w:p w14:paraId="52F8F790" w14:textId="3BF5AAF3" w:rsidR="003C7BA0" w:rsidRDefault="00B676C7" w:rsidP="00C70A3A">
      <w:pPr>
        <w:pStyle w:val="Paragrafoelenco"/>
        <w:numPr>
          <w:ilvl w:val="1"/>
          <w:numId w:val="95"/>
        </w:numPr>
        <w:spacing w:before="120" w:after="120" w:line="240" w:lineRule="auto"/>
        <w:ind w:left="1276"/>
        <w:contextualSpacing w:val="0"/>
        <w:jc w:val="both"/>
        <w:rPr>
          <w:rFonts w:cstheme="minorHAnsi"/>
        </w:rPr>
      </w:pPr>
      <w:r w:rsidRPr="000D3A4E">
        <w:rPr>
          <w:rFonts w:cstheme="minorHAnsi"/>
        </w:rPr>
        <w:t>Controlli di coerenza: in base ai quali il sistema ReGiS procede a verificare</w:t>
      </w:r>
      <w:r w:rsidR="000D3A4E" w:rsidRPr="000D3A4E">
        <w:rPr>
          <w:rFonts w:cstheme="minorHAnsi"/>
        </w:rPr>
        <w:t xml:space="preserve"> </w:t>
      </w:r>
      <w:r w:rsidRPr="000D3A4E">
        <w:rPr>
          <w:rFonts w:cstheme="minorHAnsi"/>
        </w:rPr>
        <w:t>la coerenza dei dati inseriti in</w:t>
      </w:r>
      <w:r w:rsidR="000D3A4E" w:rsidRPr="000D3A4E">
        <w:rPr>
          <w:rFonts w:cstheme="minorHAnsi"/>
        </w:rPr>
        <w:t xml:space="preserve"> </w:t>
      </w:r>
      <w:r w:rsidRPr="000D3A4E">
        <w:rPr>
          <w:rFonts w:cstheme="minorHAnsi"/>
        </w:rPr>
        <w:t>relazione ad ulteriori informazioni già presenti</w:t>
      </w:r>
      <w:r w:rsidR="000D3A4E" w:rsidRPr="000D3A4E">
        <w:rPr>
          <w:rFonts w:cstheme="minorHAnsi"/>
        </w:rPr>
        <w:t xml:space="preserve"> </w:t>
      </w:r>
      <w:r w:rsidRPr="000D3A4E">
        <w:rPr>
          <w:rFonts w:cstheme="minorHAnsi"/>
        </w:rPr>
        <w:t>a sistema.</w:t>
      </w:r>
    </w:p>
    <w:p w14:paraId="343E3C2F" w14:textId="77777777" w:rsidR="000C0ECF" w:rsidRDefault="007A763E" w:rsidP="00EB5F41">
      <w:pPr>
        <w:pStyle w:val="Paragrafoelenco"/>
        <w:spacing w:before="120" w:after="120" w:line="240" w:lineRule="auto"/>
        <w:contextualSpacing w:val="0"/>
        <w:jc w:val="both"/>
        <w:rPr>
          <w:rFonts w:cstheme="minorHAnsi"/>
        </w:rPr>
      </w:pPr>
      <w:r w:rsidRPr="007A763E">
        <w:rPr>
          <w:rFonts w:cstheme="minorHAnsi"/>
        </w:rPr>
        <w:t>I controlli automatici sulla coerenza dei dati inseriti dai Soggetti Attuatori restituiscono</w:t>
      </w:r>
      <w:r>
        <w:rPr>
          <w:rFonts w:cstheme="minorHAnsi"/>
        </w:rPr>
        <w:t xml:space="preserve"> </w:t>
      </w:r>
      <w:r w:rsidRPr="007A763E">
        <w:rPr>
          <w:rFonts w:cstheme="minorHAnsi"/>
        </w:rPr>
        <w:t>un Report con l’elenco</w:t>
      </w:r>
      <w:r>
        <w:rPr>
          <w:rFonts w:cstheme="minorHAnsi"/>
        </w:rPr>
        <w:t xml:space="preserve"> </w:t>
      </w:r>
      <w:r w:rsidRPr="007A763E">
        <w:rPr>
          <w:rFonts w:cstheme="minorHAnsi"/>
        </w:rPr>
        <w:t xml:space="preserve">degli errori/warning rilevati. A seguito della pre-validazione, l’Ufficio II </w:t>
      </w:r>
      <w:r w:rsidR="009334FF">
        <w:rPr>
          <w:rFonts w:cstheme="minorHAnsi"/>
        </w:rPr>
        <w:t xml:space="preserve">dell’UdM </w:t>
      </w:r>
      <w:r w:rsidRPr="007A763E">
        <w:rPr>
          <w:rFonts w:cstheme="minorHAnsi"/>
        </w:rPr>
        <w:t>può provvedere a visualizzare, per tutti i progetti riferiti alle Misure di competenza del MiMIT, l’esito del controllo.</w:t>
      </w:r>
      <w:r w:rsidR="00024B69">
        <w:rPr>
          <w:rFonts w:cstheme="minorHAnsi"/>
        </w:rPr>
        <w:t xml:space="preserve"> </w:t>
      </w:r>
      <w:r w:rsidR="00024B69" w:rsidRPr="00024B69">
        <w:rPr>
          <w:rFonts w:cstheme="minorHAnsi"/>
        </w:rPr>
        <w:t>Nel caso in cui il report evidenzi</w:t>
      </w:r>
      <w:r w:rsidR="00024B69">
        <w:rPr>
          <w:rFonts w:cstheme="minorHAnsi"/>
        </w:rPr>
        <w:t xml:space="preserve"> </w:t>
      </w:r>
      <w:r w:rsidR="00024B69" w:rsidRPr="00024B69">
        <w:rPr>
          <w:rFonts w:cstheme="minorHAnsi"/>
        </w:rPr>
        <w:t xml:space="preserve">errori e/o warning, l’Ufficio II richiede al Soggetto </w:t>
      </w:r>
      <w:r w:rsidR="00AB6248">
        <w:rPr>
          <w:rFonts w:cstheme="minorHAnsi"/>
        </w:rPr>
        <w:t>a</w:t>
      </w:r>
      <w:r w:rsidR="00024B69" w:rsidRPr="00024B69">
        <w:rPr>
          <w:rFonts w:cstheme="minorHAnsi"/>
        </w:rPr>
        <w:t>ttuatore l’implementazione dei dati mancanti e/o la</w:t>
      </w:r>
      <w:r w:rsidR="00024B69">
        <w:rPr>
          <w:rFonts w:cstheme="minorHAnsi"/>
        </w:rPr>
        <w:t xml:space="preserve"> </w:t>
      </w:r>
      <w:r w:rsidR="00024B69" w:rsidRPr="00024B69">
        <w:rPr>
          <w:rFonts w:cstheme="minorHAnsi"/>
        </w:rPr>
        <w:t>correzione di quelli non coerenti. La fase di integrazione o correzione si ritiene conclusa solo a seguito del buon esito dei controlli automatici di sistema.</w:t>
      </w:r>
    </w:p>
    <w:p w14:paraId="5297ADFD" w14:textId="77777777" w:rsidR="001A5589" w:rsidRDefault="003C7BA0" w:rsidP="00EB5F41">
      <w:pPr>
        <w:pStyle w:val="Paragrafoelenco"/>
        <w:numPr>
          <w:ilvl w:val="0"/>
          <w:numId w:val="80"/>
        </w:numPr>
        <w:spacing w:before="120" w:after="120" w:line="240" w:lineRule="auto"/>
        <w:contextualSpacing w:val="0"/>
        <w:jc w:val="both"/>
        <w:rPr>
          <w:rFonts w:cstheme="minorHAnsi"/>
        </w:rPr>
      </w:pPr>
      <w:r w:rsidRPr="000C0ECF">
        <w:rPr>
          <w:rFonts w:cstheme="minorHAnsi"/>
          <w:b/>
        </w:rPr>
        <w:t>Validazione dei dati di avanzamento dei progetti</w:t>
      </w:r>
      <w:r w:rsidR="00D54C7E" w:rsidRPr="000C0ECF">
        <w:rPr>
          <w:rFonts w:cstheme="minorHAnsi"/>
          <w:b/>
        </w:rPr>
        <w:t xml:space="preserve"> </w:t>
      </w:r>
      <w:r w:rsidR="00D54C7E" w:rsidRPr="000C0ECF">
        <w:rPr>
          <w:rFonts w:cstheme="minorHAnsi"/>
        </w:rPr>
        <w:t>(</w:t>
      </w:r>
      <w:r w:rsidR="005A6F43" w:rsidRPr="000C0ECF">
        <w:rPr>
          <w:rFonts w:cstheme="minorHAnsi"/>
        </w:rPr>
        <w:t>periodica</w:t>
      </w:r>
      <w:r w:rsidR="00D54C7E" w:rsidRPr="000C0ECF">
        <w:rPr>
          <w:rFonts w:cstheme="minorHAnsi"/>
        </w:rPr>
        <w:t xml:space="preserve"> fino alla fine del progetto)</w:t>
      </w:r>
      <w:r w:rsidR="006978C5" w:rsidRPr="000C0ECF">
        <w:rPr>
          <w:rFonts w:cstheme="minorHAnsi"/>
        </w:rPr>
        <w:t xml:space="preserve">: </w:t>
      </w:r>
      <w:r w:rsidR="00292B74" w:rsidRPr="000C0ECF">
        <w:rPr>
          <w:rFonts w:cstheme="minorHAnsi"/>
        </w:rPr>
        <w:t>il Ministero v</w:t>
      </w:r>
      <w:r w:rsidR="006978C5" w:rsidRPr="000C0ECF">
        <w:rPr>
          <w:rFonts w:cstheme="minorHAnsi"/>
        </w:rPr>
        <w:t>alida e trasm</w:t>
      </w:r>
      <w:r w:rsidR="00292B74" w:rsidRPr="000C0ECF">
        <w:rPr>
          <w:rFonts w:cstheme="minorHAnsi"/>
        </w:rPr>
        <w:t>ette</w:t>
      </w:r>
      <w:r w:rsidR="006978C5" w:rsidRPr="000C0ECF">
        <w:rPr>
          <w:rFonts w:cstheme="minorHAnsi"/>
        </w:rPr>
        <w:t xml:space="preserve"> al</w:t>
      </w:r>
      <w:r w:rsidR="00292B74" w:rsidRPr="000C0ECF">
        <w:rPr>
          <w:rFonts w:cstheme="minorHAnsi"/>
        </w:rPr>
        <w:t>l’Ispettorato Generale per il PNRR</w:t>
      </w:r>
      <w:r w:rsidR="006978C5" w:rsidRPr="000C0ECF">
        <w:rPr>
          <w:rFonts w:cstheme="minorHAnsi"/>
        </w:rPr>
        <w:t xml:space="preserve"> entro il </w:t>
      </w:r>
      <w:r w:rsidR="006978C5" w:rsidRPr="000C0ECF">
        <w:rPr>
          <w:rFonts w:cstheme="minorHAnsi"/>
          <w:b/>
        </w:rPr>
        <w:t>giorno 20 del mese</w:t>
      </w:r>
      <w:r w:rsidR="006978C5" w:rsidRPr="000C0ECF">
        <w:rPr>
          <w:rFonts w:cstheme="minorHAnsi"/>
        </w:rPr>
        <w:t xml:space="preserve"> (tutti i mesi) </w:t>
      </w:r>
      <w:r w:rsidR="00CC0C75" w:rsidRPr="000C0ECF">
        <w:rPr>
          <w:rFonts w:cstheme="minorHAnsi"/>
        </w:rPr>
        <w:t xml:space="preserve">i </w:t>
      </w:r>
      <w:r w:rsidR="006978C5" w:rsidRPr="000C0ECF">
        <w:rPr>
          <w:rFonts w:cstheme="minorHAnsi"/>
        </w:rPr>
        <w:t>dati dei progetti relativi al mese precedente</w:t>
      </w:r>
      <w:r w:rsidR="00263248" w:rsidRPr="000C0ECF">
        <w:rPr>
          <w:rFonts w:cstheme="minorHAnsi"/>
        </w:rPr>
        <w:t>;</w:t>
      </w:r>
    </w:p>
    <w:p w14:paraId="1FFAB7BA" w14:textId="77777777" w:rsidR="001A5589" w:rsidRDefault="00B337A9" w:rsidP="00EB5F41">
      <w:pPr>
        <w:pStyle w:val="Paragrafoelenco"/>
        <w:numPr>
          <w:ilvl w:val="0"/>
          <w:numId w:val="80"/>
        </w:numPr>
        <w:spacing w:before="120" w:after="120" w:line="240" w:lineRule="auto"/>
        <w:contextualSpacing w:val="0"/>
        <w:jc w:val="both"/>
        <w:rPr>
          <w:rFonts w:cstheme="minorHAnsi"/>
        </w:rPr>
      </w:pPr>
      <w:r w:rsidRPr="001A5589">
        <w:rPr>
          <w:rFonts w:cstheme="minorHAnsi"/>
          <w:b/>
        </w:rPr>
        <w:t xml:space="preserve">Trasmissione del </w:t>
      </w:r>
      <w:r w:rsidR="00263248" w:rsidRPr="001A5589">
        <w:rPr>
          <w:rFonts w:cstheme="minorHAnsi"/>
          <w:b/>
        </w:rPr>
        <w:t>Rendiconto</w:t>
      </w:r>
      <w:r w:rsidR="00EC27B8" w:rsidRPr="001A5589">
        <w:rPr>
          <w:rFonts w:cstheme="minorHAnsi"/>
          <w:b/>
        </w:rPr>
        <w:t xml:space="preserve"> </w:t>
      </w:r>
      <w:r w:rsidR="001B45DB" w:rsidRPr="001A5589">
        <w:rPr>
          <w:rFonts w:cstheme="minorHAnsi"/>
          <w:b/>
        </w:rPr>
        <w:t xml:space="preserve">(domanda di rimborso) </w:t>
      </w:r>
      <w:r w:rsidR="00EC27B8" w:rsidRPr="001A5589">
        <w:rPr>
          <w:rFonts w:cstheme="minorHAnsi"/>
          <w:b/>
        </w:rPr>
        <w:t>e dell</w:t>
      </w:r>
      <w:r w:rsidR="00D24F1F" w:rsidRPr="001A5589">
        <w:rPr>
          <w:rFonts w:cstheme="minorHAnsi"/>
          <w:b/>
        </w:rPr>
        <w:t>a</w:t>
      </w:r>
      <w:r w:rsidR="00B32F41" w:rsidRPr="001A5589">
        <w:rPr>
          <w:rFonts w:cstheme="minorHAnsi"/>
          <w:b/>
        </w:rPr>
        <w:t xml:space="preserve"> </w:t>
      </w:r>
      <w:r w:rsidR="001B45DB" w:rsidRPr="001A5589">
        <w:rPr>
          <w:rFonts w:cstheme="minorHAnsi"/>
          <w:b/>
        </w:rPr>
        <w:t xml:space="preserve">successiva </w:t>
      </w:r>
      <w:r w:rsidR="00B32F41" w:rsidRPr="001A5589">
        <w:rPr>
          <w:rFonts w:cstheme="minorHAnsi"/>
          <w:b/>
        </w:rPr>
        <w:t>richiesta</w:t>
      </w:r>
      <w:r w:rsidR="001B45DB" w:rsidRPr="001A5589">
        <w:rPr>
          <w:rFonts w:cstheme="minorHAnsi"/>
          <w:b/>
        </w:rPr>
        <w:t xml:space="preserve"> di pagamento</w:t>
      </w:r>
      <w:r w:rsidR="00B32F41" w:rsidRPr="001A5589">
        <w:rPr>
          <w:rFonts w:cstheme="minorHAnsi"/>
          <w:b/>
        </w:rPr>
        <w:t xml:space="preserve"> </w:t>
      </w:r>
      <w:r w:rsidR="000900C0" w:rsidRPr="001A5589">
        <w:rPr>
          <w:rFonts w:cstheme="minorHAnsi"/>
          <w:b/>
        </w:rPr>
        <w:t>a</w:t>
      </w:r>
      <w:r w:rsidR="005F4DB2" w:rsidRPr="001A5589">
        <w:rPr>
          <w:rFonts w:cstheme="minorHAnsi"/>
          <w:b/>
        </w:rPr>
        <w:t>l</w:t>
      </w:r>
      <w:r w:rsidR="000900C0" w:rsidRPr="001A5589">
        <w:rPr>
          <w:rFonts w:cstheme="minorHAnsi"/>
          <w:b/>
        </w:rPr>
        <w:t>l</w:t>
      </w:r>
      <w:r w:rsidR="005F4DB2" w:rsidRPr="001A5589">
        <w:rPr>
          <w:rFonts w:cstheme="minorHAnsi"/>
          <w:b/>
        </w:rPr>
        <w:t>’Ispettorato Generale</w:t>
      </w:r>
      <w:r w:rsidR="000900C0" w:rsidRPr="001A5589">
        <w:rPr>
          <w:rFonts w:cstheme="minorHAnsi"/>
          <w:b/>
        </w:rPr>
        <w:t xml:space="preserve"> </w:t>
      </w:r>
      <w:r w:rsidR="005F4DB2" w:rsidRPr="001A5589">
        <w:rPr>
          <w:rFonts w:cstheme="minorHAnsi"/>
          <w:b/>
        </w:rPr>
        <w:t>per il PNRR</w:t>
      </w:r>
      <w:r w:rsidR="005F4DB2" w:rsidRPr="001A5589">
        <w:rPr>
          <w:rFonts w:cstheme="minorHAnsi"/>
        </w:rPr>
        <w:t xml:space="preserve"> </w:t>
      </w:r>
      <w:r w:rsidR="00D54C7E" w:rsidRPr="001A5589">
        <w:rPr>
          <w:rFonts w:cstheme="minorHAnsi"/>
        </w:rPr>
        <w:t>(</w:t>
      </w:r>
      <w:r w:rsidR="00BB727C" w:rsidRPr="001A5589">
        <w:rPr>
          <w:rFonts w:cstheme="minorHAnsi"/>
        </w:rPr>
        <w:t>periodica</w:t>
      </w:r>
      <w:r w:rsidR="005A428F" w:rsidRPr="001A5589">
        <w:rPr>
          <w:rFonts w:cstheme="minorHAnsi"/>
        </w:rPr>
        <w:t xml:space="preserve">, </w:t>
      </w:r>
      <w:r w:rsidR="00D54C7E" w:rsidRPr="001A5589">
        <w:rPr>
          <w:rFonts w:cstheme="minorHAnsi"/>
        </w:rPr>
        <w:t xml:space="preserve">fino alla </w:t>
      </w:r>
      <w:r w:rsidR="005A428F" w:rsidRPr="001A5589">
        <w:rPr>
          <w:rFonts w:cstheme="minorHAnsi"/>
        </w:rPr>
        <w:t>richiesta del saldo finale</w:t>
      </w:r>
      <w:r w:rsidR="00D54C7E" w:rsidRPr="001A5589">
        <w:rPr>
          <w:rFonts w:cstheme="minorHAnsi"/>
        </w:rPr>
        <w:t>)</w:t>
      </w:r>
      <w:r w:rsidR="00263248" w:rsidRPr="001A5589">
        <w:rPr>
          <w:rFonts w:cstheme="minorHAnsi"/>
        </w:rPr>
        <w:t xml:space="preserve">: </w:t>
      </w:r>
      <w:r w:rsidR="008B7229" w:rsidRPr="001A5589">
        <w:rPr>
          <w:rFonts w:cstheme="minorHAnsi"/>
        </w:rPr>
        <w:t xml:space="preserve">rendicontazione </w:t>
      </w:r>
      <w:r w:rsidR="002C40AD" w:rsidRPr="001A5589">
        <w:rPr>
          <w:rFonts w:cstheme="minorHAnsi"/>
        </w:rPr>
        <w:t>semestrale</w:t>
      </w:r>
      <w:r w:rsidR="00BB727C" w:rsidRPr="001A5589">
        <w:rPr>
          <w:rFonts w:cstheme="minorHAnsi"/>
        </w:rPr>
        <w:t xml:space="preserve"> </w:t>
      </w:r>
      <w:r w:rsidR="008B7229" w:rsidRPr="001A5589">
        <w:rPr>
          <w:rFonts w:cstheme="minorHAnsi"/>
        </w:rPr>
        <w:t xml:space="preserve">delle spese </w:t>
      </w:r>
      <w:r w:rsidR="005F4DB2" w:rsidRPr="001A5589">
        <w:rPr>
          <w:rFonts w:cstheme="minorHAnsi"/>
        </w:rPr>
        <w:t>sostenute</w:t>
      </w:r>
      <w:r w:rsidR="008B7229" w:rsidRPr="001A5589">
        <w:rPr>
          <w:rFonts w:cstheme="minorHAnsi"/>
        </w:rPr>
        <w:t xml:space="preserve"> da parte del Soggetto attuatore e </w:t>
      </w:r>
      <w:r w:rsidR="00BC1F63" w:rsidRPr="001A5589">
        <w:rPr>
          <w:rFonts w:cstheme="minorHAnsi"/>
        </w:rPr>
        <w:t xml:space="preserve">rimborso da parte del </w:t>
      </w:r>
      <w:r w:rsidR="000900C0" w:rsidRPr="001A5589">
        <w:rPr>
          <w:rFonts w:cstheme="minorHAnsi"/>
        </w:rPr>
        <w:t>MIMIT</w:t>
      </w:r>
      <w:r w:rsidR="008B7229" w:rsidRPr="001A5589">
        <w:rPr>
          <w:rFonts w:cstheme="minorHAnsi"/>
        </w:rPr>
        <w:t xml:space="preserve">; </w:t>
      </w:r>
      <w:r w:rsidR="00692EA2" w:rsidRPr="001A5589">
        <w:rPr>
          <w:rFonts w:cstheme="minorHAnsi"/>
        </w:rPr>
        <w:t xml:space="preserve">inoltro </w:t>
      </w:r>
      <w:r w:rsidR="00BB6A6D" w:rsidRPr="001A5589">
        <w:rPr>
          <w:rFonts w:cstheme="minorHAnsi"/>
        </w:rPr>
        <w:t xml:space="preserve">semestrale </w:t>
      </w:r>
      <w:r w:rsidR="00692EA2" w:rsidRPr="001A5589">
        <w:rPr>
          <w:rFonts w:cstheme="minorHAnsi"/>
        </w:rPr>
        <w:t xml:space="preserve">della </w:t>
      </w:r>
      <w:r w:rsidR="003B1C31" w:rsidRPr="001A5589">
        <w:rPr>
          <w:rFonts w:cstheme="minorHAnsi"/>
        </w:rPr>
        <w:t xml:space="preserve">successiva </w:t>
      </w:r>
      <w:r w:rsidR="00692EA2" w:rsidRPr="001A5589">
        <w:rPr>
          <w:rFonts w:cstheme="minorHAnsi"/>
        </w:rPr>
        <w:t>richiesta di pagamento</w:t>
      </w:r>
      <w:r w:rsidR="00CA7061" w:rsidRPr="001A5589">
        <w:rPr>
          <w:rFonts w:cstheme="minorHAnsi"/>
        </w:rPr>
        <w:t xml:space="preserve"> da parte del Ministero nei confronti dell’Ispettorato Generale per il PNRR</w:t>
      </w:r>
      <w:r w:rsidR="00E71874" w:rsidRPr="001A5589">
        <w:rPr>
          <w:rFonts w:cstheme="minorHAnsi"/>
        </w:rPr>
        <w:t>;</w:t>
      </w:r>
    </w:p>
    <w:p w14:paraId="706714DD" w14:textId="2C786B6E" w:rsidR="00E71874" w:rsidRDefault="00E71874" w:rsidP="00EB5F41">
      <w:pPr>
        <w:pStyle w:val="Paragrafoelenco"/>
        <w:numPr>
          <w:ilvl w:val="0"/>
          <w:numId w:val="80"/>
        </w:numPr>
        <w:spacing w:before="120" w:after="120" w:line="240" w:lineRule="auto"/>
        <w:contextualSpacing w:val="0"/>
        <w:jc w:val="both"/>
        <w:rPr>
          <w:rFonts w:cstheme="minorHAnsi"/>
        </w:rPr>
      </w:pPr>
      <w:r w:rsidRPr="001A5589">
        <w:rPr>
          <w:rFonts w:cstheme="minorHAnsi"/>
          <w:b/>
        </w:rPr>
        <w:lastRenderedPageBreak/>
        <w:t>Rendicontazione finale de</w:t>
      </w:r>
      <w:r w:rsidR="006D60E9" w:rsidRPr="001A5589">
        <w:rPr>
          <w:rFonts w:cstheme="minorHAnsi"/>
          <w:b/>
        </w:rPr>
        <w:t xml:space="preserve">l contributo </w:t>
      </w:r>
      <w:r w:rsidR="00887737" w:rsidRPr="001A5589">
        <w:rPr>
          <w:rFonts w:cstheme="minorHAnsi"/>
          <w:b/>
        </w:rPr>
        <w:t xml:space="preserve">del </w:t>
      </w:r>
      <w:r w:rsidR="004A1BDE">
        <w:rPr>
          <w:rFonts w:cstheme="minorHAnsi"/>
          <w:b/>
        </w:rPr>
        <w:t xml:space="preserve">singolo </w:t>
      </w:r>
      <w:r w:rsidR="00887737" w:rsidRPr="001A5589">
        <w:rPr>
          <w:rFonts w:cstheme="minorHAnsi"/>
          <w:b/>
        </w:rPr>
        <w:t xml:space="preserve">progetto </w:t>
      </w:r>
      <w:r w:rsidR="006D60E9" w:rsidRPr="001A5589">
        <w:rPr>
          <w:rFonts w:cstheme="minorHAnsi"/>
          <w:b/>
        </w:rPr>
        <w:t xml:space="preserve">al </w:t>
      </w:r>
      <w:r w:rsidRPr="001A5589">
        <w:rPr>
          <w:rFonts w:cstheme="minorHAnsi"/>
          <w:b/>
        </w:rPr>
        <w:t xml:space="preserve">Target </w:t>
      </w:r>
      <w:r w:rsidR="006D60E9" w:rsidRPr="001A5589">
        <w:rPr>
          <w:rFonts w:cstheme="minorHAnsi"/>
          <w:b/>
        </w:rPr>
        <w:t xml:space="preserve">di Misura </w:t>
      </w:r>
      <w:r w:rsidR="006D60E9" w:rsidRPr="001A5589">
        <w:rPr>
          <w:rFonts w:cstheme="minorHAnsi"/>
        </w:rPr>
        <w:t xml:space="preserve">da parte del Soggetto attuatore e </w:t>
      </w:r>
      <w:r w:rsidR="004A1BDE">
        <w:rPr>
          <w:rFonts w:cstheme="minorHAnsi"/>
        </w:rPr>
        <w:t xml:space="preserve">rendicontazione </w:t>
      </w:r>
      <w:r w:rsidR="006D60E9" w:rsidRPr="001A5589">
        <w:rPr>
          <w:rFonts w:cstheme="minorHAnsi"/>
        </w:rPr>
        <w:t xml:space="preserve">del raggiungimento del Target </w:t>
      </w:r>
      <w:r w:rsidR="004A1BDE">
        <w:rPr>
          <w:rFonts w:cstheme="minorHAnsi"/>
        </w:rPr>
        <w:t xml:space="preserve">complessivo, </w:t>
      </w:r>
      <w:r w:rsidR="006D60E9" w:rsidRPr="001A5589">
        <w:rPr>
          <w:rFonts w:cstheme="minorHAnsi"/>
        </w:rPr>
        <w:t xml:space="preserve">a livello </w:t>
      </w:r>
      <w:r w:rsidR="00B5128B" w:rsidRPr="001A5589">
        <w:rPr>
          <w:rFonts w:cstheme="minorHAnsi"/>
        </w:rPr>
        <w:t>nazionale</w:t>
      </w:r>
      <w:r w:rsidR="004A1BDE">
        <w:rPr>
          <w:rFonts w:cstheme="minorHAnsi"/>
        </w:rPr>
        <w:t>,</w:t>
      </w:r>
      <w:r w:rsidR="00B5128B" w:rsidRPr="001A5589">
        <w:rPr>
          <w:rFonts w:cstheme="minorHAnsi"/>
        </w:rPr>
        <w:t xml:space="preserve"> da parte del Ministero;</w:t>
      </w:r>
    </w:p>
    <w:p w14:paraId="3D984843" w14:textId="77777777" w:rsidR="00474684" w:rsidRPr="00474684" w:rsidRDefault="00474684" w:rsidP="00EB5F41">
      <w:pPr>
        <w:spacing w:before="120" w:after="120" w:line="240" w:lineRule="auto"/>
        <w:jc w:val="both"/>
        <w:rPr>
          <w:rFonts w:cstheme="minorHAnsi"/>
        </w:rPr>
      </w:pPr>
      <w:r>
        <w:rPr>
          <w:rFonts w:cstheme="minorHAnsi"/>
        </w:rPr>
        <w:t xml:space="preserve">Per maggiori informazioni, si rinvia alla </w:t>
      </w:r>
      <w:r w:rsidRPr="00474684">
        <w:rPr>
          <w:rFonts w:cstheme="minorHAnsi"/>
        </w:rPr>
        <w:t>Nota UdM PNRR n. 2 del 25 maggio 2023 - Procedura di creazione e monitoraggio dei progetti</w:t>
      </w:r>
      <w:r w:rsidR="003A40B7">
        <w:rPr>
          <w:rFonts w:cstheme="minorHAnsi"/>
        </w:rPr>
        <w:t>.</w:t>
      </w:r>
    </w:p>
    <w:p w14:paraId="1619146D" w14:textId="77777777" w:rsidR="007C603A" w:rsidRPr="00F2247A" w:rsidRDefault="005E24C3" w:rsidP="00953918">
      <w:pPr>
        <w:spacing w:before="480" w:after="240"/>
        <w:jc w:val="both"/>
        <w:rPr>
          <w:rFonts w:cstheme="minorHAnsi"/>
          <w:b/>
          <w:sz w:val="24"/>
          <w:szCs w:val="24"/>
        </w:rPr>
      </w:pPr>
      <w:r w:rsidRPr="00F2247A">
        <w:rPr>
          <w:rFonts w:cstheme="minorHAnsi"/>
          <w:b/>
          <w:sz w:val="24"/>
          <w:szCs w:val="24"/>
        </w:rPr>
        <w:t>CREAZIONE DELLE UTENZE REGIS</w:t>
      </w:r>
    </w:p>
    <w:p w14:paraId="5B314428" w14:textId="77777777" w:rsidR="00800FBA" w:rsidRPr="00800FBA" w:rsidRDefault="00800FBA" w:rsidP="00C70A3A">
      <w:pPr>
        <w:spacing w:before="120" w:after="120" w:line="240" w:lineRule="auto"/>
        <w:jc w:val="both"/>
        <w:rPr>
          <w:rFonts w:cstheme="minorHAnsi"/>
        </w:rPr>
      </w:pPr>
      <w:r w:rsidRPr="00800FBA">
        <w:rPr>
          <w:rFonts w:cstheme="minorHAnsi"/>
        </w:rPr>
        <w:t xml:space="preserve">Una volta generata l’anagrafica dei Progetti in ReGiS con i dati acquisiti, il MIMIT abiliterà i Soggetti </w:t>
      </w:r>
      <w:r w:rsidR="00C56206">
        <w:rPr>
          <w:rFonts w:cstheme="minorHAnsi"/>
        </w:rPr>
        <w:t>a</w:t>
      </w:r>
      <w:r w:rsidRPr="00800FBA">
        <w:rPr>
          <w:rFonts w:cstheme="minorHAnsi"/>
        </w:rPr>
        <w:t>ttuatori alla gestione dei progetti/CUP di propria pertinenza tramite l’Ufficio II del</w:t>
      </w:r>
      <w:r w:rsidR="001C03CA">
        <w:rPr>
          <w:rFonts w:cstheme="minorHAnsi"/>
        </w:rPr>
        <w:t>l’</w:t>
      </w:r>
      <w:r w:rsidRPr="00800FBA">
        <w:rPr>
          <w:rFonts w:cstheme="minorHAnsi"/>
        </w:rPr>
        <w:t>U</w:t>
      </w:r>
      <w:r w:rsidR="001C03CA">
        <w:rPr>
          <w:rFonts w:cstheme="minorHAnsi"/>
        </w:rPr>
        <w:t>d</w:t>
      </w:r>
      <w:r w:rsidRPr="00800FBA">
        <w:rPr>
          <w:rFonts w:cstheme="minorHAnsi"/>
        </w:rPr>
        <w:t xml:space="preserve">M. I Soggetti </w:t>
      </w:r>
      <w:r w:rsidR="00506CB0">
        <w:rPr>
          <w:rFonts w:cstheme="minorHAnsi"/>
        </w:rPr>
        <w:t>a</w:t>
      </w:r>
      <w:r w:rsidRPr="00800FBA">
        <w:rPr>
          <w:rFonts w:cstheme="minorHAnsi"/>
        </w:rPr>
        <w:t xml:space="preserve">ttuatori provvedono alla compilazione dei campi afferenti alla Sezione B – Utenti ReGiS del “Template per il censimento dei Soggetti </w:t>
      </w:r>
      <w:r w:rsidR="00D11423">
        <w:rPr>
          <w:rFonts w:cstheme="minorHAnsi"/>
        </w:rPr>
        <w:t>a</w:t>
      </w:r>
      <w:r w:rsidRPr="00800FBA">
        <w:rPr>
          <w:rFonts w:cstheme="minorHAnsi"/>
        </w:rPr>
        <w:t xml:space="preserve">ttuatori e Sub-Attuatori” (Allegato 3 alla </w:t>
      </w:r>
      <w:hyperlink r:id="rId21" w:history="1">
        <w:r w:rsidRPr="00800FBA">
          <w:rPr>
            <w:rStyle w:val="Collegamentoipertestuale"/>
            <w:rFonts w:cstheme="minorHAnsi"/>
          </w:rPr>
          <w:t>Nota UdM PNRR 2/2023 - Procedura di creazione e monitoraggio dei progetti</w:t>
        </w:r>
      </w:hyperlink>
      <w:r w:rsidRPr="00800FBA">
        <w:rPr>
          <w:rFonts w:cstheme="minorHAnsi"/>
        </w:rPr>
        <w:t>), fornendo le informazioni richieste di cui alle seguenti sottosezioni:</w:t>
      </w:r>
    </w:p>
    <w:p w14:paraId="0C1092F8" w14:textId="77777777" w:rsidR="00800FBA" w:rsidRPr="00523CBF" w:rsidRDefault="00800FBA" w:rsidP="00C70A3A">
      <w:pPr>
        <w:pStyle w:val="Paragrafoelenco"/>
        <w:spacing w:before="120" w:after="120" w:line="240" w:lineRule="auto"/>
        <w:ind w:left="708"/>
        <w:contextualSpacing w:val="0"/>
        <w:jc w:val="both"/>
        <w:rPr>
          <w:rFonts w:cstheme="minorHAnsi"/>
        </w:rPr>
      </w:pPr>
      <w:r w:rsidRPr="00523CBF">
        <w:rPr>
          <w:rFonts w:cstheme="minorHAnsi"/>
        </w:rPr>
        <w:t>- B1 – Dati Anagrafici utente</w:t>
      </w:r>
    </w:p>
    <w:p w14:paraId="72E2DECD" w14:textId="77777777" w:rsidR="00800FBA" w:rsidRPr="00523CBF" w:rsidRDefault="00800FBA" w:rsidP="00C70A3A">
      <w:pPr>
        <w:pStyle w:val="Paragrafoelenco"/>
        <w:spacing w:before="120" w:after="120" w:line="240" w:lineRule="auto"/>
        <w:ind w:left="708"/>
        <w:contextualSpacing w:val="0"/>
        <w:jc w:val="both"/>
        <w:rPr>
          <w:rFonts w:cstheme="minorHAnsi"/>
        </w:rPr>
      </w:pPr>
      <w:r w:rsidRPr="00523CBF">
        <w:rPr>
          <w:rFonts w:cstheme="minorHAnsi"/>
        </w:rPr>
        <w:t>- B2 – Dati delle iniziative del PNRR</w:t>
      </w:r>
    </w:p>
    <w:p w14:paraId="048A4CD9" w14:textId="77777777" w:rsidR="00800FBA" w:rsidRPr="00523CBF" w:rsidRDefault="00800FBA" w:rsidP="00C70A3A">
      <w:pPr>
        <w:pStyle w:val="Paragrafoelenco"/>
        <w:spacing w:before="120" w:after="120" w:line="240" w:lineRule="auto"/>
        <w:ind w:left="708"/>
        <w:contextualSpacing w:val="0"/>
        <w:jc w:val="both"/>
        <w:rPr>
          <w:rFonts w:cstheme="minorHAnsi"/>
        </w:rPr>
      </w:pPr>
      <w:r w:rsidRPr="00523CBF">
        <w:rPr>
          <w:rFonts w:cstheme="minorHAnsi"/>
        </w:rPr>
        <w:t>- B3 – Dati dei progetti3</w:t>
      </w:r>
    </w:p>
    <w:p w14:paraId="48B2C360" w14:textId="77777777" w:rsidR="00800FBA" w:rsidRDefault="00800FBA" w:rsidP="00C70A3A">
      <w:pPr>
        <w:pStyle w:val="Paragrafoelenco"/>
        <w:spacing w:before="120" w:after="120" w:line="240" w:lineRule="auto"/>
        <w:ind w:left="708"/>
        <w:contextualSpacing w:val="0"/>
        <w:jc w:val="both"/>
        <w:rPr>
          <w:rFonts w:cstheme="minorHAnsi"/>
        </w:rPr>
      </w:pPr>
      <w:r w:rsidRPr="00523CBF">
        <w:rPr>
          <w:rFonts w:cstheme="minorHAnsi"/>
        </w:rPr>
        <w:t>- B4 – Ruolo (Soggetto attuatore/sub-attuatore)</w:t>
      </w:r>
    </w:p>
    <w:p w14:paraId="0CFE099A" w14:textId="77777777" w:rsidR="0062578E" w:rsidRPr="00F2247A" w:rsidRDefault="00800FBA" w:rsidP="00C70A3A">
      <w:pPr>
        <w:spacing w:before="120" w:after="120" w:line="240" w:lineRule="auto"/>
        <w:jc w:val="both"/>
        <w:rPr>
          <w:rFonts w:cstheme="minorHAnsi"/>
        </w:rPr>
      </w:pPr>
      <w:r w:rsidRPr="00523CBF">
        <w:rPr>
          <w:rFonts w:cstheme="minorHAnsi"/>
        </w:rPr>
        <w:t>A compilazione conclusa, il Soggetto Attuatore provvede a restituire il Template debitamente compilato e completo di tutte le informazioni richieste.</w:t>
      </w:r>
      <w:r w:rsidR="0062578E">
        <w:rPr>
          <w:rFonts w:cstheme="minorHAnsi"/>
        </w:rPr>
        <w:t xml:space="preserve"> </w:t>
      </w:r>
    </w:p>
    <w:p w14:paraId="08C3169D" w14:textId="77777777" w:rsidR="00800FBA" w:rsidRDefault="00800FBA" w:rsidP="00C70A3A">
      <w:pPr>
        <w:spacing w:before="120" w:after="120" w:line="240" w:lineRule="auto"/>
        <w:jc w:val="both"/>
        <w:rPr>
          <w:rFonts w:cstheme="minorHAnsi"/>
        </w:rPr>
      </w:pPr>
      <w:r w:rsidRPr="00523CBF">
        <w:rPr>
          <w:rFonts w:cstheme="minorHAnsi"/>
        </w:rPr>
        <w:t>Il Template viene così acquisito dall’Ufficio II</w:t>
      </w:r>
      <w:r w:rsidR="005E6BC2">
        <w:rPr>
          <w:rFonts w:cstheme="minorHAnsi"/>
        </w:rPr>
        <w:t xml:space="preserve"> </w:t>
      </w:r>
      <w:r w:rsidRPr="00523CBF">
        <w:rPr>
          <w:rFonts w:cstheme="minorHAnsi"/>
        </w:rPr>
        <w:t>che provvede, a sua volta, alla compilazione della Sezione A. In tale sezione, sono fornite le informazioni circa i riferimenti del responsabile per la richiesta delle utenze. Il template interamente popolato viene infine trasmesso dall’Ufficio II al Servizio Centrale per il PNRR come richiesta formale di censimento e profilazione dell’utenza.</w:t>
      </w:r>
    </w:p>
    <w:p w14:paraId="3F474B51" w14:textId="77777777" w:rsidR="00F457A7" w:rsidRPr="00F2247A" w:rsidRDefault="00C979B1" w:rsidP="00C70A3A">
      <w:pPr>
        <w:spacing w:before="120" w:after="120" w:line="240" w:lineRule="auto"/>
        <w:jc w:val="both"/>
        <w:rPr>
          <w:rFonts w:cstheme="minorHAnsi"/>
        </w:rPr>
      </w:pPr>
      <w:r w:rsidRPr="00F2247A">
        <w:rPr>
          <w:rFonts w:cstheme="minorHAnsi"/>
        </w:rPr>
        <w:t>Il MIMIT</w:t>
      </w:r>
      <w:r w:rsidR="003A731D" w:rsidRPr="00F2247A">
        <w:rPr>
          <w:rFonts w:cstheme="minorHAnsi"/>
        </w:rPr>
        <w:t xml:space="preserve">, una volta creato il progetto su ReGiS </w:t>
      </w:r>
      <w:r w:rsidR="005F3E2C" w:rsidRPr="00F2247A">
        <w:rPr>
          <w:rFonts w:cstheme="minorHAnsi"/>
        </w:rPr>
        <w:t>e collegato il relativo Soggetto attuatore</w:t>
      </w:r>
      <w:r w:rsidR="003A731D" w:rsidRPr="00F2247A">
        <w:rPr>
          <w:rFonts w:cstheme="minorHAnsi"/>
        </w:rPr>
        <w:t>,</w:t>
      </w:r>
      <w:r w:rsidR="005F3E2C" w:rsidRPr="00F2247A">
        <w:rPr>
          <w:rFonts w:cstheme="minorHAnsi"/>
        </w:rPr>
        <w:t xml:space="preserve"> </w:t>
      </w:r>
      <w:r w:rsidRPr="00F2247A">
        <w:rPr>
          <w:rFonts w:cstheme="minorHAnsi"/>
        </w:rPr>
        <w:t xml:space="preserve">attiverà </w:t>
      </w:r>
      <w:r w:rsidR="002B02CA" w:rsidRPr="00F2247A">
        <w:rPr>
          <w:rFonts w:cstheme="minorHAnsi"/>
        </w:rPr>
        <w:t xml:space="preserve">su ReGiS </w:t>
      </w:r>
      <w:r w:rsidRPr="00F2247A">
        <w:rPr>
          <w:rFonts w:cstheme="minorHAnsi"/>
        </w:rPr>
        <w:t xml:space="preserve">i profili </w:t>
      </w:r>
      <w:r w:rsidR="00646411" w:rsidRPr="00F2247A">
        <w:rPr>
          <w:rFonts w:cstheme="minorHAnsi"/>
        </w:rPr>
        <w:t>personali indicati dal Soggetto attuatore stesso</w:t>
      </w:r>
      <w:r w:rsidR="0010233C" w:rsidRPr="00F2247A">
        <w:rPr>
          <w:rFonts w:cstheme="minorHAnsi"/>
        </w:rPr>
        <w:t xml:space="preserve"> e li assocerà al CUP del progetto. A questo punto, </w:t>
      </w:r>
      <w:r w:rsidR="00F457A7" w:rsidRPr="00F2247A">
        <w:rPr>
          <w:rFonts w:cstheme="minorHAnsi"/>
        </w:rPr>
        <w:t xml:space="preserve">gli utenti </w:t>
      </w:r>
      <w:r w:rsidR="008769BA" w:rsidRPr="00F2247A">
        <w:rPr>
          <w:rFonts w:cstheme="minorHAnsi"/>
        </w:rPr>
        <w:t xml:space="preserve">incaricati </w:t>
      </w:r>
      <w:r w:rsidR="00F457A7" w:rsidRPr="00F2247A">
        <w:rPr>
          <w:rFonts w:cstheme="minorHAnsi"/>
        </w:rPr>
        <w:t>potranno accedere sia tramite le credenziali fornite dal MIMIT, sia tramite SPID</w:t>
      </w:r>
      <w:r w:rsidR="003661D0" w:rsidRPr="00F2247A">
        <w:rPr>
          <w:rFonts w:cstheme="minorHAnsi"/>
        </w:rPr>
        <w:t xml:space="preserve">, attraverso il seguente </w:t>
      </w:r>
      <w:hyperlink r:id="rId22" w:history="1">
        <w:r w:rsidR="003661D0" w:rsidRPr="00F2247A">
          <w:rPr>
            <w:rStyle w:val="Collegamentoipertestuale"/>
            <w:rFonts w:cstheme="minorHAnsi"/>
          </w:rPr>
          <w:t>link</w:t>
        </w:r>
      </w:hyperlink>
      <w:r w:rsidR="003661D0" w:rsidRPr="00F2247A">
        <w:rPr>
          <w:rFonts w:cstheme="minorHAnsi"/>
        </w:rPr>
        <w:t>.</w:t>
      </w:r>
    </w:p>
    <w:p w14:paraId="2D214ACD" w14:textId="77777777" w:rsidR="000B58F1" w:rsidRPr="00F2247A" w:rsidRDefault="003661D0" w:rsidP="00C70A3A">
      <w:pPr>
        <w:spacing w:before="120" w:after="120" w:line="240" w:lineRule="auto"/>
        <w:jc w:val="both"/>
        <w:rPr>
          <w:rFonts w:cstheme="minorHAnsi"/>
        </w:rPr>
      </w:pPr>
      <w:r w:rsidRPr="00F2247A">
        <w:rPr>
          <w:rFonts w:cstheme="minorHAnsi"/>
        </w:rPr>
        <w:t xml:space="preserve">Gli utenti attivati avranno un cono di visibilità limitato </w:t>
      </w:r>
      <w:r w:rsidR="00234275" w:rsidRPr="00F2247A">
        <w:rPr>
          <w:rFonts w:cstheme="minorHAnsi"/>
        </w:rPr>
        <w:t>a</w:t>
      </w:r>
      <w:r w:rsidRPr="00F2247A">
        <w:rPr>
          <w:rFonts w:cstheme="minorHAnsi"/>
        </w:rPr>
        <w:t xml:space="preserve">i progetti sui quali sono stati attivati, diversamente dal Ministero che </w:t>
      </w:r>
      <w:r w:rsidR="002B02CA" w:rsidRPr="00F2247A">
        <w:rPr>
          <w:rFonts w:cstheme="minorHAnsi"/>
        </w:rPr>
        <w:t>avr</w:t>
      </w:r>
      <w:r w:rsidR="00B07E7B" w:rsidRPr="00F2247A">
        <w:rPr>
          <w:rFonts w:cstheme="minorHAnsi"/>
        </w:rPr>
        <w:t>à</w:t>
      </w:r>
      <w:r w:rsidR="002B02CA" w:rsidRPr="00F2247A">
        <w:rPr>
          <w:rFonts w:cstheme="minorHAnsi"/>
        </w:rPr>
        <w:t xml:space="preserve"> invece un cono di</w:t>
      </w:r>
      <w:r w:rsidR="00C30377" w:rsidRPr="00F2247A">
        <w:rPr>
          <w:rFonts w:cstheme="minorHAnsi"/>
        </w:rPr>
        <w:t xml:space="preserve"> </w:t>
      </w:r>
      <w:r w:rsidR="002B02CA" w:rsidRPr="00F2247A">
        <w:rPr>
          <w:rFonts w:cstheme="minorHAnsi"/>
        </w:rPr>
        <w:t>visibilità comprensivo di tutti i</w:t>
      </w:r>
      <w:r w:rsidR="000A3F9B" w:rsidRPr="00F2247A">
        <w:rPr>
          <w:rFonts w:cstheme="minorHAnsi"/>
        </w:rPr>
        <w:t xml:space="preserve"> CUP associati alle Misure di cui è </w:t>
      </w:r>
      <w:r w:rsidR="00B07E7B" w:rsidRPr="00F2247A">
        <w:rPr>
          <w:rFonts w:cstheme="minorHAnsi"/>
        </w:rPr>
        <w:t>Amministrazione centrale titolare</w:t>
      </w:r>
      <w:r w:rsidR="000A3F9B" w:rsidRPr="00F2247A">
        <w:rPr>
          <w:rFonts w:cstheme="minorHAnsi"/>
        </w:rPr>
        <w:t>, inclusa la Misura M4C2I2.3.</w:t>
      </w:r>
    </w:p>
    <w:p w14:paraId="713F7548" w14:textId="77777777" w:rsidR="00781842" w:rsidRPr="00F2247A" w:rsidRDefault="00F04984" w:rsidP="00C70A3A">
      <w:pPr>
        <w:spacing w:before="120" w:after="120" w:line="240" w:lineRule="auto"/>
        <w:jc w:val="both"/>
        <w:rPr>
          <w:rFonts w:cstheme="minorHAnsi"/>
        </w:rPr>
      </w:pPr>
      <w:r w:rsidRPr="00F2247A">
        <w:rPr>
          <w:rFonts w:cstheme="minorHAnsi"/>
        </w:rPr>
        <w:t xml:space="preserve">Una volta effettuato l’accesso, </w:t>
      </w:r>
      <w:r w:rsidR="00781842" w:rsidRPr="00F2247A">
        <w:rPr>
          <w:rFonts w:cstheme="minorHAnsi"/>
        </w:rPr>
        <w:t xml:space="preserve">l’utente si troverà nella pagina iniziale. Il layout è simile per tutti gli utenti, ciò che cambia sono i </w:t>
      </w:r>
      <w:r w:rsidR="00D970EA" w:rsidRPr="00F2247A">
        <w:rPr>
          <w:rFonts w:cstheme="minorHAnsi"/>
        </w:rPr>
        <w:t xml:space="preserve">riquadri </w:t>
      </w:r>
      <w:r w:rsidR="00781842" w:rsidRPr="00F2247A">
        <w:rPr>
          <w:rFonts w:cstheme="minorHAnsi"/>
        </w:rPr>
        <w:t>bianchi</w:t>
      </w:r>
      <w:r w:rsidR="00302BDD" w:rsidRPr="00F2247A">
        <w:rPr>
          <w:rFonts w:cstheme="minorHAnsi"/>
        </w:rPr>
        <w:t xml:space="preserve">, </w:t>
      </w:r>
      <w:r w:rsidR="00781842" w:rsidRPr="00F2247A">
        <w:rPr>
          <w:rFonts w:cstheme="minorHAnsi"/>
        </w:rPr>
        <w:t xml:space="preserve">ovvero le </w:t>
      </w:r>
      <w:r w:rsidR="00781842" w:rsidRPr="00F2247A">
        <w:rPr>
          <w:rFonts w:cstheme="minorHAnsi"/>
          <w:i/>
        </w:rPr>
        <w:t>TILE</w:t>
      </w:r>
      <w:r w:rsidR="00781842" w:rsidRPr="00F2247A">
        <w:rPr>
          <w:rFonts w:cstheme="minorHAnsi"/>
        </w:rPr>
        <w:t>.</w:t>
      </w:r>
    </w:p>
    <w:p w14:paraId="2A83510E" w14:textId="77777777" w:rsidR="0061196A" w:rsidRPr="00F2247A" w:rsidRDefault="00C7396F" w:rsidP="00C70A3A">
      <w:pPr>
        <w:spacing w:before="120" w:after="120" w:line="240" w:lineRule="auto"/>
        <w:jc w:val="both"/>
        <w:rPr>
          <w:rFonts w:cstheme="minorHAnsi"/>
          <w:i/>
        </w:rPr>
      </w:pPr>
      <w:r w:rsidRPr="00F2247A">
        <w:rPr>
          <w:rFonts w:cstheme="minorHAnsi"/>
        </w:rPr>
        <w:t xml:space="preserve">In quest’appendice dedicata </w:t>
      </w:r>
      <w:r w:rsidR="0061196A" w:rsidRPr="00F2247A">
        <w:rPr>
          <w:rFonts w:cstheme="minorHAnsi"/>
        </w:rPr>
        <w:t xml:space="preserve">all’utilizzo di ReGiS verranno approfondite in particolare due </w:t>
      </w:r>
      <w:r w:rsidR="0061196A" w:rsidRPr="00F2247A">
        <w:rPr>
          <w:rFonts w:cstheme="minorHAnsi"/>
          <w:i/>
        </w:rPr>
        <w:t>tile:</w:t>
      </w:r>
    </w:p>
    <w:p w14:paraId="0AC95058" w14:textId="77777777" w:rsidR="0061196A" w:rsidRPr="00F2247A" w:rsidRDefault="0061196A" w:rsidP="00C70A3A">
      <w:pPr>
        <w:pStyle w:val="Paragrafoelenco"/>
        <w:numPr>
          <w:ilvl w:val="0"/>
          <w:numId w:val="52"/>
        </w:numPr>
        <w:spacing w:before="120" w:after="120" w:line="240" w:lineRule="auto"/>
        <w:contextualSpacing w:val="0"/>
        <w:jc w:val="both"/>
        <w:rPr>
          <w:rFonts w:cstheme="minorHAnsi"/>
          <w:i/>
        </w:rPr>
      </w:pPr>
      <w:r w:rsidRPr="00F2247A">
        <w:rPr>
          <w:rFonts w:cstheme="minorHAnsi"/>
        </w:rPr>
        <w:t>Anagrafica Progetto – Gestione</w:t>
      </w:r>
    </w:p>
    <w:p w14:paraId="681BF3AB" w14:textId="77777777" w:rsidR="0061196A" w:rsidRPr="00F2247A" w:rsidRDefault="0061196A" w:rsidP="00C70A3A">
      <w:pPr>
        <w:pStyle w:val="Paragrafoelenco"/>
        <w:numPr>
          <w:ilvl w:val="0"/>
          <w:numId w:val="52"/>
        </w:numPr>
        <w:spacing w:before="120" w:after="120" w:line="240" w:lineRule="auto"/>
        <w:contextualSpacing w:val="0"/>
        <w:jc w:val="both"/>
        <w:rPr>
          <w:rFonts w:cstheme="minorHAnsi"/>
          <w:i/>
        </w:rPr>
      </w:pPr>
      <w:r w:rsidRPr="00F2247A">
        <w:rPr>
          <w:rFonts w:cstheme="minorHAnsi"/>
        </w:rPr>
        <w:t>Rendicontazione Spese</w:t>
      </w:r>
    </w:p>
    <w:p w14:paraId="135FCDB3" w14:textId="77777777" w:rsidR="005E4C7B" w:rsidRPr="001D7D76" w:rsidRDefault="005E4C7B" w:rsidP="00DD1CFA">
      <w:pPr>
        <w:spacing w:before="480" w:after="240"/>
        <w:jc w:val="both"/>
        <w:rPr>
          <w:rFonts w:cstheme="minorHAnsi"/>
          <w:b/>
          <w:sz w:val="24"/>
          <w:szCs w:val="24"/>
        </w:rPr>
      </w:pPr>
      <w:r w:rsidRPr="00F2247A">
        <w:rPr>
          <w:rFonts w:cstheme="minorHAnsi"/>
          <w:b/>
          <w:sz w:val="24"/>
          <w:szCs w:val="24"/>
        </w:rPr>
        <w:t>ANAGRAFICA PROGETTO – GESTIONE</w:t>
      </w:r>
    </w:p>
    <w:p w14:paraId="5D63190D" w14:textId="77777777" w:rsidR="00CC39FC" w:rsidRPr="00F2247A" w:rsidRDefault="0061196A" w:rsidP="00C70A3A">
      <w:pPr>
        <w:spacing w:before="120" w:after="120" w:line="240" w:lineRule="auto"/>
        <w:jc w:val="both"/>
        <w:rPr>
          <w:rFonts w:cstheme="minorHAnsi"/>
        </w:rPr>
      </w:pPr>
      <w:r w:rsidRPr="00F2247A">
        <w:rPr>
          <w:rFonts w:cstheme="minorHAnsi"/>
        </w:rPr>
        <w:t>Cliccando su “Anagrafica Progetto – Gestione”, s</w:t>
      </w:r>
      <w:r w:rsidR="004D1486" w:rsidRPr="00F2247A">
        <w:rPr>
          <w:rFonts w:cstheme="minorHAnsi"/>
        </w:rPr>
        <w:t xml:space="preserve">arà possibile </w:t>
      </w:r>
      <w:r w:rsidR="00CC39FC" w:rsidRPr="00F2247A">
        <w:rPr>
          <w:rFonts w:eastAsia="Calibri" w:cstheme="minorHAnsi"/>
        </w:rPr>
        <w:t xml:space="preserve">ricercare il </w:t>
      </w:r>
      <w:r w:rsidR="008B7AEC" w:rsidRPr="00F2247A">
        <w:rPr>
          <w:rFonts w:eastAsia="Calibri" w:cstheme="minorHAnsi"/>
        </w:rPr>
        <w:t xml:space="preserve">proprio </w:t>
      </w:r>
      <w:r w:rsidR="00CC39FC" w:rsidRPr="00F2247A">
        <w:rPr>
          <w:rFonts w:eastAsia="Calibri" w:cstheme="minorHAnsi"/>
        </w:rPr>
        <w:t>Progetto di interesse utilizzando i differenti campi di ricerca proposti che possono essere combinati con i filtri legati allo stato dei progetti (Da avviare, Non avviato, In esecuzione, Concluso, Cancellato).</w:t>
      </w:r>
    </w:p>
    <w:p w14:paraId="3DC4FD6F" w14:textId="77777777" w:rsidR="00AF6897" w:rsidRPr="00F2247A" w:rsidRDefault="00AF6897" w:rsidP="00C70A3A">
      <w:pPr>
        <w:spacing w:before="120" w:after="360" w:line="240" w:lineRule="auto"/>
        <w:jc w:val="both"/>
        <w:rPr>
          <w:rFonts w:eastAsia="Calibri" w:cstheme="minorHAnsi"/>
        </w:rPr>
      </w:pPr>
      <w:r w:rsidRPr="00F2247A">
        <w:rPr>
          <w:rFonts w:eastAsia="Calibri" w:cstheme="minorHAnsi"/>
        </w:rPr>
        <w:lastRenderedPageBreak/>
        <w:t>In basso, troveremo tutti i progetti che l’utente può visualizzare in base al proprio cono di visibilità. Sarà possibile scaricare in Excel la tabella visualizzata.</w:t>
      </w:r>
    </w:p>
    <w:p w14:paraId="493B72E0" w14:textId="77777777" w:rsidR="00FD74D7" w:rsidRPr="00F2247A" w:rsidRDefault="00FD74D7" w:rsidP="009D398A">
      <w:pPr>
        <w:jc w:val="both"/>
        <w:rPr>
          <w:rFonts w:eastAsia="Calibri" w:cstheme="minorHAnsi"/>
        </w:rPr>
      </w:pPr>
      <w:r w:rsidRPr="00FD74D7">
        <w:rPr>
          <w:noProof/>
          <w:lang w:eastAsia="it-IT"/>
        </w:rPr>
        <w:drawing>
          <wp:anchor distT="0" distB="0" distL="114300" distR="114300" simplePos="0" relativeHeight="251658246" behindDoc="0" locked="0" layoutInCell="1" allowOverlap="1" wp14:anchorId="1C14B28C" wp14:editId="61127149">
            <wp:simplePos x="0" y="0"/>
            <wp:positionH relativeFrom="column">
              <wp:posOffset>-228600</wp:posOffset>
            </wp:positionH>
            <wp:positionV relativeFrom="paragraph">
              <wp:posOffset>3810</wp:posOffset>
            </wp:positionV>
            <wp:extent cx="6870700" cy="2736850"/>
            <wp:effectExtent l="0" t="0" r="6350" b="6350"/>
            <wp:wrapTopAndBottom/>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3579"/>
                    <a:stretch/>
                  </pic:blipFill>
                  <pic:spPr bwMode="auto">
                    <a:xfrm>
                      <a:off x="0" y="0"/>
                      <a:ext cx="6870700" cy="273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2AED7" w14:textId="6796B85C" w:rsidR="00CC39FC" w:rsidRPr="00F2247A" w:rsidRDefault="00AF6897" w:rsidP="00C70A3A">
      <w:pPr>
        <w:spacing w:before="360" w:after="120" w:line="240" w:lineRule="auto"/>
        <w:jc w:val="both"/>
        <w:rPr>
          <w:rFonts w:eastAsia="Calibri" w:cstheme="minorHAnsi"/>
        </w:rPr>
      </w:pPr>
      <w:r w:rsidRPr="00F2247A">
        <w:rPr>
          <w:rFonts w:eastAsia="Calibri" w:cstheme="minorHAnsi"/>
        </w:rPr>
        <w:t>Cliccando sul progetto si atterra sull’Anagrafica progetto</w:t>
      </w:r>
      <w:r w:rsidR="000E56D3">
        <w:rPr>
          <w:rFonts w:eastAsia="Calibri" w:cstheme="minorHAnsi"/>
        </w:rPr>
        <w:t>.</w:t>
      </w:r>
    </w:p>
    <w:p w14:paraId="36BFC084" w14:textId="0F913183" w:rsidR="001B730B" w:rsidRPr="000E56D3" w:rsidRDefault="00423870" w:rsidP="00C70A3A">
      <w:pPr>
        <w:spacing w:before="120" w:after="360" w:line="240" w:lineRule="auto"/>
        <w:jc w:val="both"/>
        <w:rPr>
          <w:rFonts w:eastAsia="Calibri" w:cstheme="minorHAnsi"/>
        </w:rPr>
      </w:pPr>
      <w:r w:rsidRPr="00F2247A">
        <w:rPr>
          <w:rFonts w:eastAsia="Calibri" w:cstheme="minorHAnsi"/>
        </w:rPr>
        <w:t>I</w:t>
      </w:r>
      <w:r w:rsidR="00CC39FC" w:rsidRPr="00F2247A">
        <w:rPr>
          <w:rFonts w:eastAsia="Calibri" w:cstheme="minorHAnsi"/>
        </w:rPr>
        <w:t>n alto si trovano le informazioni ereditate dall’inizializzazione del progetto da parte dell’Amministrazione Titolare. Il CUP e il C.F/P.IVA Soggetto attuatore sono de</w:t>
      </w:r>
      <w:r w:rsidRPr="00F2247A">
        <w:rPr>
          <w:rFonts w:eastAsia="Calibri" w:cstheme="minorHAnsi"/>
        </w:rPr>
        <w:t>i</w:t>
      </w:r>
      <w:r w:rsidR="00CC39FC" w:rsidRPr="00F2247A">
        <w:rPr>
          <w:rFonts w:eastAsia="Calibri" w:cstheme="minorHAnsi"/>
        </w:rPr>
        <w:t xml:space="preserve"> </w:t>
      </w:r>
      <w:r w:rsidRPr="00F2247A">
        <w:rPr>
          <w:rFonts w:eastAsia="Calibri" w:cstheme="minorHAnsi"/>
        </w:rPr>
        <w:t>collega</w:t>
      </w:r>
      <w:r w:rsidR="00863E95" w:rsidRPr="00F2247A">
        <w:rPr>
          <w:rFonts w:eastAsia="Calibri" w:cstheme="minorHAnsi"/>
        </w:rPr>
        <w:t>menti ipertestuali</w:t>
      </w:r>
      <w:r w:rsidR="00CC39FC" w:rsidRPr="00F2247A">
        <w:rPr>
          <w:rFonts w:eastAsia="Calibri" w:cstheme="minorHAnsi"/>
        </w:rPr>
        <w:t>. Cliccando sul CUP si visualizzeranno i dati associati recuperati tramite interoperabilità</w:t>
      </w:r>
      <w:r w:rsidR="00863E95" w:rsidRPr="00F2247A">
        <w:rPr>
          <w:rFonts w:eastAsia="Calibri" w:cstheme="minorHAnsi"/>
        </w:rPr>
        <w:t>.</w:t>
      </w:r>
    </w:p>
    <w:p w14:paraId="754948C3" w14:textId="77777777" w:rsidR="001B730B" w:rsidRPr="00F2247A" w:rsidRDefault="001B730B" w:rsidP="000E56D3">
      <w:pPr>
        <w:jc w:val="center"/>
        <w:rPr>
          <w:rFonts w:eastAsia="Calibri" w:cstheme="minorHAnsi"/>
        </w:rPr>
      </w:pPr>
      <w:r w:rsidRPr="001B730B">
        <w:rPr>
          <w:noProof/>
          <w:lang w:eastAsia="it-IT"/>
        </w:rPr>
        <w:drawing>
          <wp:inline distT="0" distB="0" distL="0" distR="0" wp14:anchorId="31B278CD" wp14:editId="19F2FFC8">
            <wp:extent cx="6003471" cy="2883952"/>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02" t="10112" r="3916" b="4815"/>
                    <a:stretch/>
                  </pic:blipFill>
                  <pic:spPr bwMode="auto">
                    <a:xfrm>
                      <a:off x="0" y="0"/>
                      <a:ext cx="6005057" cy="2884714"/>
                    </a:xfrm>
                    <a:prstGeom prst="rect">
                      <a:avLst/>
                    </a:prstGeom>
                    <a:noFill/>
                    <a:ln>
                      <a:noFill/>
                    </a:ln>
                    <a:extLst>
                      <a:ext uri="{53640926-AAD7-44D8-BBD7-CCE9431645EC}">
                        <a14:shadowObscured xmlns:a14="http://schemas.microsoft.com/office/drawing/2010/main"/>
                      </a:ext>
                    </a:extLst>
                  </pic:spPr>
                </pic:pic>
              </a:graphicData>
            </a:graphic>
          </wp:inline>
        </w:drawing>
      </w:r>
    </w:p>
    <w:p w14:paraId="273C0CC8" w14:textId="27AD47BC" w:rsidR="00CC39FC" w:rsidRDefault="00CC39FC" w:rsidP="00C70A3A">
      <w:pPr>
        <w:spacing w:before="360" w:after="360" w:line="240" w:lineRule="auto"/>
        <w:jc w:val="both"/>
        <w:rPr>
          <w:rFonts w:eastAsia="Calibri" w:cstheme="minorHAnsi"/>
        </w:rPr>
      </w:pPr>
      <w:r w:rsidRPr="00F2247A">
        <w:rPr>
          <w:rFonts w:eastAsia="Calibri" w:cstheme="minorHAnsi"/>
        </w:rPr>
        <w:t>Cliccando invece sul</w:t>
      </w:r>
      <w:r w:rsidR="00863E95" w:rsidRPr="00F2247A">
        <w:rPr>
          <w:rFonts w:eastAsia="Calibri" w:cstheme="minorHAnsi"/>
        </w:rPr>
        <w:t xml:space="preserve"> collegamento ipertestuale </w:t>
      </w:r>
      <w:r w:rsidRPr="00F2247A">
        <w:rPr>
          <w:rFonts w:eastAsia="Calibri" w:cstheme="minorHAnsi"/>
        </w:rPr>
        <w:t>C.F/P.IVA Soggetto attuatore</w:t>
      </w:r>
      <w:r w:rsidR="00863E95" w:rsidRPr="00F2247A">
        <w:rPr>
          <w:rFonts w:eastAsia="Calibri" w:cstheme="minorHAnsi"/>
        </w:rPr>
        <w:t>,</w:t>
      </w:r>
      <w:r w:rsidRPr="00F2247A">
        <w:rPr>
          <w:rFonts w:eastAsia="Calibri" w:cstheme="minorHAnsi"/>
        </w:rPr>
        <w:t xml:space="preserve"> si recuperano le informazioni sul Soggetto </w:t>
      </w:r>
      <w:r w:rsidR="0024235E" w:rsidRPr="00F2247A">
        <w:rPr>
          <w:rFonts w:eastAsia="Calibri" w:cstheme="minorHAnsi"/>
        </w:rPr>
        <w:t>attuatore</w:t>
      </w:r>
      <w:r w:rsidRPr="00F2247A">
        <w:rPr>
          <w:rFonts w:eastAsia="Calibri" w:cstheme="minorHAnsi"/>
        </w:rPr>
        <w:t>.</w:t>
      </w:r>
    </w:p>
    <w:p w14:paraId="795BF55A" w14:textId="77777777" w:rsidR="00003345" w:rsidRDefault="003175C2" w:rsidP="00E438A6">
      <w:pPr>
        <w:jc w:val="both"/>
        <w:rPr>
          <w:rFonts w:cstheme="minorHAnsi"/>
          <w:b/>
          <w:bCs/>
          <w:u w:val="single"/>
        </w:rPr>
      </w:pPr>
      <w:r w:rsidRPr="003175C2">
        <w:rPr>
          <w:noProof/>
        </w:rPr>
        <w:lastRenderedPageBreak/>
        <w:drawing>
          <wp:inline distT="0" distB="0" distL="0" distR="0" wp14:anchorId="39E45401" wp14:editId="334EF09D">
            <wp:extent cx="6628235" cy="2982686"/>
            <wp:effectExtent l="0" t="0" r="1270" b="825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227" b="3366"/>
                    <a:stretch/>
                  </pic:blipFill>
                  <pic:spPr bwMode="auto">
                    <a:xfrm>
                      <a:off x="0" y="0"/>
                      <a:ext cx="6629400" cy="2983210"/>
                    </a:xfrm>
                    <a:prstGeom prst="rect">
                      <a:avLst/>
                    </a:prstGeom>
                    <a:noFill/>
                    <a:ln>
                      <a:noFill/>
                    </a:ln>
                    <a:extLst>
                      <a:ext uri="{53640926-AAD7-44D8-BBD7-CCE9431645EC}">
                        <a14:shadowObscured xmlns:a14="http://schemas.microsoft.com/office/drawing/2010/main"/>
                      </a:ext>
                    </a:extLst>
                  </pic:spPr>
                </pic:pic>
              </a:graphicData>
            </a:graphic>
          </wp:inline>
        </w:drawing>
      </w:r>
      <w:bookmarkStart w:id="198" w:name="_Toc126748449"/>
      <w:bookmarkStart w:id="199" w:name="_Toc130985662"/>
      <w:bookmarkStart w:id="200" w:name="_Toc130985611"/>
      <w:bookmarkStart w:id="201" w:name="_Toc131001168"/>
    </w:p>
    <w:p w14:paraId="45C318D7" w14:textId="09D7B68E" w:rsidR="00CC39FC" w:rsidRPr="00C01F39" w:rsidRDefault="007804D4" w:rsidP="00C70A3A">
      <w:pPr>
        <w:spacing w:before="360" w:after="360" w:line="240" w:lineRule="auto"/>
        <w:rPr>
          <w:rFonts w:cstheme="minorHAnsi"/>
          <w:b/>
          <w:bCs/>
          <w:u w:val="single"/>
        </w:rPr>
      </w:pPr>
      <w:r w:rsidRPr="00F2247A">
        <w:rPr>
          <w:rFonts w:cstheme="minorHAnsi"/>
          <w:b/>
          <w:bCs/>
          <w:u w:val="single"/>
        </w:rPr>
        <w:t>RIEPILOGO</w:t>
      </w:r>
      <w:bookmarkEnd w:id="198"/>
      <w:bookmarkEnd w:id="199"/>
      <w:bookmarkEnd w:id="200"/>
      <w:bookmarkEnd w:id="201"/>
      <w:r w:rsidRPr="00F2247A">
        <w:rPr>
          <w:rFonts w:cstheme="minorHAnsi"/>
          <w:b/>
          <w:bCs/>
          <w:u w:val="single"/>
        </w:rPr>
        <w:t xml:space="preserve"> </w:t>
      </w:r>
      <w:r w:rsidR="00EC5BD1" w:rsidRPr="00F2247A">
        <w:rPr>
          <w:b/>
          <w:bCs/>
          <w:color w:val="FF0000"/>
        </w:rPr>
        <w:t>(Sezione</w:t>
      </w:r>
      <w:r w:rsidR="00142E25" w:rsidRPr="00F2247A">
        <w:rPr>
          <w:b/>
          <w:bCs/>
          <w:color w:val="FF0000"/>
        </w:rPr>
        <w:t xml:space="preserve"> o Tab</w:t>
      </w:r>
      <w:r w:rsidR="00EC5BD1" w:rsidRPr="00F2247A">
        <w:rPr>
          <w:b/>
          <w:bCs/>
          <w:color w:val="FF0000"/>
        </w:rPr>
        <w:t>)</w:t>
      </w:r>
    </w:p>
    <w:p w14:paraId="18A0B74D" w14:textId="32EDF73A" w:rsidR="00453F04" w:rsidRDefault="00CC39FC" w:rsidP="00C70A3A">
      <w:pPr>
        <w:tabs>
          <w:tab w:val="left" w:pos="2280"/>
        </w:tabs>
        <w:spacing w:before="120" w:after="120" w:line="240" w:lineRule="auto"/>
        <w:rPr>
          <w:rFonts w:eastAsia="Calibri" w:cstheme="minorHAnsi"/>
        </w:rPr>
      </w:pPr>
      <w:r w:rsidRPr="00F2247A">
        <w:rPr>
          <w:rFonts w:eastAsia="Calibri" w:cstheme="minorHAnsi"/>
        </w:rPr>
        <w:t>La Tab Riepilogo permette di visualizzare le informazioni principali e di interesse del progetto.</w:t>
      </w:r>
    </w:p>
    <w:p w14:paraId="3919E39C" w14:textId="2499811C" w:rsidR="00E438A6" w:rsidRPr="00C80858" w:rsidRDefault="00C01F39" w:rsidP="00C70A3A">
      <w:pPr>
        <w:tabs>
          <w:tab w:val="left" w:pos="2280"/>
        </w:tabs>
        <w:spacing w:before="120" w:after="360" w:line="240" w:lineRule="auto"/>
        <w:rPr>
          <w:rFonts w:eastAsia="Calibri" w:cstheme="minorHAnsi"/>
          <w:i/>
          <w:iCs/>
        </w:rPr>
      </w:pPr>
      <w:r w:rsidRPr="00C80858">
        <w:rPr>
          <w:rFonts w:eastAsia="Calibri" w:cstheme="minorHAnsi"/>
          <w:i/>
          <w:iCs/>
        </w:rPr>
        <w:t>Schermata “</w:t>
      </w:r>
      <w:r w:rsidR="00E438A6" w:rsidRPr="00C80858">
        <w:rPr>
          <w:rFonts w:eastAsia="Calibri" w:cstheme="minorHAnsi"/>
          <w:i/>
          <w:iCs/>
        </w:rPr>
        <w:t>Riepilogo</w:t>
      </w:r>
      <w:r w:rsidRPr="00C80858">
        <w:rPr>
          <w:rFonts w:eastAsia="Calibri" w:cstheme="minorHAnsi"/>
          <w:i/>
          <w:iCs/>
        </w:rPr>
        <w:t>”</w:t>
      </w:r>
      <w:r w:rsidR="00E438A6" w:rsidRPr="00C80858">
        <w:rPr>
          <w:rFonts w:eastAsia="Calibri" w:cstheme="minorHAnsi"/>
          <w:i/>
          <w:iCs/>
        </w:rPr>
        <w:t xml:space="preserve"> - Parte 1</w:t>
      </w:r>
    </w:p>
    <w:p w14:paraId="74897594" w14:textId="00E30C26" w:rsidR="003E3147" w:rsidRDefault="00453F04" w:rsidP="00E438A6">
      <w:pPr>
        <w:tabs>
          <w:tab w:val="left" w:pos="2280"/>
        </w:tabs>
        <w:jc w:val="center"/>
        <w:rPr>
          <w:noProof/>
        </w:rPr>
      </w:pPr>
      <w:r>
        <w:rPr>
          <w:noProof/>
        </w:rPr>
        <mc:AlternateContent>
          <mc:Choice Requires="wps">
            <w:drawing>
              <wp:anchor distT="0" distB="0" distL="114300" distR="114300" simplePos="0" relativeHeight="251658248" behindDoc="0" locked="0" layoutInCell="1" allowOverlap="1" wp14:anchorId="2155B093" wp14:editId="68A95113">
                <wp:simplePos x="0" y="0"/>
                <wp:positionH relativeFrom="column">
                  <wp:posOffset>3343835</wp:posOffset>
                </wp:positionH>
                <wp:positionV relativeFrom="paragraph">
                  <wp:posOffset>1848597</wp:posOffset>
                </wp:positionV>
                <wp:extent cx="430306" cy="71718"/>
                <wp:effectExtent l="0" t="0" r="27305" b="24130"/>
                <wp:wrapNone/>
                <wp:docPr id="12" name="Rettangolo 12"/>
                <wp:cNvGraphicFramePr/>
                <a:graphic xmlns:a="http://schemas.openxmlformats.org/drawingml/2006/main">
                  <a:graphicData uri="http://schemas.microsoft.com/office/word/2010/wordprocessingShape">
                    <wps:wsp>
                      <wps:cNvSpPr/>
                      <wps:spPr>
                        <a:xfrm>
                          <a:off x="0" y="0"/>
                          <a:ext cx="430306" cy="7171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2D58B7" id="Rettangolo 12" o:spid="_x0000_s1026" style="position:absolute;margin-left:263.3pt;margin-top:145.55pt;width:33.9pt;height:5.6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" fillcolor="white [3212]" strokecolor="white [3212]" strokeweight="1pt"/>
            </w:pict>
          </mc:Fallback>
        </mc:AlternateContent>
      </w:r>
      <w:r w:rsidR="006914EE">
        <w:rPr>
          <w:noProof/>
        </w:rPr>
        <w:drawing>
          <wp:inline distT="0" distB="0" distL="0" distR="0" wp14:anchorId="2196E69B" wp14:editId="59E37AD4">
            <wp:extent cx="6521450" cy="2402541"/>
            <wp:effectExtent l="0" t="0" r="0" b="0"/>
            <wp:docPr id="11" name="Immagine 11"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schermata, software, Icona del computer&#10;&#10;Descrizione generata automaticamente"/>
                    <pic:cNvPicPr/>
                  </pic:nvPicPr>
                  <pic:blipFill rotWithShape="1">
                    <a:blip r:embed="rId26"/>
                    <a:srcRect l="945" t="17629" r="819" b="18036"/>
                    <a:stretch/>
                  </pic:blipFill>
                  <pic:spPr bwMode="auto">
                    <a:xfrm>
                      <a:off x="0" y="0"/>
                      <a:ext cx="6524961" cy="2403834"/>
                    </a:xfrm>
                    <a:prstGeom prst="rect">
                      <a:avLst/>
                    </a:prstGeom>
                    <a:ln>
                      <a:noFill/>
                    </a:ln>
                    <a:extLst>
                      <a:ext uri="{53640926-AAD7-44D8-BBD7-CCE9431645EC}">
                        <a14:shadowObscured xmlns:a14="http://schemas.microsoft.com/office/drawing/2010/main"/>
                      </a:ext>
                    </a:extLst>
                  </pic:spPr>
                </pic:pic>
              </a:graphicData>
            </a:graphic>
          </wp:inline>
        </w:drawing>
      </w:r>
    </w:p>
    <w:p w14:paraId="53FD82FE" w14:textId="77777777" w:rsidR="00C80858" w:rsidRDefault="00C80858">
      <w:pPr>
        <w:rPr>
          <w:rFonts w:eastAsia="Calibri" w:cstheme="minorHAnsi"/>
          <w:i/>
          <w:iCs/>
        </w:rPr>
      </w:pPr>
      <w:r>
        <w:rPr>
          <w:rFonts w:eastAsia="Calibri" w:cstheme="minorHAnsi"/>
          <w:i/>
          <w:iCs/>
        </w:rPr>
        <w:br w:type="page"/>
      </w:r>
    </w:p>
    <w:p w14:paraId="3D99459C" w14:textId="50E3F366" w:rsidR="00E438A6" w:rsidRPr="00C80858" w:rsidRDefault="00C01F39" w:rsidP="00E438A6">
      <w:pPr>
        <w:tabs>
          <w:tab w:val="left" w:pos="2280"/>
        </w:tabs>
        <w:rPr>
          <w:rFonts w:eastAsia="Calibri" w:cstheme="minorHAnsi"/>
          <w:i/>
          <w:iCs/>
        </w:rPr>
      </w:pPr>
      <w:r w:rsidRPr="00C80858">
        <w:rPr>
          <w:rFonts w:eastAsia="Calibri" w:cstheme="minorHAnsi"/>
          <w:i/>
          <w:iCs/>
        </w:rPr>
        <w:lastRenderedPageBreak/>
        <w:t>Schermata “</w:t>
      </w:r>
      <w:r w:rsidR="00E438A6" w:rsidRPr="00C80858">
        <w:rPr>
          <w:rFonts w:eastAsia="Calibri" w:cstheme="minorHAnsi"/>
          <w:i/>
          <w:iCs/>
        </w:rPr>
        <w:t>Riepilogo</w:t>
      </w:r>
      <w:r w:rsidRPr="00C80858">
        <w:rPr>
          <w:rFonts w:eastAsia="Calibri" w:cstheme="minorHAnsi"/>
          <w:i/>
          <w:iCs/>
        </w:rPr>
        <w:t>”</w:t>
      </w:r>
      <w:r w:rsidR="00E438A6" w:rsidRPr="00C80858">
        <w:rPr>
          <w:rFonts w:eastAsia="Calibri" w:cstheme="minorHAnsi"/>
          <w:i/>
          <w:iCs/>
        </w:rPr>
        <w:t xml:space="preserve"> - Parte 2</w:t>
      </w:r>
    </w:p>
    <w:p w14:paraId="63AB472F" w14:textId="40E73760" w:rsidR="00436622" w:rsidRDefault="00E438A6" w:rsidP="00C01F39">
      <w:pPr>
        <w:tabs>
          <w:tab w:val="left" w:pos="2280"/>
        </w:tabs>
        <w:jc w:val="center"/>
        <w:rPr>
          <w:rFonts w:eastAsia="Calibri" w:cstheme="minorHAnsi"/>
        </w:rPr>
      </w:pPr>
      <w:r>
        <w:rPr>
          <w:noProof/>
        </w:rPr>
        <w:drawing>
          <wp:inline distT="0" distB="0" distL="0" distR="0" wp14:anchorId="2BB3457F" wp14:editId="58EB753C">
            <wp:extent cx="6554805" cy="2356485"/>
            <wp:effectExtent l="0" t="0" r="0" b="5715"/>
            <wp:docPr id="13" name="Immagine 13" descr="Immagine che contiene testo, schermata, software, Icona del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schermata, software, Icona del computer&#10;&#10;Descrizione generata automaticamente"/>
                    <pic:cNvPicPr/>
                  </pic:nvPicPr>
                  <pic:blipFill rotWithShape="1">
                    <a:blip r:embed="rId27"/>
                    <a:srcRect l="759" t="31791" r="1101" b="5100"/>
                    <a:stretch/>
                  </pic:blipFill>
                  <pic:spPr bwMode="auto">
                    <a:xfrm>
                      <a:off x="0" y="0"/>
                      <a:ext cx="6559835" cy="2358293"/>
                    </a:xfrm>
                    <a:prstGeom prst="rect">
                      <a:avLst/>
                    </a:prstGeom>
                    <a:ln>
                      <a:noFill/>
                    </a:ln>
                    <a:extLst>
                      <a:ext uri="{53640926-AAD7-44D8-BBD7-CCE9431645EC}">
                        <a14:shadowObscured xmlns:a14="http://schemas.microsoft.com/office/drawing/2010/main"/>
                      </a:ext>
                    </a:extLst>
                  </pic:spPr>
                </pic:pic>
              </a:graphicData>
            </a:graphic>
          </wp:inline>
        </w:drawing>
      </w:r>
    </w:p>
    <w:p w14:paraId="3CD6D17B" w14:textId="77777777" w:rsidR="00CC39FC" w:rsidRPr="00F2247A" w:rsidRDefault="002721EA" w:rsidP="00C70A3A">
      <w:pPr>
        <w:numPr>
          <w:ilvl w:val="0"/>
          <w:numId w:val="51"/>
        </w:numPr>
        <w:tabs>
          <w:tab w:val="left" w:pos="2280"/>
        </w:tabs>
        <w:spacing w:before="120" w:after="120" w:line="240" w:lineRule="auto"/>
        <w:jc w:val="both"/>
        <w:rPr>
          <w:rFonts w:eastAsia="Calibri" w:cstheme="minorHAnsi"/>
        </w:rPr>
      </w:pPr>
      <w:r w:rsidRPr="00F2247A">
        <w:rPr>
          <w:rFonts w:eastAsia="Calibri" w:cstheme="minorHAnsi"/>
        </w:rPr>
        <w:t>“</w:t>
      </w:r>
      <w:r w:rsidR="00CC39FC" w:rsidRPr="00F2247A">
        <w:rPr>
          <w:rFonts w:eastAsia="Calibri" w:cstheme="minorHAnsi"/>
        </w:rPr>
        <w:t>Dati da verificare/aggiornare</w:t>
      </w:r>
      <w:r w:rsidRPr="00F2247A">
        <w:rPr>
          <w:rFonts w:eastAsia="Calibri" w:cstheme="minorHAnsi"/>
        </w:rPr>
        <w:t>”</w:t>
      </w:r>
      <w:r w:rsidR="00CC39FC" w:rsidRPr="00F2247A">
        <w:rPr>
          <w:rFonts w:eastAsia="Calibri" w:cstheme="minorHAnsi"/>
        </w:rPr>
        <w:t xml:space="preserve">, afferisce alla pre-validazione dei dati. </w:t>
      </w:r>
      <w:r w:rsidRPr="00F2247A">
        <w:rPr>
          <w:rFonts w:eastAsia="Calibri" w:cstheme="minorHAnsi"/>
        </w:rPr>
        <w:t>Qui v</w:t>
      </w:r>
      <w:r w:rsidR="00CC39FC" w:rsidRPr="00F2247A">
        <w:rPr>
          <w:rFonts w:eastAsia="Calibri" w:cstheme="minorHAnsi"/>
        </w:rPr>
        <w:t xml:space="preserve">engono riportati esclusivamente i controlli che hanno avuto esito negativo, </w:t>
      </w:r>
      <w:r w:rsidRPr="00F2247A">
        <w:rPr>
          <w:rFonts w:eastAsia="Calibri" w:cstheme="minorHAnsi"/>
        </w:rPr>
        <w:t>insieme al</w:t>
      </w:r>
      <w:r w:rsidR="00CC39FC" w:rsidRPr="00F2247A">
        <w:rPr>
          <w:rFonts w:eastAsia="Calibri" w:cstheme="minorHAnsi"/>
        </w:rPr>
        <w:t>la sezione a cui fanno riferimento gli errori</w:t>
      </w:r>
      <w:r w:rsidRPr="00F2247A">
        <w:rPr>
          <w:rFonts w:eastAsia="Calibri" w:cstheme="minorHAnsi"/>
        </w:rPr>
        <w:t>; c</w:t>
      </w:r>
      <w:r w:rsidR="00CC39FC" w:rsidRPr="00F2247A">
        <w:rPr>
          <w:rFonts w:eastAsia="Calibri" w:cstheme="minorHAnsi"/>
        </w:rPr>
        <w:t>liccando sul singolo errore si verrà reindirizzati alla sezione da aggiornare</w:t>
      </w:r>
      <w:r w:rsidRPr="00F2247A">
        <w:rPr>
          <w:rFonts w:eastAsia="Calibri" w:cstheme="minorHAnsi"/>
        </w:rPr>
        <w:t>/correggere;</w:t>
      </w:r>
    </w:p>
    <w:p w14:paraId="182F3BBF" w14:textId="77777777" w:rsidR="00CC39FC" w:rsidRPr="00F2247A" w:rsidRDefault="002721EA" w:rsidP="00C70A3A">
      <w:pPr>
        <w:numPr>
          <w:ilvl w:val="0"/>
          <w:numId w:val="51"/>
        </w:numPr>
        <w:tabs>
          <w:tab w:val="left" w:pos="2280"/>
        </w:tabs>
        <w:spacing w:before="120" w:after="120" w:line="240" w:lineRule="auto"/>
        <w:jc w:val="both"/>
        <w:rPr>
          <w:rFonts w:eastAsia="Calibri" w:cstheme="minorHAnsi"/>
        </w:rPr>
      </w:pPr>
      <w:r w:rsidRPr="00F2247A">
        <w:rPr>
          <w:rFonts w:eastAsia="Calibri" w:cstheme="minorHAnsi"/>
        </w:rPr>
        <w:t>“</w:t>
      </w:r>
      <w:r w:rsidR="00CC39FC" w:rsidRPr="00F2247A">
        <w:rPr>
          <w:rFonts w:eastAsia="Calibri" w:cstheme="minorHAnsi"/>
        </w:rPr>
        <w:t>Iter procedurale</w:t>
      </w:r>
      <w:r w:rsidRPr="00F2247A">
        <w:rPr>
          <w:rFonts w:eastAsia="Calibri" w:cstheme="minorHAnsi"/>
        </w:rPr>
        <w:t>”</w:t>
      </w:r>
      <w:r w:rsidR="00CC39FC" w:rsidRPr="00F2247A">
        <w:rPr>
          <w:rFonts w:eastAsia="Calibri" w:cstheme="minorHAnsi"/>
        </w:rPr>
        <w:t xml:space="preserve">: riporta la </w:t>
      </w:r>
      <w:r w:rsidR="0059465B" w:rsidRPr="00F2247A">
        <w:rPr>
          <w:rFonts w:eastAsia="Calibri" w:cstheme="minorHAnsi"/>
        </w:rPr>
        <w:t>f</w:t>
      </w:r>
      <w:r w:rsidR="00CC39FC" w:rsidRPr="00F2247A">
        <w:rPr>
          <w:rFonts w:eastAsia="Calibri" w:cstheme="minorHAnsi"/>
        </w:rPr>
        <w:t xml:space="preserve">ase del cronoprogramma di progetto attuale in relazione alla Data Inizio e Fine prevista </w:t>
      </w:r>
      <w:r w:rsidRPr="00F2247A">
        <w:rPr>
          <w:rFonts w:eastAsia="Calibri" w:cstheme="minorHAnsi"/>
        </w:rPr>
        <w:t>delle singole</w:t>
      </w:r>
      <w:r w:rsidR="00CC39FC" w:rsidRPr="00F2247A">
        <w:rPr>
          <w:rFonts w:eastAsia="Calibri" w:cstheme="minorHAnsi"/>
        </w:rPr>
        <w:t xml:space="preserve"> fasi</w:t>
      </w:r>
      <w:r w:rsidRPr="00F2247A">
        <w:rPr>
          <w:rFonts w:eastAsia="Calibri" w:cstheme="minorHAnsi"/>
        </w:rPr>
        <w:t xml:space="preserve"> di progetto;</w:t>
      </w:r>
    </w:p>
    <w:p w14:paraId="6713BC9E" w14:textId="77777777" w:rsidR="00CC39FC" w:rsidRPr="00F2247A" w:rsidRDefault="00483747" w:rsidP="00C70A3A">
      <w:pPr>
        <w:numPr>
          <w:ilvl w:val="0"/>
          <w:numId w:val="51"/>
        </w:numPr>
        <w:tabs>
          <w:tab w:val="left" w:pos="2280"/>
        </w:tabs>
        <w:spacing w:before="120" w:after="120" w:line="240" w:lineRule="auto"/>
        <w:jc w:val="both"/>
        <w:rPr>
          <w:rFonts w:eastAsia="Calibri" w:cstheme="minorHAnsi"/>
        </w:rPr>
      </w:pPr>
      <w:r w:rsidRPr="00F2247A">
        <w:rPr>
          <w:rFonts w:eastAsia="Calibri" w:cstheme="minorHAnsi"/>
        </w:rPr>
        <w:t>“Pre-validazione e controlli” ripo</w:t>
      </w:r>
      <w:r w:rsidR="00D86DDE" w:rsidRPr="00F2247A">
        <w:rPr>
          <w:rFonts w:eastAsia="Calibri" w:cstheme="minorHAnsi"/>
        </w:rPr>
        <w:t>r</w:t>
      </w:r>
      <w:r w:rsidRPr="00F2247A">
        <w:rPr>
          <w:rFonts w:eastAsia="Calibri" w:cstheme="minorHAnsi"/>
        </w:rPr>
        <w:t>ta l’e</w:t>
      </w:r>
      <w:r w:rsidR="00CC39FC" w:rsidRPr="00F2247A">
        <w:rPr>
          <w:rFonts w:eastAsia="Calibri" w:cstheme="minorHAnsi"/>
        </w:rPr>
        <w:t>sito dell’ultima Pre-validazione</w:t>
      </w:r>
      <w:r w:rsidRPr="00F2247A">
        <w:rPr>
          <w:rFonts w:eastAsia="Calibri" w:cstheme="minorHAnsi"/>
        </w:rPr>
        <w:t xml:space="preserve"> effettuata dal Soggetto attuatore tramite il tasto “Pre-validazione”;</w:t>
      </w:r>
      <w:r w:rsidR="00FE1546" w:rsidRPr="00F2247A">
        <w:rPr>
          <w:rFonts w:eastAsia="Calibri" w:cstheme="minorHAnsi"/>
        </w:rPr>
        <w:t xml:space="preserve"> cliccandolo si potrà lanciare una sessione di pre-validazione dei dati inseriti; </w:t>
      </w:r>
    </w:p>
    <w:p w14:paraId="7B37D602" w14:textId="77777777" w:rsidR="00CC39FC" w:rsidRPr="00F2247A" w:rsidRDefault="00483747" w:rsidP="00C70A3A">
      <w:pPr>
        <w:numPr>
          <w:ilvl w:val="0"/>
          <w:numId w:val="51"/>
        </w:numPr>
        <w:tabs>
          <w:tab w:val="left" w:pos="2280"/>
        </w:tabs>
        <w:spacing w:before="120" w:after="120" w:line="240" w:lineRule="auto"/>
        <w:jc w:val="both"/>
        <w:rPr>
          <w:rFonts w:eastAsia="Calibri" w:cstheme="minorHAnsi"/>
        </w:rPr>
      </w:pPr>
      <w:r w:rsidRPr="00F2247A">
        <w:rPr>
          <w:rFonts w:eastAsia="Calibri" w:cstheme="minorHAnsi"/>
        </w:rPr>
        <w:t>“</w:t>
      </w:r>
      <w:r w:rsidR="00CC39FC" w:rsidRPr="00F2247A">
        <w:rPr>
          <w:rFonts w:eastAsia="Calibri" w:cstheme="minorHAnsi"/>
        </w:rPr>
        <w:t>Avanzamento economico e Finanziario</w:t>
      </w:r>
      <w:r w:rsidRPr="00F2247A">
        <w:rPr>
          <w:rFonts w:eastAsia="Calibri" w:cstheme="minorHAnsi"/>
        </w:rPr>
        <w:t>”</w:t>
      </w:r>
      <w:r w:rsidR="00CC39FC" w:rsidRPr="00F2247A">
        <w:rPr>
          <w:rFonts w:eastAsia="Calibri" w:cstheme="minorHAnsi"/>
        </w:rPr>
        <w:t xml:space="preserve"> </w:t>
      </w:r>
      <w:r w:rsidR="00FA13B3" w:rsidRPr="00F2247A">
        <w:rPr>
          <w:rFonts w:eastAsia="Calibri" w:cstheme="minorHAnsi"/>
        </w:rPr>
        <w:t xml:space="preserve">presenta </w:t>
      </w:r>
      <w:r w:rsidR="00CC39FC" w:rsidRPr="00F2247A">
        <w:rPr>
          <w:rFonts w:eastAsia="Calibri" w:cstheme="minorHAnsi"/>
        </w:rPr>
        <w:t>due grafici che riportano in percentuale gli importi dei costi realizzati e dell’importo totale dei pagamenti approvati</w:t>
      </w:r>
      <w:r w:rsidR="00FA13B3" w:rsidRPr="00F2247A">
        <w:rPr>
          <w:rFonts w:eastAsia="Calibri" w:cstheme="minorHAnsi"/>
        </w:rPr>
        <w:t>;</w:t>
      </w:r>
    </w:p>
    <w:p w14:paraId="2819F80C" w14:textId="77777777" w:rsidR="00CC39FC" w:rsidRPr="00F2247A" w:rsidRDefault="00FA13B3" w:rsidP="00C70A3A">
      <w:pPr>
        <w:numPr>
          <w:ilvl w:val="0"/>
          <w:numId w:val="51"/>
        </w:numPr>
        <w:tabs>
          <w:tab w:val="left" w:pos="2280"/>
        </w:tabs>
        <w:spacing w:before="120" w:after="120" w:line="240" w:lineRule="auto"/>
        <w:jc w:val="both"/>
        <w:rPr>
          <w:rFonts w:eastAsia="Calibri" w:cstheme="minorHAnsi"/>
        </w:rPr>
      </w:pPr>
      <w:r w:rsidRPr="00F2247A">
        <w:rPr>
          <w:rFonts w:eastAsia="Calibri" w:cstheme="minorHAnsi"/>
        </w:rPr>
        <w:t>“</w:t>
      </w:r>
      <w:r w:rsidR="00CC39FC" w:rsidRPr="00F2247A">
        <w:rPr>
          <w:rFonts w:eastAsia="Calibri" w:cstheme="minorHAnsi"/>
        </w:rPr>
        <w:t>Dettagli Progetto</w:t>
      </w:r>
      <w:r w:rsidRPr="00F2247A">
        <w:rPr>
          <w:rFonts w:eastAsia="Calibri" w:cstheme="minorHAnsi"/>
        </w:rPr>
        <w:t xml:space="preserve">” </w:t>
      </w:r>
      <w:r w:rsidR="00CC39FC" w:rsidRPr="00F2247A">
        <w:rPr>
          <w:rFonts w:eastAsia="Calibri" w:cstheme="minorHAnsi"/>
        </w:rPr>
        <w:t>riporta la data inizio e fine prevista/effettiva del progetto e la</w:t>
      </w:r>
      <w:r w:rsidRPr="00F2247A">
        <w:rPr>
          <w:rFonts w:eastAsia="Calibri" w:cstheme="minorHAnsi"/>
        </w:rPr>
        <w:t xml:space="preserve"> “</w:t>
      </w:r>
      <w:r w:rsidR="00CC39FC" w:rsidRPr="00F2247A">
        <w:rPr>
          <w:rFonts w:eastAsia="Calibri" w:cstheme="minorHAnsi"/>
        </w:rPr>
        <w:t>Localizzazione</w:t>
      </w:r>
      <w:r w:rsidRPr="00F2247A">
        <w:rPr>
          <w:rFonts w:eastAsia="Calibri" w:cstheme="minorHAnsi"/>
        </w:rPr>
        <w:t>”;</w:t>
      </w:r>
    </w:p>
    <w:p w14:paraId="074DBECD" w14:textId="77777777" w:rsidR="00CC39FC" w:rsidRPr="00F2247A" w:rsidRDefault="00FA13B3" w:rsidP="00C70A3A">
      <w:pPr>
        <w:numPr>
          <w:ilvl w:val="0"/>
          <w:numId w:val="51"/>
        </w:numPr>
        <w:tabs>
          <w:tab w:val="left" w:pos="2280"/>
        </w:tabs>
        <w:spacing w:before="120" w:after="120" w:line="240" w:lineRule="auto"/>
        <w:jc w:val="both"/>
        <w:rPr>
          <w:rFonts w:eastAsia="Calibri" w:cstheme="minorHAnsi"/>
        </w:rPr>
      </w:pPr>
      <w:r w:rsidRPr="00F2247A">
        <w:rPr>
          <w:rFonts w:eastAsia="Calibri" w:cstheme="minorHAnsi"/>
        </w:rPr>
        <w:t>“</w:t>
      </w:r>
      <w:r w:rsidR="00CC39FC" w:rsidRPr="00F2247A">
        <w:rPr>
          <w:rFonts w:eastAsia="Calibri" w:cstheme="minorHAnsi"/>
        </w:rPr>
        <w:t>Indicatori</w:t>
      </w:r>
      <w:r w:rsidRPr="00F2247A">
        <w:rPr>
          <w:rFonts w:eastAsia="Calibri" w:cstheme="minorHAnsi"/>
        </w:rPr>
        <w:t xml:space="preserve">” riporta il </w:t>
      </w:r>
      <w:r w:rsidR="00CC39FC" w:rsidRPr="00F2247A">
        <w:rPr>
          <w:rFonts w:eastAsia="Calibri" w:cstheme="minorHAnsi"/>
        </w:rPr>
        <w:t>dettaglio di quanti indicatori sono associati e quali (Target, Comuni, Output)</w:t>
      </w:r>
    </w:p>
    <w:p w14:paraId="79B54C37" w14:textId="736900BA" w:rsidR="00FE1546" w:rsidRPr="00F2247A" w:rsidRDefault="00CC39FC" w:rsidP="00C70A3A">
      <w:pPr>
        <w:tabs>
          <w:tab w:val="left" w:pos="2280"/>
        </w:tabs>
        <w:spacing w:before="120" w:after="120" w:line="240" w:lineRule="auto"/>
        <w:jc w:val="both"/>
        <w:rPr>
          <w:rFonts w:eastAsia="Calibri" w:cstheme="minorHAnsi"/>
        </w:rPr>
      </w:pPr>
      <w:r w:rsidRPr="00F2247A">
        <w:rPr>
          <w:rFonts w:eastAsia="Calibri" w:cstheme="minorHAnsi"/>
        </w:rPr>
        <w:t xml:space="preserve">Dalle sezioni del riepilogo si può accedere tramite link alla sezione </w:t>
      </w:r>
      <w:r w:rsidR="009C0318" w:rsidRPr="00F2247A">
        <w:rPr>
          <w:rFonts w:eastAsia="Calibri" w:cstheme="minorHAnsi"/>
        </w:rPr>
        <w:t>di interesse</w:t>
      </w:r>
      <w:r w:rsidRPr="00F2247A">
        <w:rPr>
          <w:rFonts w:eastAsia="Calibri" w:cstheme="minorHAnsi"/>
        </w:rPr>
        <w:t xml:space="preserve">. </w:t>
      </w:r>
    </w:p>
    <w:p w14:paraId="3AF2B6C0" w14:textId="77777777" w:rsidR="00B62CF1" w:rsidRPr="00F2247A" w:rsidRDefault="007804D4" w:rsidP="00DD1CFA">
      <w:pPr>
        <w:spacing w:before="480" w:after="240"/>
        <w:jc w:val="both"/>
        <w:rPr>
          <w:rFonts w:cstheme="minorHAnsi"/>
          <w:b/>
          <w:bCs/>
          <w:u w:val="single"/>
        </w:rPr>
      </w:pPr>
      <w:r w:rsidRPr="00F2247A">
        <w:rPr>
          <w:rFonts w:cstheme="minorHAnsi"/>
          <w:b/>
          <w:bCs/>
          <w:u w:val="single"/>
        </w:rPr>
        <w:t>ANAGRAFICA PROGETTO</w:t>
      </w:r>
      <w:r w:rsidR="00C63CD5" w:rsidRPr="00F2247A">
        <w:rPr>
          <w:rFonts w:cstheme="minorHAnsi"/>
          <w:b/>
          <w:bCs/>
          <w:u w:val="single"/>
        </w:rPr>
        <w:t xml:space="preserve"> </w:t>
      </w:r>
      <w:r w:rsidR="00C63CD5" w:rsidRPr="00F2247A">
        <w:rPr>
          <w:rFonts w:cstheme="minorHAnsi"/>
          <w:b/>
          <w:bCs/>
          <w:color w:val="FF0000"/>
          <w:u w:val="single"/>
        </w:rPr>
        <w:t>(Sezione</w:t>
      </w:r>
      <w:r w:rsidR="00965601" w:rsidRPr="00F2247A">
        <w:rPr>
          <w:rFonts w:cstheme="minorHAnsi"/>
          <w:b/>
          <w:bCs/>
          <w:color w:val="FF0000"/>
          <w:u w:val="single"/>
        </w:rPr>
        <w:t xml:space="preserve"> o </w:t>
      </w:r>
      <w:r w:rsidR="00404117" w:rsidRPr="00F2247A">
        <w:rPr>
          <w:rFonts w:cstheme="minorHAnsi"/>
          <w:b/>
          <w:bCs/>
          <w:color w:val="FF0000"/>
          <w:u w:val="single"/>
        </w:rPr>
        <w:t>T</w:t>
      </w:r>
      <w:r w:rsidR="00965601" w:rsidRPr="00F2247A">
        <w:rPr>
          <w:rFonts w:cstheme="minorHAnsi"/>
          <w:b/>
          <w:bCs/>
          <w:color w:val="FF0000"/>
          <w:u w:val="single"/>
        </w:rPr>
        <w:t>ab</w:t>
      </w:r>
      <w:r w:rsidR="00C63CD5" w:rsidRPr="00F2247A">
        <w:rPr>
          <w:rFonts w:cstheme="minorHAnsi"/>
          <w:b/>
          <w:bCs/>
          <w:color w:val="FF0000"/>
          <w:u w:val="single"/>
        </w:rPr>
        <w:t>)</w:t>
      </w:r>
    </w:p>
    <w:p w14:paraId="0C59C1B7" w14:textId="77777777" w:rsidR="000F07A4" w:rsidRPr="00F2247A" w:rsidRDefault="000F07A4" w:rsidP="0012477F">
      <w:pPr>
        <w:spacing w:before="120" w:after="120" w:line="240" w:lineRule="auto"/>
        <w:jc w:val="both"/>
        <w:rPr>
          <w:rFonts w:cstheme="minorHAnsi"/>
        </w:rPr>
      </w:pPr>
      <w:r w:rsidRPr="00F2247A">
        <w:rPr>
          <w:rFonts w:cstheme="minorHAnsi"/>
        </w:rPr>
        <w:t xml:space="preserve">Le informazioni </w:t>
      </w:r>
      <w:r w:rsidR="00493D71" w:rsidRPr="00F2247A">
        <w:rPr>
          <w:rFonts w:cstheme="minorHAnsi"/>
        </w:rPr>
        <w:t xml:space="preserve">generali sul progetto </w:t>
      </w:r>
      <w:r w:rsidRPr="00F2247A">
        <w:rPr>
          <w:rFonts w:cstheme="minorHAnsi"/>
        </w:rPr>
        <w:t xml:space="preserve">contenute </w:t>
      </w:r>
      <w:r w:rsidR="00493D71" w:rsidRPr="00F2247A">
        <w:rPr>
          <w:rFonts w:cstheme="minorHAnsi"/>
        </w:rPr>
        <w:t xml:space="preserve">in questa sezione </w:t>
      </w:r>
      <w:r w:rsidRPr="00F2247A">
        <w:rPr>
          <w:rFonts w:cstheme="minorHAnsi"/>
        </w:rPr>
        <w:t xml:space="preserve">vengono recuperate </w:t>
      </w:r>
      <w:r w:rsidR="00B62CF1" w:rsidRPr="00F2247A">
        <w:rPr>
          <w:rFonts w:cstheme="minorHAnsi"/>
        </w:rPr>
        <w:t xml:space="preserve">dal Sistema CUP e </w:t>
      </w:r>
      <w:r w:rsidRPr="00F2247A">
        <w:rPr>
          <w:rFonts w:cstheme="minorHAnsi"/>
        </w:rPr>
        <w:t xml:space="preserve">dalla Procedura di attivazione creata </w:t>
      </w:r>
      <w:r w:rsidR="00493D71" w:rsidRPr="00F2247A">
        <w:rPr>
          <w:rFonts w:cstheme="minorHAnsi"/>
        </w:rPr>
        <w:t>dal Ministero</w:t>
      </w:r>
      <w:r w:rsidRPr="00F2247A">
        <w:rPr>
          <w:rFonts w:cstheme="minorHAnsi"/>
        </w:rPr>
        <w:t xml:space="preserve"> e non possono essere modificate.</w:t>
      </w:r>
      <w:r w:rsidR="008567F5" w:rsidRPr="00F2247A">
        <w:rPr>
          <w:rFonts w:cstheme="minorHAnsi"/>
        </w:rPr>
        <w:t xml:space="preserve"> </w:t>
      </w:r>
      <w:r w:rsidRPr="00F2247A">
        <w:rPr>
          <w:rFonts w:cstheme="minorHAnsi"/>
        </w:rPr>
        <w:t xml:space="preserve">Il Soggetto </w:t>
      </w:r>
      <w:r w:rsidR="002963F4" w:rsidRPr="00F2247A">
        <w:rPr>
          <w:rFonts w:cstheme="minorHAnsi"/>
        </w:rPr>
        <w:t>a</w:t>
      </w:r>
      <w:r w:rsidRPr="00F2247A">
        <w:rPr>
          <w:rFonts w:cstheme="minorHAnsi"/>
        </w:rPr>
        <w:t xml:space="preserve">ttuatore dovrà </w:t>
      </w:r>
      <w:r w:rsidR="008567F5" w:rsidRPr="00F2247A">
        <w:rPr>
          <w:rFonts w:cstheme="minorHAnsi"/>
        </w:rPr>
        <w:t xml:space="preserve">alimentare manualmente </w:t>
      </w:r>
      <w:r w:rsidR="007623E4" w:rsidRPr="00F2247A">
        <w:rPr>
          <w:rFonts w:cstheme="minorHAnsi"/>
        </w:rPr>
        <w:t xml:space="preserve">i </w:t>
      </w:r>
      <w:r w:rsidR="008567F5" w:rsidRPr="00F2247A">
        <w:rPr>
          <w:rFonts w:cstheme="minorHAnsi"/>
        </w:rPr>
        <w:t>campi</w:t>
      </w:r>
      <w:r w:rsidRPr="00F2247A">
        <w:rPr>
          <w:rFonts w:cstheme="minorHAnsi"/>
        </w:rPr>
        <w:t xml:space="preserve"> relativi alle date previste</w:t>
      </w:r>
      <w:r w:rsidR="007623E4" w:rsidRPr="00F2247A">
        <w:rPr>
          <w:rFonts w:cstheme="minorHAnsi"/>
        </w:rPr>
        <w:t xml:space="preserve">, contrassegnati </w:t>
      </w:r>
      <w:r w:rsidRPr="00F2247A">
        <w:rPr>
          <w:rFonts w:cstheme="minorHAnsi"/>
        </w:rPr>
        <w:t xml:space="preserve">con </w:t>
      </w:r>
      <w:r w:rsidR="007623E4" w:rsidRPr="00F2247A">
        <w:rPr>
          <w:rFonts w:cstheme="minorHAnsi"/>
        </w:rPr>
        <w:t>il simbolo *.</w:t>
      </w:r>
    </w:p>
    <w:p w14:paraId="6A69346A" w14:textId="514AD794" w:rsidR="000F07A4" w:rsidRPr="00F2247A" w:rsidRDefault="0054597B" w:rsidP="0012477F">
      <w:pPr>
        <w:spacing w:before="120" w:after="120" w:line="240" w:lineRule="auto"/>
        <w:jc w:val="both"/>
        <w:rPr>
          <w:rFonts w:cstheme="minorHAnsi"/>
        </w:rPr>
      </w:pPr>
      <w:r w:rsidRPr="0002786E">
        <w:rPr>
          <w:rFonts w:cstheme="minorHAnsi"/>
        </w:rPr>
        <w:t>In relazione alla data di inizio prevista, potrà essere individuata a partire dalla data di approvazione del DM del 10 marzo 2023. I campi “Tipologia operazione” e “Tipologia aiuto” sono anch’essi recuperati da banche dati esterne e sono in modalità visualizzazione da parte del SA.</w:t>
      </w:r>
    </w:p>
    <w:p w14:paraId="610CA36B" w14:textId="77777777" w:rsidR="00B62CF1" w:rsidRPr="00F2247A" w:rsidRDefault="00B62CF1" w:rsidP="0012477F">
      <w:pPr>
        <w:spacing w:before="120" w:after="120" w:line="240" w:lineRule="auto"/>
        <w:jc w:val="both"/>
        <w:rPr>
          <w:rFonts w:cstheme="minorHAnsi"/>
        </w:rPr>
      </w:pPr>
      <w:r w:rsidRPr="00F2247A">
        <w:rPr>
          <w:rFonts w:cstheme="minorHAnsi"/>
        </w:rPr>
        <w:t>Tipologia aiuto: l’Amministrazione avrà precedentemente indicato se il progetto costituisce aiuti di stato attraverso la marcatura, con un codice RNA (Registro Nazionale Aiuti), della procedura di attivazione associata.</w:t>
      </w:r>
    </w:p>
    <w:p w14:paraId="3CE622B4" w14:textId="77777777" w:rsidR="00B62CF1" w:rsidRPr="00F2247A" w:rsidRDefault="00B62CF1" w:rsidP="0012477F">
      <w:pPr>
        <w:spacing w:before="120" w:after="120" w:line="240" w:lineRule="auto"/>
        <w:jc w:val="both"/>
        <w:rPr>
          <w:rFonts w:cstheme="minorHAnsi"/>
        </w:rPr>
      </w:pPr>
      <w:r w:rsidRPr="00F2247A">
        <w:rPr>
          <w:rFonts w:cstheme="minorHAnsi"/>
        </w:rPr>
        <w:t xml:space="preserve">Il campo “Progetto in essere” viene ereditato perché anch’esso inserito in fase di inizializzazione dal Ministero (per </w:t>
      </w:r>
      <w:r w:rsidRPr="00F2247A">
        <w:rPr>
          <w:rFonts w:cstheme="minorHAnsi"/>
          <w:b/>
          <w:bCs/>
        </w:rPr>
        <w:t>Progetti in essere</w:t>
      </w:r>
      <w:r w:rsidRPr="00F2247A">
        <w:rPr>
          <w:rFonts w:cstheme="minorHAnsi"/>
        </w:rPr>
        <w:t xml:space="preserve"> si intendono i progetti avviati dal 1° febbraio 2020, esistenti prima dell’approvazione del PNRR e che sono successivamente confluiti nel Piano. La Misura in questione non riguarda </w:t>
      </w:r>
      <w:r w:rsidRPr="00F2247A">
        <w:rPr>
          <w:rFonts w:cstheme="minorHAnsi"/>
          <w:b/>
          <w:bCs/>
        </w:rPr>
        <w:t>Progetti In Essere</w:t>
      </w:r>
      <w:r w:rsidRPr="00F2247A">
        <w:rPr>
          <w:rFonts w:cstheme="minorHAnsi"/>
        </w:rPr>
        <w:t>).</w:t>
      </w:r>
    </w:p>
    <w:p w14:paraId="63CE1D45" w14:textId="77777777" w:rsidR="002A7A70" w:rsidRPr="00F2247A" w:rsidRDefault="000F07A4" w:rsidP="00DD1CFA">
      <w:pPr>
        <w:spacing w:before="480" w:after="240"/>
        <w:jc w:val="both"/>
        <w:rPr>
          <w:rFonts w:cstheme="minorHAnsi"/>
          <w:u w:val="single"/>
        </w:rPr>
      </w:pPr>
      <w:r w:rsidRPr="00F2247A">
        <w:rPr>
          <w:rFonts w:cstheme="minorHAnsi"/>
          <w:b/>
          <w:bCs/>
          <w:u w:val="single"/>
        </w:rPr>
        <w:lastRenderedPageBreak/>
        <w:t>Localizzazione geografica</w:t>
      </w:r>
      <w:r w:rsidR="00C63CD5" w:rsidRPr="00F2247A">
        <w:rPr>
          <w:rFonts w:cstheme="minorHAnsi"/>
          <w:b/>
          <w:bCs/>
          <w:u w:val="single"/>
        </w:rPr>
        <w:t xml:space="preserve"> (Sotto-Sezione </w:t>
      </w:r>
      <w:r w:rsidR="000F0C53" w:rsidRPr="00F2247A">
        <w:rPr>
          <w:rFonts w:cstheme="minorHAnsi"/>
          <w:b/>
          <w:bCs/>
          <w:u w:val="single"/>
        </w:rPr>
        <w:t>dell’Anagrafica di progetto</w:t>
      </w:r>
      <w:r w:rsidR="00C63CD5" w:rsidRPr="00F2247A">
        <w:rPr>
          <w:rFonts w:cstheme="minorHAnsi"/>
          <w:b/>
          <w:bCs/>
          <w:u w:val="single"/>
        </w:rPr>
        <w:t>)</w:t>
      </w:r>
    </w:p>
    <w:p w14:paraId="7545BDA6" w14:textId="71450706" w:rsidR="001B26B8" w:rsidRPr="00F2247A" w:rsidRDefault="00233A58" w:rsidP="0012477F">
      <w:pPr>
        <w:spacing w:before="120" w:after="120" w:line="240" w:lineRule="auto"/>
        <w:jc w:val="both"/>
        <w:rPr>
          <w:rFonts w:cstheme="minorHAnsi"/>
        </w:rPr>
      </w:pPr>
      <w:r w:rsidRPr="00F2247A">
        <w:rPr>
          <w:rFonts w:cstheme="minorHAnsi"/>
        </w:rPr>
        <w:t>V</w:t>
      </w:r>
      <w:r w:rsidR="000F07A4" w:rsidRPr="00F2247A">
        <w:rPr>
          <w:rFonts w:cstheme="minorHAnsi"/>
        </w:rPr>
        <w:t>iene alimentata automaticamente recuperando i dati presenti nel CUP dalla Banca dati del DIPE. È comunque possibile aggiungere manualmente ulteriori indirizzi, cliccando il</w:t>
      </w:r>
      <w:r w:rsidR="002A7A70" w:rsidRPr="00F2247A">
        <w:rPr>
          <w:rFonts w:cstheme="minorHAnsi"/>
        </w:rPr>
        <w:t xml:space="preserve"> tasto</w:t>
      </w:r>
      <w:r w:rsidR="000F07A4" w:rsidRPr="00F2247A">
        <w:rPr>
          <w:rFonts w:cstheme="minorHAnsi"/>
        </w:rPr>
        <w:t xml:space="preserve"> </w:t>
      </w:r>
      <w:r w:rsidR="002A7A70" w:rsidRPr="00F2247A">
        <w:rPr>
          <w:rFonts w:cstheme="minorHAnsi"/>
        </w:rPr>
        <w:t>“</w:t>
      </w:r>
      <w:r w:rsidR="000F07A4" w:rsidRPr="00F2247A">
        <w:rPr>
          <w:rFonts w:cstheme="minorHAnsi"/>
        </w:rPr>
        <w:t>+</w:t>
      </w:r>
      <w:r w:rsidR="002A7A70" w:rsidRPr="00F2247A">
        <w:rPr>
          <w:rFonts w:cstheme="minorHAnsi"/>
        </w:rPr>
        <w:t>”.</w:t>
      </w:r>
    </w:p>
    <w:p w14:paraId="0F89847D" w14:textId="77777777" w:rsidR="00D277B1" w:rsidRPr="00F2247A" w:rsidRDefault="00D277B1" w:rsidP="00DD1CFA">
      <w:pPr>
        <w:spacing w:before="480" w:after="240"/>
        <w:jc w:val="both"/>
        <w:rPr>
          <w:rFonts w:cstheme="minorHAnsi"/>
          <w:b/>
          <w:bCs/>
          <w:u w:val="single"/>
        </w:rPr>
      </w:pPr>
      <w:r w:rsidRPr="00F2247A">
        <w:rPr>
          <w:rFonts w:cstheme="minorHAnsi"/>
          <w:b/>
          <w:bCs/>
          <w:u w:val="single"/>
        </w:rPr>
        <w:t>Classificazione progetto</w:t>
      </w:r>
      <w:r w:rsidR="00C63CD5" w:rsidRPr="00F2247A">
        <w:rPr>
          <w:rFonts w:cstheme="minorHAnsi"/>
          <w:b/>
          <w:bCs/>
          <w:u w:val="single"/>
        </w:rPr>
        <w:t xml:space="preserve"> </w:t>
      </w:r>
      <w:r w:rsidR="000F0C53" w:rsidRPr="00F2247A">
        <w:rPr>
          <w:rFonts w:cstheme="minorHAnsi"/>
          <w:b/>
          <w:bCs/>
          <w:u w:val="single"/>
        </w:rPr>
        <w:t>(Sotto-Sezione dell’Anagrafica di progetto)</w:t>
      </w:r>
    </w:p>
    <w:p w14:paraId="29AC7A91" w14:textId="77777777" w:rsidR="00D02137" w:rsidRPr="00F2247A" w:rsidRDefault="000F07A4" w:rsidP="0012477F">
      <w:pPr>
        <w:spacing w:before="120" w:after="120" w:line="240" w:lineRule="auto"/>
        <w:jc w:val="both"/>
        <w:rPr>
          <w:rFonts w:cstheme="minorHAnsi"/>
        </w:rPr>
      </w:pPr>
      <w:r w:rsidRPr="00F2247A">
        <w:rPr>
          <w:rFonts w:cstheme="minorHAnsi"/>
        </w:rPr>
        <w:t xml:space="preserve"> </w:t>
      </w:r>
      <w:r w:rsidR="00D277B1" w:rsidRPr="00F2247A">
        <w:rPr>
          <w:rFonts w:cstheme="minorHAnsi"/>
        </w:rPr>
        <w:t>È</w:t>
      </w:r>
      <w:r w:rsidRPr="00F2247A">
        <w:rPr>
          <w:rFonts w:cstheme="minorHAnsi"/>
        </w:rPr>
        <w:t xml:space="preserve"> facoltà del </w:t>
      </w:r>
      <w:r w:rsidR="0024235E" w:rsidRPr="00F2247A">
        <w:rPr>
          <w:rFonts w:cstheme="minorHAnsi"/>
        </w:rPr>
        <w:t>Soggetto</w:t>
      </w:r>
      <w:r w:rsidRPr="00F2247A">
        <w:rPr>
          <w:rFonts w:cstheme="minorHAnsi"/>
        </w:rPr>
        <w:t xml:space="preserve"> attuatore inserire ulteriori informazioni </w:t>
      </w:r>
      <w:r w:rsidR="001B26B8" w:rsidRPr="00F2247A">
        <w:rPr>
          <w:rFonts w:cstheme="minorHAnsi"/>
        </w:rPr>
        <w:t xml:space="preserve">in questa sezione </w:t>
      </w:r>
      <w:r w:rsidRPr="00F2247A">
        <w:rPr>
          <w:rFonts w:cstheme="minorHAnsi"/>
        </w:rPr>
        <w:t xml:space="preserve">tramite il tasto </w:t>
      </w:r>
      <w:r w:rsidR="001B26B8" w:rsidRPr="00F2247A">
        <w:rPr>
          <w:rFonts w:cstheme="minorHAnsi"/>
        </w:rPr>
        <w:t>“</w:t>
      </w:r>
      <w:r w:rsidRPr="00F2247A">
        <w:rPr>
          <w:rFonts w:cstheme="minorHAnsi"/>
        </w:rPr>
        <w:t>+</w:t>
      </w:r>
      <w:r w:rsidR="001B26B8" w:rsidRPr="00F2247A">
        <w:rPr>
          <w:rFonts w:cstheme="minorHAnsi"/>
        </w:rPr>
        <w:t>”</w:t>
      </w:r>
      <w:r w:rsidRPr="00F2247A">
        <w:rPr>
          <w:rFonts w:cstheme="minorHAnsi"/>
        </w:rPr>
        <w:t>.</w:t>
      </w:r>
    </w:p>
    <w:p w14:paraId="58E6C745" w14:textId="77777777" w:rsidR="00B62CF1" w:rsidRPr="00F2247A" w:rsidRDefault="00B62CF1" w:rsidP="00DD1CFA">
      <w:pPr>
        <w:spacing w:before="480" w:after="240"/>
        <w:jc w:val="both"/>
        <w:rPr>
          <w:rFonts w:cstheme="minorHAnsi"/>
          <w:b/>
          <w:bCs/>
          <w:u w:val="single"/>
        </w:rPr>
      </w:pPr>
      <w:r w:rsidRPr="00F2247A">
        <w:rPr>
          <w:rFonts w:cstheme="minorHAnsi"/>
          <w:b/>
          <w:bCs/>
          <w:u w:val="single"/>
        </w:rPr>
        <w:t>Associazione tag e altre classificazioni</w:t>
      </w:r>
      <w:r w:rsidR="000F0C53" w:rsidRPr="00F2247A">
        <w:rPr>
          <w:rFonts w:cstheme="minorHAnsi"/>
          <w:b/>
          <w:bCs/>
          <w:u w:val="single"/>
        </w:rPr>
        <w:t xml:space="preserve"> (Sotto-Sezione dell’Anagrafica di progetto)</w:t>
      </w:r>
    </w:p>
    <w:p w14:paraId="28777D8E" w14:textId="77777777" w:rsidR="00B62CF1" w:rsidRPr="00F2247A" w:rsidRDefault="00B62CF1" w:rsidP="0012477F">
      <w:pPr>
        <w:spacing w:before="120" w:after="120" w:line="240" w:lineRule="auto"/>
        <w:jc w:val="both"/>
        <w:rPr>
          <w:rFonts w:cstheme="minorHAnsi"/>
        </w:rPr>
      </w:pPr>
      <w:r w:rsidRPr="00F2247A">
        <w:rPr>
          <w:rFonts w:cstheme="minorHAnsi"/>
        </w:rPr>
        <w:t xml:space="preserve">Questa </w:t>
      </w:r>
      <w:r w:rsidR="00C5563C" w:rsidRPr="00F2247A">
        <w:rPr>
          <w:rFonts w:cstheme="minorHAnsi"/>
        </w:rPr>
        <w:t>sotto-</w:t>
      </w:r>
      <w:r w:rsidRPr="00F2247A">
        <w:rPr>
          <w:rFonts w:cstheme="minorHAnsi"/>
        </w:rPr>
        <w:t>sezione non deve essere compilata manualmente dal Soggetto attuatore: l’utente dovrà semplicemente cliccare sul tasto “+”, affinché il Sistema recuperi eventuali Tag inseriti dal Ministero. La sezione “Associazione Tag e altre classificazioni” non è obbligatoria ai fini della validazione al monitoraggio. Quelli già presenti in tabella sono i TAG e le classificazioni associate alla Misura cui fa riferimento il progetto.</w:t>
      </w:r>
    </w:p>
    <w:p w14:paraId="0B18821D" w14:textId="77777777" w:rsidR="000F07A4" w:rsidRPr="00F2247A" w:rsidRDefault="001F3004" w:rsidP="00DD1CFA">
      <w:pPr>
        <w:spacing w:before="480" w:after="240"/>
        <w:jc w:val="both"/>
        <w:rPr>
          <w:rFonts w:cstheme="minorHAnsi"/>
        </w:rPr>
      </w:pPr>
      <w:r w:rsidRPr="00F2247A">
        <w:rPr>
          <w:rFonts w:cstheme="minorHAnsi"/>
          <w:b/>
          <w:bCs/>
        </w:rPr>
        <w:t>GESTIONE SPESE</w:t>
      </w:r>
      <w:r w:rsidR="008F4967" w:rsidRPr="00F2247A">
        <w:rPr>
          <w:rFonts w:cstheme="minorHAnsi"/>
          <w:b/>
          <w:bCs/>
        </w:rPr>
        <w:t xml:space="preserve"> </w:t>
      </w:r>
      <w:r w:rsidR="008F4967" w:rsidRPr="00F2247A">
        <w:rPr>
          <w:rFonts w:cstheme="minorHAnsi"/>
          <w:b/>
          <w:bCs/>
          <w:color w:val="FF0000"/>
        </w:rPr>
        <w:t>(Sezione</w:t>
      </w:r>
      <w:r w:rsidR="00C5563C" w:rsidRPr="00F2247A">
        <w:rPr>
          <w:rFonts w:cstheme="minorHAnsi"/>
          <w:b/>
          <w:bCs/>
          <w:color w:val="FF0000"/>
        </w:rPr>
        <w:t xml:space="preserve"> o </w:t>
      </w:r>
      <w:r w:rsidR="00404117" w:rsidRPr="00F2247A">
        <w:rPr>
          <w:rFonts w:cstheme="minorHAnsi"/>
          <w:b/>
          <w:bCs/>
          <w:color w:val="FF0000"/>
        </w:rPr>
        <w:t>T</w:t>
      </w:r>
      <w:r w:rsidR="00C5563C" w:rsidRPr="00F2247A">
        <w:rPr>
          <w:rFonts w:cstheme="minorHAnsi"/>
          <w:b/>
          <w:bCs/>
          <w:color w:val="FF0000"/>
        </w:rPr>
        <w:t>ab</w:t>
      </w:r>
      <w:r w:rsidR="008F4967" w:rsidRPr="00F2247A">
        <w:rPr>
          <w:rFonts w:cstheme="minorHAnsi"/>
          <w:b/>
          <w:bCs/>
          <w:color w:val="FF0000"/>
        </w:rPr>
        <w:t>)</w:t>
      </w:r>
    </w:p>
    <w:p w14:paraId="464437A0" w14:textId="77777777" w:rsidR="00B62CF1" w:rsidRPr="00F2247A" w:rsidRDefault="00087CA4" w:rsidP="00B62CF1">
      <w:pPr>
        <w:jc w:val="both"/>
        <w:rPr>
          <w:rFonts w:cstheme="minorHAnsi"/>
        </w:rPr>
      </w:pPr>
      <w:bookmarkStart w:id="202" w:name="_Hlk139885158"/>
      <w:r w:rsidRPr="00F2247A">
        <w:rPr>
          <w:rFonts w:cstheme="minorHAnsi"/>
        </w:rPr>
        <w:t xml:space="preserve">Questa </w:t>
      </w:r>
      <w:r w:rsidR="000F07A4" w:rsidRPr="00F2247A">
        <w:rPr>
          <w:rFonts w:cstheme="minorHAnsi"/>
        </w:rPr>
        <w:t xml:space="preserve">sezione </w:t>
      </w:r>
      <w:r w:rsidRPr="00F2247A">
        <w:rPr>
          <w:rFonts w:cstheme="minorHAnsi"/>
        </w:rPr>
        <w:t>è</w:t>
      </w:r>
      <w:r w:rsidR="000F07A4" w:rsidRPr="00F2247A">
        <w:rPr>
          <w:rFonts w:cstheme="minorHAnsi"/>
        </w:rPr>
        <w:t xml:space="preserve"> propedeutica alla rendicontazione delle spese di progetto</w:t>
      </w:r>
      <w:bookmarkEnd w:id="202"/>
      <w:r w:rsidR="000F07A4" w:rsidRPr="00F2247A">
        <w:rPr>
          <w:rFonts w:cstheme="minorHAnsi"/>
        </w:rPr>
        <w:t>.</w:t>
      </w:r>
    </w:p>
    <w:p w14:paraId="4216CB98" w14:textId="77777777" w:rsidR="000F07A4" w:rsidRPr="00F2247A" w:rsidRDefault="000F07A4" w:rsidP="00DD1CFA">
      <w:pPr>
        <w:spacing w:before="480" w:after="240"/>
        <w:jc w:val="both"/>
        <w:rPr>
          <w:rFonts w:cstheme="minorHAnsi"/>
          <w:b/>
          <w:bCs/>
          <w:u w:val="single"/>
        </w:rPr>
      </w:pPr>
      <w:r w:rsidRPr="00F2247A">
        <w:rPr>
          <w:rFonts w:cstheme="minorHAnsi"/>
          <w:b/>
          <w:bCs/>
          <w:u w:val="single"/>
        </w:rPr>
        <w:t>Pagamenti a costi reali</w:t>
      </w:r>
      <w:r w:rsidR="008F4967" w:rsidRPr="00F2247A">
        <w:rPr>
          <w:rFonts w:cstheme="minorHAnsi"/>
          <w:b/>
          <w:bCs/>
          <w:u w:val="single"/>
        </w:rPr>
        <w:t xml:space="preserve"> (Sotto-Sezione di GESTIONE SPESE)</w:t>
      </w:r>
    </w:p>
    <w:p w14:paraId="7F8D5138" w14:textId="77777777" w:rsidR="000F07A4" w:rsidRPr="00F2247A" w:rsidRDefault="000F07A4" w:rsidP="0012477F">
      <w:pPr>
        <w:spacing w:before="120" w:after="120" w:line="240" w:lineRule="auto"/>
        <w:jc w:val="both"/>
        <w:rPr>
          <w:rFonts w:cstheme="minorHAnsi"/>
        </w:rPr>
      </w:pPr>
      <w:r w:rsidRPr="00F2247A">
        <w:rPr>
          <w:rFonts w:cstheme="minorHAnsi"/>
        </w:rPr>
        <w:t>La tabella può essere implementata o manualmente o attraverso l’interoperabilità con le banche dati dell’Agenzia delle Entrate (SDI), PCC (Piattaforma dei Crediti Commerciali) e SIOPE+.</w:t>
      </w:r>
      <w:r w:rsidR="00D61975" w:rsidRPr="00F2247A">
        <w:rPr>
          <w:rFonts w:cstheme="minorHAnsi"/>
        </w:rPr>
        <w:t xml:space="preserve"> </w:t>
      </w:r>
      <w:r w:rsidRPr="00F2247A">
        <w:rPr>
          <w:rFonts w:cstheme="minorHAnsi"/>
        </w:rPr>
        <w:t>Cliccando su “Aggiungi da sistema esterno”, il sistema restituirà una maschera con i dati relativi ai pagamenti a costi reali associati. In alternativa, cliccando sul tasto “Aggiungi” si possono inserire manualmente i pagamenti.</w:t>
      </w:r>
    </w:p>
    <w:p w14:paraId="6B71CABA" w14:textId="77777777" w:rsidR="000F07A4" w:rsidRPr="00F2247A" w:rsidRDefault="000F07A4" w:rsidP="0012477F">
      <w:pPr>
        <w:tabs>
          <w:tab w:val="left" w:pos="7265"/>
        </w:tabs>
        <w:spacing w:before="120" w:after="120" w:line="240" w:lineRule="auto"/>
        <w:jc w:val="both"/>
        <w:rPr>
          <w:rFonts w:cstheme="minorHAnsi"/>
        </w:rPr>
      </w:pPr>
      <w:r w:rsidRPr="00F2247A">
        <w:rPr>
          <w:rFonts w:cstheme="minorHAnsi"/>
        </w:rPr>
        <w:t xml:space="preserve">È stata effettuata di recente una modifica rispetto ai pagamenti in regime di split payment recuperati tramite PCC e riguarda la necessità da parte del Soggetto </w:t>
      </w:r>
      <w:r w:rsidR="00EF623C" w:rsidRPr="00F2247A">
        <w:rPr>
          <w:rFonts w:cstheme="minorHAnsi"/>
        </w:rPr>
        <w:t>a</w:t>
      </w:r>
      <w:r w:rsidRPr="00F2247A">
        <w:rPr>
          <w:rFonts w:cstheme="minorHAnsi"/>
        </w:rPr>
        <w:t>ttuatore di creare a mano una ulteriore riga contenente le indicazioni relative all’IVA.</w:t>
      </w:r>
    </w:p>
    <w:p w14:paraId="077B254E" w14:textId="77777777" w:rsidR="000F07A4" w:rsidRPr="00F2247A" w:rsidRDefault="000F07A4" w:rsidP="0012477F">
      <w:pPr>
        <w:tabs>
          <w:tab w:val="left" w:pos="7265"/>
        </w:tabs>
        <w:spacing w:before="120" w:after="120" w:line="240" w:lineRule="auto"/>
        <w:jc w:val="both"/>
        <w:rPr>
          <w:rFonts w:cstheme="minorHAnsi"/>
        </w:rPr>
      </w:pPr>
      <w:r w:rsidRPr="00F2247A">
        <w:rPr>
          <w:rFonts w:cstheme="minorHAnsi"/>
        </w:rPr>
        <w:t xml:space="preserve">Nella nuova riga, il Soggetto </w:t>
      </w:r>
      <w:r w:rsidR="00EF623C" w:rsidRPr="00F2247A">
        <w:rPr>
          <w:rFonts w:cstheme="minorHAnsi"/>
        </w:rPr>
        <w:t>a</w:t>
      </w:r>
      <w:r w:rsidRPr="00F2247A">
        <w:rPr>
          <w:rFonts w:cstheme="minorHAnsi"/>
        </w:rPr>
        <w:t>ttuatore è tenuto a inserire lo stesso numero di fattura di quello recuperato da PCC indica</w:t>
      </w:r>
      <w:r w:rsidR="008B074D" w:rsidRPr="00F2247A">
        <w:rPr>
          <w:rFonts w:cstheme="minorHAnsi"/>
        </w:rPr>
        <w:t>ndo</w:t>
      </w:r>
      <w:r w:rsidRPr="00F2247A">
        <w:rPr>
          <w:rFonts w:cstheme="minorHAnsi"/>
        </w:rPr>
        <w:t xml:space="preserve"> l’importo dell’IVA.</w:t>
      </w:r>
    </w:p>
    <w:p w14:paraId="1A52CBD3" w14:textId="77777777" w:rsidR="000F07A4" w:rsidRPr="00F2247A" w:rsidRDefault="000F07A4" w:rsidP="0012477F">
      <w:pPr>
        <w:tabs>
          <w:tab w:val="left" w:pos="7265"/>
        </w:tabs>
        <w:spacing w:before="120" w:after="120" w:line="240" w:lineRule="auto"/>
        <w:jc w:val="both"/>
        <w:rPr>
          <w:rFonts w:cstheme="minorHAnsi"/>
        </w:rPr>
      </w:pPr>
      <w:r w:rsidRPr="00F2247A">
        <w:rPr>
          <w:rFonts w:cstheme="minorHAnsi"/>
        </w:rPr>
        <w:t xml:space="preserve">Pertanto, per la medesima fattura nel sistema ci sarà una riga recuperata tramite interoperabilità con PCC con gli importi al netto di IVA e un’altra riga inserita a mano dall’utente con l’indicazione dell’IVA.  </w:t>
      </w:r>
    </w:p>
    <w:p w14:paraId="756210C0" w14:textId="77777777" w:rsidR="00B62CF1" w:rsidRPr="00F2247A" w:rsidRDefault="00B62CF1" w:rsidP="0012477F">
      <w:pPr>
        <w:tabs>
          <w:tab w:val="left" w:pos="7265"/>
        </w:tabs>
        <w:spacing w:before="120" w:after="120" w:line="240" w:lineRule="auto"/>
        <w:jc w:val="both"/>
        <w:rPr>
          <w:rFonts w:cstheme="minorHAnsi"/>
        </w:rPr>
      </w:pPr>
      <w:r w:rsidRPr="00F2247A">
        <w:rPr>
          <w:rFonts w:cstheme="minorHAnsi"/>
        </w:rPr>
        <w:t>È possibile caricare e visualizzare la documentazione a corredo (esclusi i giustificativi che verranno caricati nella successiva tabella), come mandati quietanzati attestanti i pagamenti effettuati (ai fini dei pagamenti da parte del Ministero sulla base degli stati di avanzamento lavori).</w:t>
      </w:r>
    </w:p>
    <w:p w14:paraId="4E29914E" w14:textId="77777777" w:rsidR="000F07A4" w:rsidRPr="00F2247A" w:rsidRDefault="000F07A4" w:rsidP="00DD1CFA">
      <w:pPr>
        <w:spacing w:before="480" w:after="240"/>
        <w:jc w:val="both"/>
        <w:rPr>
          <w:rFonts w:cstheme="minorHAnsi"/>
          <w:b/>
          <w:bCs/>
          <w:u w:val="single"/>
        </w:rPr>
      </w:pPr>
      <w:r w:rsidRPr="00F2247A">
        <w:rPr>
          <w:rFonts w:cstheme="minorHAnsi"/>
          <w:b/>
          <w:bCs/>
          <w:u w:val="single"/>
        </w:rPr>
        <w:t>Giustificativi di spesa</w:t>
      </w:r>
      <w:r w:rsidR="008F4967" w:rsidRPr="00F2247A">
        <w:rPr>
          <w:rFonts w:cstheme="minorHAnsi"/>
          <w:b/>
          <w:bCs/>
          <w:u w:val="single"/>
        </w:rPr>
        <w:t xml:space="preserve"> (Sotto-Sezione di GESTIONE SPESE)</w:t>
      </w:r>
    </w:p>
    <w:p w14:paraId="2BB84B68" w14:textId="77777777" w:rsidR="0032261C" w:rsidRPr="00F2247A" w:rsidRDefault="00034A76" w:rsidP="0012477F">
      <w:pPr>
        <w:spacing w:before="120" w:after="120" w:line="240" w:lineRule="auto"/>
        <w:jc w:val="both"/>
        <w:rPr>
          <w:rFonts w:cstheme="minorHAnsi"/>
        </w:rPr>
      </w:pPr>
      <w:r w:rsidRPr="00F2247A">
        <w:rPr>
          <w:rFonts w:cstheme="minorHAnsi"/>
        </w:rPr>
        <w:t>I pagamenti vengono correttamente associati ai giustificativi attraverso l’interoperabilità del sistema ReGiS con SIOPE+ e PCC nella misura in cui la fattura riporti correttamente il CUP ne</w:t>
      </w:r>
      <w:r w:rsidR="00843F08" w:rsidRPr="00F2247A">
        <w:rPr>
          <w:rFonts w:cstheme="minorHAnsi"/>
        </w:rPr>
        <w:t>l</w:t>
      </w:r>
      <w:r w:rsidRPr="00F2247A">
        <w:rPr>
          <w:rFonts w:cstheme="minorHAnsi"/>
        </w:rPr>
        <w:t xml:space="preserve"> camp</w:t>
      </w:r>
      <w:r w:rsidR="00B934B4" w:rsidRPr="00F2247A">
        <w:rPr>
          <w:rFonts w:cstheme="minorHAnsi"/>
        </w:rPr>
        <w:t>o</w:t>
      </w:r>
      <w:r w:rsidRPr="00F2247A">
        <w:rPr>
          <w:rFonts w:cstheme="minorHAnsi"/>
        </w:rPr>
        <w:t xml:space="preserve"> richiest</w:t>
      </w:r>
      <w:r w:rsidR="00B934B4" w:rsidRPr="00F2247A">
        <w:rPr>
          <w:rFonts w:cstheme="minorHAnsi"/>
        </w:rPr>
        <w:t>o</w:t>
      </w:r>
      <w:r w:rsidRPr="00F2247A">
        <w:rPr>
          <w:rFonts w:cstheme="minorHAnsi"/>
        </w:rPr>
        <w:t>.</w:t>
      </w:r>
      <w:r w:rsidR="00943F6A" w:rsidRPr="00F2247A">
        <w:rPr>
          <w:rFonts w:cstheme="minorHAnsi"/>
        </w:rPr>
        <w:t xml:space="preserve"> </w:t>
      </w:r>
      <w:r w:rsidRPr="00F2247A">
        <w:rPr>
          <w:rFonts w:cstheme="minorHAnsi"/>
        </w:rPr>
        <w:t>Nel caso in cui i dati dei giustificativi non vengano acquisiti in maniera automatica</w:t>
      </w:r>
      <w:r w:rsidR="00943F6A" w:rsidRPr="00F2247A">
        <w:rPr>
          <w:rFonts w:cstheme="minorHAnsi"/>
        </w:rPr>
        <w:t xml:space="preserve"> dal sistema</w:t>
      </w:r>
      <w:r w:rsidRPr="00F2247A">
        <w:rPr>
          <w:rFonts w:cstheme="minorHAnsi"/>
        </w:rPr>
        <w:t xml:space="preserve">, il </w:t>
      </w:r>
      <w:r w:rsidR="00943F6A" w:rsidRPr="00F2247A">
        <w:rPr>
          <w:rFonts w:cstheme="minorHAnsi"/>
        </w:rPr>
        <w:t>S</w:t>
      </w:r>
      <w:r w:rsidRPr="00F2247A">
        <w:rPr>
          <w:rFonts w:cstheme="minorHAnsi"/>
        </w:rPr>
        <w:t xml:space="preserve">oggetto attuatore dovrà registrare gli stessi cliccando sull’icona </w:t>
      </w:r>
      <w:r w:rsidR="00943F6A" w:rsidRPr="00F2247A">
        <w:rPr>
          <w:rFonts w:cstheme="minorHAnsi"/>
        </w:rPr>
        <w:t>“</w:t>
      </w:r>
      <w:r w:rsidRPr="00F2247A">
        <w:rPr>
          <w:rFonts w:cstheme="minorHAnsi"/>
        </w:rPr>
        <w:t>+</w:t>
      </w:r>
      <w:r w:rsidR="00943F6A" w:rsidRPr="00F2247A">
        <w:rPr>
          <w:rFonts w:cstheme="minorHAnsi"/>
        </w:rPr>
        <w:t xml:space="preserve">”: </w:t>
      </w:r>
      <w:r w:rsidRPr="00F2247A">
        <w:rPr>
          <w:rFonts w:cstheme="minorHAnsi"/>
        </w:rPr>
        <w:t xml:space="preserve">si aprirà una maschera </w:t>
      </w:r>
      <w:r w:rsidR="00943F6A" w:rsidRPr="00F2247A">
        <w:rPr>
          <w:rFonts w:cstheme="minorHAnsi"/>
        </w:rPr>
        <w:t>all’interno della quale andranno selezionati i pagamenti</w:t>
      </w:r>
      <w:r w:rsidRPr="00F2247A">
        <w:rPr>
          <w:rFonts w:cstheme="minorHAnsi"/>
        </w:rPr>
        <w:t xml:space="preserve"> a</w:t>
      </w:r>
      <w:r w:rsidR="00943F6A" w:rsidRPr="00F2247A">
        <w:rPr>
          <w:rFonts w:cstheme="minorHAnsi"/>
        </w:rPr>
        <w:t>i quali</w:t>
      </w:r>
      <w:r w:rsidRPr="00F2247A">
        <w:rPr>
          <w:rFonts w:cstheme="minorHAnsi"/>
        </w:rPr>
        <w:t xml:space="preserve"> </w:t>
      </w:r>
      <w:r w:rsidR="00943F6A" w:rsidRPr="00F2247A">
        <w:rPr>
          <w:rFonts w:cstheme="minorHAnsi"/>
        </w:rPr>
        <w:t xml:space="preserve">si vogliono </w:t>
      </w:r>
      <w:r w:rsidR="00943F6A" w:rsidRPr="00F2247A">
        <w:rPr>
          <w:rFonts w:cstheme="minorHAnsi"/>
        </w:rPr>
        <w:lastRenderedPageBreak/>
        <w:t>associare i giustificativi</w:t>
      </w:r>
      <w:r w:rsidRPr="00F2247A">
        <w:rPr>
          <w:rFonts w:cstheme="minorHAnsi"/>
        </w:rPr>
        <w:t>.</w:t>
      </w:r>
      <w:r w:rsidR="002828AA" w:rsidRPr="00F2247A">
        <w:rPr>
          <w:rFonts w:cstheme="minorHAnsi"/>
        </w:rPr>
        <w:t xml:space="preserve"> I dati relativi ai</w:t>
      </w:r>
      <w:r w:rsidR="000F07A4" w:rsidRPr="00F2247A">
        <w:rPr>
          <w:rFonts w:cstheme="minorHAnsi"/>
        </w:rPr>
        <w:t xml:space="preserve"> giustificativi devono essere inseriti manualmente dal SA avendo cura di popolare tutti i campi obbligatori</w:t>
      </w:r>
      <w:r w:rsidR="005E6DDB" w:rsidRPr="00F2247A">
        <w:rPr>
          <w:rFonts w:cstheme="minorHAnsi"/>
        </w:rPr>
        <w:t xml:space="preserve"> e di</w:t>
      </w:r>
      <w:r w:rsidR="000F07A4" w:rsidRPr="00F2247A">
        <w:rPr>
          <w:rFonts w:cstheme="minorHAnsi"/>
        </w:rPr>
        <w:t xml:space="preserve"> allegare documentazione a supporto.</w:t>
      </w:r>
      <w:r w:rsidR="003607F3" w:rsidRPr="00F2247A">
        <w:rPr>
          <w:rFonts w:cstheme="minorHAnsi"/>
        </w:rPr>
        <w:t xml:space="preserve"> È fondamentale che il valore del pagamento corrisponda al valore del </w:t>
      </w:r>
      <w:r w:rsidR="00B963DA" w:rsidRPr="00F2247A">
        <w:rPr>
          <w:rFonts w:cstheme="minorHAnsi"/>
        </w:rPr>
        <w:t xml:space="preserve">relativo </w:t>
      </w:r>
      <w:r w:rsidR="003607F3" w:rsidRPr="00F2247A">
        <w:rPr>
          <w:rFonts w:cstheme="minorHAnsi"/>
        </w:rPr>
        <w:t xml:space="preserve">giustificativo </w:t>
      </w:r>
      <w:r w:rsidR="00B963DA" w:rsidRPr="00F2247A">
        <w:rPr>
          <w:rFonts w:cstheme="minorHAnsi"/>
        </w:rPr>
        <w:t>riportato in tabella e che quest’ultimo a sua volta corrisponda a quanto riportato sulla documentazione a comprova.</w:t>
      </w:r>
    </w:p>
    <w:p w14:paraId="5831A81A" w14:textId="77777777" w:rsidR="000F07A4" w:rsidRPr="00F2247A" w:rsidRDefault="000F07A4" w:rsidP="00DD1CFA">
      <w:pPr>
        <w:spacing w:before="480" w:after="240"/>
        <w:jc w:val="both"/>
        <w:rPr>
          <w:rFonts w:cstheme="minorHAnsi"/>
          <w:b/>
          <w:bCs/>
          <w:u w:val="single"/>
        </w:rPr>
      </w:pPr>
      <w:r w:rsidRPr="00F2247A">
        <w:rPr>
          <w:rFonts w:cstheme="minorHAnsi"/>
          <w:b/>
          <w:bCs/>
          <w:u w:val="single"/>
        </w:rPr>
        <w:t xml:space="preserve">Pagamenti a costi semplificati </w:t>
      </w:r>
      <w:r w:rsidR="008F4967" w:rsidRPr="00F2247A">
        <w:rPr>
          <w:rFonts w:cstheme="minorHAnsi"/>
          <w:b/>
          <w:bCs/>
          <w:u w:val="single"/>
        </w:rPr>
        <w:t>(Sotto-Sezione di GESTIONE SPESE)</w:t>
      </w:r>
    </w:p>
    <w:p w14:paraId="040AC6B0" w14:textId="77777777" w:rsidR="00671220" w:rsidRDefault="000F07A4" w:rsidP="0012477F">
      <w:pPr>
        <w:spacing w:before="120" w:after="120" w:line="240" w:lineRule="auto"/>
        <w:jc w:val="both"/>
        <w:rPr>
          <w:rFonts w:cstheme="minorHAnsi"/>
        </w:rPr>
      </w:pPr>
      <w:r w:rsidRPr="00F2247A">
        <w:rPr>
          <w:rFonts w:cstheme="minorHAnsi"/>
        </w:rPr>
        <w:t>I pagamenti a costi semplificati devono essere necessariamente inseriti a mano</w:t>
      </w:r>
      <w:r w:rsidR="001901BD" w:rsidRPr="00F2247A">
        <w:rPr>
          <w:rFonts w:cstheme="minorHAnsi"/>
        </w:rPr>
        <w:t xml:space="preserve">, dato che, </w:t>
      </w:r>
      <w:r w:rsidRPr="00F2247A">
        <w:rPr>
          <w:rFonts w:cstheme="minorHAnsi"/>
        </w:rPr>
        <w:t>a differenza dei pagamenti a costi reali, non vi è alcuna interoperabilità con banche dati esterne</w:t>
      </w:r>
      <w:r w:rsidR="001901BD" w:rsidRPr="00F2247A">
        <w:rPr>
          <w:rFonts w:cstheme="minorHAnsi"/>
        </w:rPr>
        <w:t>. Anche in questo caso,</w:t>
      </w:r>
      <w:r w:rsidRPr="00F2247A">
        <w:rPr>
          <w:rFonts w:cstheme="minorHAnsi"/>
        </w:rPr>
        <w:t xml:space="preserve"> </w:t>
      </w:r>
      <w:r w:rsidR="001901BD" w:rsidRPr="00F2247A">
        <w:rPr>
          <w:rFonts w:cstheme="minorHAnsi"/>
        </w:rPr>
        <w:t>sarà necessario</w:t>
      </w:r>
      <w:r w:rsidRPr="00F2247A">
        <w:rPr>
          <w:rFonts w:cstheme="minorHAnsi"/>
        </w:rPr>
        <w:t xml:space="preserve"> inserire la relativa documentazione </w:t>
      </w:r>
      <w:r w:rsidR="001901BD" w:rsidRPr="00F2247A">
        <w:rPr>
          <w:rFonts w:cstheme="minorHAnsi"/>
        </w:rPr>
        <w:t>a comprova.</w:t>
      </w:r>
    </w:p>
    <w:p w14:paraId="68DCA667" w14:textId="1532B7AB" w:rsidR="00671220" w:rsidRPr="0012477F" w:rsidRDefault="00671220" w:rsidP="0012477F">
      <w:pPr>
        <w:spacing w:before="480" w:after="240"/>
        <w:jc w:val="both"/>
        <w:rPr>
          <w:rFonts w:cstheme="minorHAnsi"/>
          <w:b/>
          <w:bCs/>
          <w:u w:val="single"/>
        </w:rPr>
      </w:pPr>
      <w:r w:rsidRPr="00671220">
        <w:rPr>
          <w:rFonts w:cstheme="minorHAnsi"/>
          <w:b/>
          <w:bCs/>
          <w:u w:val="single"/>
        </w:rPr>
        <w:t>Impegno</w:t>
      </w:r>
    </w:p>
    <w:p w14:paraId="23E9C096" w14:textId="13DCDFA0" w:rsidR="004B3AF3" w:rsidRPr="0012477F" w:rsidRDefault="00671220" w:rsidP="0012477F">
      <w:pPr>
        <w:spacing w:before="120" w:after="120" w:line="240" w:lineRule="auto"/>
        <w:jc w:val="both"/>
        <w:rPr>
          <w:rFonts w:cstheme="minorHAnsi"/>
        </w:rPr>
      </w:pPr>
      <w:r w:rsidRPr="0012477F">
        <w:rPr>
          <w:rFonts w:cstheme="minorHAnsi"/>
        </w:rPr>
        <w:t xml:space="preserve">Questa sezione </w:t>
      </w:r>
      <w:r w:rsidR="00EA40CF" w:rsidRPr="0012477F">
        <w:rPr>
          <w:rFonts w:cstheme="minorHAnsi"/>
        </w:rPr>
        <w:t>d</w:t>
      </w:r>
      <w:r w:rsidRPr="0012477F">
        <w:rPr>
          <w:rFonts w:cstheme="minorHAnsi"/>
        </w:rPr>
        <w:t>eve essere aggiornata manualmente dal Soggetto attuatore selezionando la tipologia tra impegno e disimpegno e alimentando i relativi campi. Nel caso del disimpegno il sistema mette a disposizione tre possibilità per la descrizione della causale: “Revoca”, “Minori spese realizzate”, “Decurtazione in sede di verifica definitiva”.</w:t>
      </w:r>
    </w:p>
    <w:p w14:paraId="2F12CD4A" w14:textId="77777777" w:rsidR="000F07A4" w:rsidRPr="00F2247A" w:rsidRDefault="004E1BB1" w:rsidP="00DD1CFA">
      <w:pPr>
        <w:pStyle w:val="Titolo2"/>
        <w:spacing w:before="480" w:after="240"/>
        <w:jc w:val="both"/>
        <w:rPr>
          <w:rFonts w:asciiTheme="minorHAnsi" w:eastAsiaTheme="minorHAnsi" w:hAnsiTheme="minorHAnsi" w:cstheme="minorHAnsi"/>
          <w:b/>
          <w:color w:val="auto"/>
          <w:sz w:val="22"/>
          <w:szCs w:val="22"/>
        </w:rPr>
      </w:pPr>
      <w:bookmarkStart w:id="203" w:name="_Toc130985663"/>
      <w:bookmarkStart w:id="204" w:name="_Toc130985612"/>
      <w:bookmarkStart w:id="205" w:name="_Toc131001169"/>
      <w:bookmarkStart w:id="206" w:name="_Toc131085995"/>
      <w:bookmarkStart w:id="207" w:name="_Toc132293062"/>
      <w:bookmarkStart w:id="208" w:name="_Toc132293196"/>
      <w:bookmarkStart w:id="209" w:name="_Toc132293242"/>
      <w:bookmarkStart w:id="210" w:name="_Toc132295635"/>
      <w:bookmarkStart w:id="211" w:name="_Toc132302663"/>
      <w:bookmarkStart w:id="212" w:name="_Toc134024866"/>
      <w:bookmarkStart w:id="213" w:name="_Toc134080985"/>
      <w:bookmarkStart w:id="214" w:name="_Toc134081212"/>
      <w:bookmarkStart w:id="215" w:name="_Toc134521849"/>
      <w:bookmarkStart w:id="216" w:name="_Toc134528831"/>
      <w:bookmarkStart w:id="217" w:name="_Toc137815701"/>
      <w:bookmarkStart w:id="218" w:name="_Toc140656234"/>
      <w:r w:rsidRPr="00F2247A">
        <w:rPr>
          <w:rFonts w:asciiTheme="minorHAnsi" w:eastAsiaTheme="minorHAnsi" w:hAnsiTheme="minorHAnsi" w:cstheme="minorHAnsi"/>
          <w:b/>
          <w:color w:val="auto"/>
          <w:sz w:val="22"/>
          <w:szCs w:val="22"/>
        </w:rPr>
        <w:t>CRONOPROGRAMMA/COSTI</w:t>
      </w:r>
      <w:bookmarkEnd w:id="203"/>
      <w:bookmarkEnd w:id="204"/>
      <w:bookmarkEnd w:id="205"/>
      <w:r w:rsidR="008F4967" w:rsidRPr="00F2247A">
        <w:rPr>
          <w:rFonts w:asciiTheme="minorHAnsi" w:eastAsiaTheme="minorHAnsi" w:hAnsiTheme="minorHAnsi" w:cstheme="minorHAnsi"/>
          <w:b/>
          <w:color w:val="auto"/>
          <w:sz w:val="22"/>
          <w:szCs w:val="22"/>
        </w:rPr>
        <w:t xml:space="preserve"> </w:t>
      </w:r>
      <w:r w:rsidR="008F4967" w:rsidRPr="00F2247A">
        <w:rPr>
          <w:rFonts w:asciiTheme="minorHAnsi" w:eastAsiaTheme="minorHAnsi" w:hAnsiTheme="minorHAnsi" w:cstheme="minorHAnsi"/>
          <w:b/>
          <w:color w:val="FF0000"/>
          <w:sz w:val="22"/>
          <w:szCs w:val="22"/>
        </w:rPr>
        <w:t>(Sezione</w:t>
      </w:r>
      <w:r w:rsidR="00404117" w:rsidRPr="00F2247A">
        <w:rPr>
          <w:rFonts w:asciiTheme="minorHAnsi" w:eastAsiaTheme="minorHAnsi" w:hAnsiTheme="minorHAnsi" w:cstheme="minorHAnsi"/>
          <w:b/>
          <w:color w:val="FF0000"/>
          <w:sz w:val="22"/>
          <w:szCs w:val="22"/>
        </w:rPr>
        <w:t xml:space="preserve"> o Tab</w:t>
      </w:r>
      <w:r w:rsidR="008F4967" w:rsidRPr="00F2247A">
        <w:rPr>
          <w:rFonts w:asciiTheme="minorHAnsi" w:eastAsiaTheme="minorHAnsi" w:hAnsiTheme="minorHAnsi" w:cstheme="minorHAnsi"/>
          <w:b/>
          <w:color w:val="FF0000"/>
          <w:sz w:val="22"/>
          <w:szCs w:val="22"/>
        </w:rPr>
        <w:t>)</w:t>
      </w:r>
      <w:bookmarkEnd w:id="206"/>
      <w:bookmarkEnd w:id="207"/>
      <w:bookmarkEnd w:id="208"/>
      <w:bookmarkEnd w:id="209"/>
      <w:bookmarkEnd w:id="210"/>
      <w:bookmarkEnd w:id="211"/>
      <w:bookmarkEnd w:id="212"/>
      <w:bookmarkEnd w:id="213"/>
      <w:bookmarkEnd w:id="214"/>
      <w:bookmarkEnd w:id="215"/>
      <w:bookmarkEnd w:id="216"/>
      <w:bookmarkEnd w:id="217"/>
      <w:bookmarkEnd w:id="218"/>
    </w:p>
    <w:p w14:paraId="7F5A65BF" w14:textId="77777777" w:rsidR="000F07A4" w:rsidRPr="00F2247A" w:rsidRDefault="000F07A4" w:rsidP="0012477F">
      <w:pPr>
        <w:spacing w:before="120" w:after="120" w:line="240" w:lineRule="auto"/>
        <w:jc w:val="both"/>
        <w:rPr>
          <w:rFonts w:cstheme="minorHAnsi"/>
        </w:rPr>
      </w:pPr>
      <w:r w:rsidRPr="00F2247A">
        <w:rPr>
          <w:rFonts w:cstheme="minorHAnsi"/>
        </w:rPr>
        <w:t xml:space="preserve">In questa sezione il Soggetto </w:t>
      </w:r>
      <w:r w:rsidR="0024235E" w:rsidRPr="00F2247A">
        <w:rPr>
          <w:rFonts w:cstheme="minorHAnsi"/>
        </w:rPr>
        <w:t>attuatore</w:t>
      </w:r>
      <w:r w:rsidRPr="00F2247A">
        <w:rPr>
          <w:rFonts w:cstheme="minorHAnsi"/>
        </w:rPr>
        <w:t xml:space="preserve"> potrà inserire le informazioni relative al cronoprogramma di progetto.</w:t>
      </w:r>
    </w:p>
    <w:p w14:paraId="49FE56BC" w14:textId="77777777" w:rsidR="000F07A4" w:rsidRPr="00F2247A" w:rsidRDefault="000F07A4" w:rsidP="0012477F">
      <w:pPr>
        <w:spacing w:before="120" w:after="120" w:line="240" w:lineRule="auto"/>
        <w:jc w:val="both"/>
        <w:rPr>
          <w:rFonts w:cstheme="minorHAnsi"/>
        </w:rPr>
      </w:pPr>
      <w:r w:rsidRPr="00F2247A">
        <w:rPr>
          <w:rFonts w:cstheme="minorHAnsi"/>
        </w:rPr>
        <w:t>La Tab è composta da:</w:t>
      </w:r>
    </w:p>
    <w:p w14:paraId="3D5237FF" w14:textId="77777777" w:rsidR="000F07A4" w:rsidRPr="00F2247A" w:rsidRDefault="000F07A4" w:rsidP="0012477F">
      <w:pPr>
        <w:pStyle w:val="Paragrafoelenco"/>
        <w:numPr>
          <w:ilvl w:val="0"/>
          <w:numId w:val="39"/>
        </w:numPr>
        <w:spacing w:before="120" w:after="120" w:line="240" w:lineRule="auto"/>
        <w:jc w:val="both"/>
        <w:rPr>
          <w:rFonts w:cstheme="minorHAnsi"/>
        </w:rPr>
      </w:pPr>
      <w:r w:rsidRPr="00F2247A">
        <w:rPr>
          <w:rFonts w:cstheme="minorHAnsi"/>
        </w:rPr>
        <w:t xml:space="preserve">Iter di progetto </w:t>
      </w:r>
    </w:p>
    <w:p w14:paraId="163B1957" w14:textId="77777777" w:rsidR="000F07A4" w:rsidRPr="00F2247A" w:rsidRDefault="000F07A4" w:rsidP="0012477F">
      <w:pPr>
        <w:pStyle w:val="Paragrafoelenco"/>
        <w:numPr>
          <w:ilvl w:val="0"/>
          <w:numId w:val="39"/>
        </w:numPr>
        <w:spacing w:before="120" w:after="120" w:line="240" w:lineRule="auto"/>
        <w:jc w:val="both"/>
        <w:rPr>
          <w:rFonts w:cstheme="minorHAnsi"/>
        </w:rPr>
      </w:pPr>
      <w:r w:rsidRPr="00F2247A">
        <w:rPr>
          <w:rFonts w:cstheme="minorHAnsi"/>
        </w:rPr>
        <w:t xml:space="preserve">Piano dei costi </w:t>
      </w:r>
    </w:p>
    <w:p w14:paraId="7447E110" w14:textId="77777777" w:rsidR="004E1BB1" w:rsidRPr="00F2247A" w:rsidRDefault="000F07A4" w:rsidP="0012477F">
      <w:pPr>
        <w:pStyle w:val="Paragrafoelenco"/>
        <w:numPr>
          <w:ilvl w:val="0"/>
          <w:numId w:val="39"/>
        </w:numPr>
        <w:spacing w:before="120" w:after="120" w:line="240" w:lineRule="auto"/>
        <w:jc w:val="both"/>
        <w:rPr>
          <w:rFonts w:cstheme="minorHAnsi"/>
        </w:rPr>
      </w:pPr>
      <w:r w:rsidRPr="00F2247A">
        <w:rPr>
          <w:rFonts w:cstheme="minorHAnsi"/>
        </w:rPr>
        <w:t>Quadro economico</w:t>
      </w:r>
    </w:p>
    <w:p w14:paraId="04922771" w14:textId="77777777" w:rsidR="00B62CF1" w:rsidRPr="00F2247A" w:rsidRDefault="00B62CF1" w:rsidP="00DD1CFA">
      <w:pPr>
        <w:spacing w:before="480" w:after="240"/>
        <w:jc w:val="both"/>
        <w:rPr>
          <w:rFonts w:cstheme="minorHAnsi"/>
          <w:b/>
          <w:bCs/>
          <w:u w:val="single"/>
        </w:rPr>
      </w:pPr>
      <w:r w:rsidRPr="00F2247A">
        <w:rPr>
          <w:rFonts w:cstheme="minorHAnsi"/>
          <w:b/>
          <w:bCs/>
          <w:u w:val="single"/>
        </w:rPr>
        <w:t>Iter di progetto</w:t>
      </w:r>
      <w:r w:rsidR="008F4967" w:rsidRPr="00F2247A">
        <w:rPr>
          <w:rFonts w:cstheme="minorHAnsi"/>
          <w:b/>
          <w:bCs/>
          <w:u w:val="single"/>
        </w:rPr>
        <w:t xml:space="preserve"> (Sotto-Sezione di </w:t>
      </w:r>
      <w:r w:rsidR="008F4967" w:rsidRPr="00F2247A">
        <w:rPr>
          <w:rFonts w:cstheme="minorHAnsi"/>
          <w:b/>
          <w:u w:val="single"/>
        </w:rPr>
        <w:t>CRONOPROGRAMMA/COSTI</w:t>
      </w:r>
      <w:r w:rsidR="008F4967" w:rsidRPr="00F2247A">
        <w:rPr>
          <w:rFonts w:cstheme="minorHAnsi"/>
          <w:b/>
          <w:bCs/>
          <w:u w:val="single"/>
        </w:rPr>
        <w:t>)</w:t>
      </w:r>
    </w:p>
    <w:p w14:paraId="75FFBAA4" w14:textId="3A2E3EBE" w:rsidR="00107B95" w:rsidRDefault="00B62CF1" w:rsidP="0012477F">
      <w:pPr>
        <w:spacing w:before="120" w:after="120" w:line="240" w:lineRule="auto"/>
        <w:jc w:val="both"/>
        <w:rPr>
          <w:rFonts w:cstheme="minorHAnsi"/>
        </w:rPr>
      </w:pPr>
      <w:r w:rsidRPr="00F2247A">
        <w:rPr>
          <w:rFonts w:cstheme="minorHAnsi"/>
        </w:rPr>
        <w:t xml:space="preserve">È opportuno precisare che il sistema attiverà solamente le fasi progettuali collegate alla tipologia di operazione già presente in Anagrafica progetto. Inoltre, alcune fasi saranno individuate come obbligatorie. L’utente potrà, quindi, aggiungere, nella tabella le diverse fasi procedurali (es. </w:t>
      </w:r>
      <w:r w:rsidR="00297A2B">
        <w:rPr>
          <w:rFonts w:cstheme="minorHAnsi"/>
        </w:rPr>
        <w:t>ATTRIBUZIONE FINANZIAMENTO</w:t>
      </w:r>
      <w:r w:rsidR="005E4CF1">
        <w:rPr>
          <w:rFonts w:cstheme="minorHAnsi"/>
        </w:rPr>
        <w:t xml:space="preserve">, ESECUZIONE INVESTIMENTI/ATTIVITA’), </w:t>
      </w:r>
      <w:r w:rsidRPr="00F2247A">
        <w:rPr>
          <w:rFonts w:cstheme="minorHAnsi"/>
        </w:rPr>
        <w:t>associate alla tipologia di operazione con cui è stato classificato il progetto nella banca dati CUP.</w:t>
      </w:r>
      <w:r w:rsidR="00162BF4">
        <w:rPr>
          <w:rFonts w:cstheme="minorHAnsi"/>
        </w:rPr>
        <w:t xml:space="preserve"> </w:t>
      </w:r>
      <w:r w:rsidRPr="00F2247A">
        <w:rPr>
          <w:rFonts w:cstheme="minorHAnsi"/>
        </w:rPr>
        <w:t>Le fasi procedurali non possono essere ripetute e pertanto riporteranno i dati in maniera aggregata. Questo significa</w:t>
      </w:r>
      <w:r w:rsidR="00BF4B67">
        <w:rPr>
          <w:rFonts w:cstheme="minorHAnsi"/>
        </w:rPr>
        <w:t xml:space="preserve"> che</w:t>
      </w:r>
      <w:r w:rsidRPr="00F2247A">
        <w:rPr>
          <w:rFonts w:cstheme="minorHAnsi"/>
        </w:rPr>
        <w:t>, ad esempio</w:t>
      </w:r>
      <w:r w:rsidR="002D2A44">
        <w:rPr>
          <w:rFonts w:cstheme="minorHAnsi"/>
        </w:rPr>
        <w:t>, p</w:t>
      </w:r>
      <w:r w:rsidR="00F21C4C" w:rsidRPr="002D2A44">
        <w:rPr>
          <w:rFonts w:cstheme="minorHAnsi"/>
        </w:rPr>
        <w:t>er la linea “Servizi”, nel</w:t>
      </w:r>
      <w:r w:rsidRPr="002D2A44">
        <w:rPr>
          <w:rFonts w:cstheme="minorHAnsi"/>
        </w:rPr>
        <w:t>la fase “</w:t>
      </w:r>
      <w:r w:rsidR="00EE7171" w:rsidRPr="002D2A44">
        <w:rPr>
          <w:rFonts w:cstheme="minorHAnsi"/>
        </w:rPr>
        <w:t>ATTRIBUZIONE FINANZIAMENTO</w:t>
      </w:r>
      <w:r w:rsidRPr="002D2A44">
        <w:rPr>
          <w:rFonts w:cstheme="minorHAnsi"/>
        </w:rPr>
        <w:t xml:space="preserve">”, l’utente sarà tenuto ad aggiornare le informazioni (data inizio prevista, data fine prevista, ecc.) relativamente a tutti i </w:t>
      </w:r>
      <w:r w:rsidR="00DB632E" w:rsidRPr="002D2A44">
        <w:rPr>
          <w:rFonts w:cstheme="minorHAnsi"/>
        </w:rPr>
        <w:t xml:space="preserve">finanziamenti/contributi </w:t>
      </w:r>
      <w:r w:rsidR="00E8750D" w:rsidRPr="002D2A44">
        <w:rPr>
          <w:rFonts w:cstheme="minorHAnsi"/>
        </w:rPr>
        <w:t xml:space="preserve">non finanziari (servizi) </w:t>
      </w:r>
      <w:r w:rsidR="00DB632E" w:rsidRPr="002D2A44">
        <w:rPr>
          <w:rFonts w:cstheme="minorHAnsi"/>
        </w:rPr>
        <w:t>attribuiti</w:t>
      </w:r>
      <w:r w:rsidRPr="002D2A44">
        <w:rPr>
          <w:rFonts w:cstheme="minorHAnsi"/>
        </w:rPr>
        <w:t xml:space="preserve">. </w:t>
      </w:r>
      <w:r w:rsidR="00BF4B67">
        <w:rPr>
          <w:rFonts w:cstheme="minorHAnsi"/>
        </w:rPr>
        <w:t>D</w:t>
      </w:r>
      <w:r w:rsidR="003F2F66" w:rsidRPr="002D2A44">
        <w:rPr>
          <w:rFonts w:cstheme="minorHAnsi"/>
        </w:rPr>
        <w:t>ovrà</w:t>
      </w:r>
      <w:r w:rsidR="00BF4B67">
        <w:rPr>
          <w:rFonts w:cstheme="minorHAnsi"/>
        </w:rPr>
        <w:t xml:space="preserve">, quindi, </w:t>
      </w:r>
      <w:r w:rsidR="003F2F66" w:rsidRPr="002D2A44">
        <w:rPr>
          <w:rFonts w:cstheme="minorHAnsi"/>
        </w:rPr>
        <w:t>inserire come “data inizio</w:t>
      </w:r>
      <w:r w:rsidR="007B4479" w:rsidRPr="002D2A44">
        <w:rPr>
          <w:rFonts w:cstheme="minorHAnsi"/>
        </w:rPr>
        <w:t xml:space="preserve"> prevista</w:t>
      </w:r>
      <w:r w:rsidR="003F2F66" w:rsidRPr="002D2A44">
        <w:rPr>
          <w:rFonts w:cstheme="minorHAnsi"/>
        </w:rPr>
        <w:t xml:space="preserve">”, la data di </w:t>
      </w:r>
      <w:r w:rsidR="00B13E71" w:rsidRPr="002D2A44">
        <w:rPr>
          <w:rFonts w:cstheme="minorHAnsi"/>
        </w:rPr>
        <w:t>richiesta</w:t>
      </w:r>
      <w:r w:rsidR="007B4479" w:rsidRPr="002D2A44">
        <w:rPr>
          <w:rFonts w:cstheme="minorHAnsi"/>
        </w:rPr>
        <w:t xml:space="preserve"> del primo servizio da parte delle imprese e</w:t>
      </w:r>
      <w:r w:rsidR="00B13E71" w:rsidRPr="002D2A44">
        <w:rPr>
          <w:rFonts w:cstheme="minorHAnsi"/>
        </w:rPr>
        <w:t>,</w:t>
      </w:r>
      <w:r w:rsidR="007B4479" w:rsidRPr="002D2A44">
        <w:rPr>
          <w:rFonts w:cstheme="minorHAnsi"/>
        </w:rPr>
        <w:t xml:space="preserve"> come “data fine prevista”</w:t>
      </w:r>
      <w:r w:rsidR="004335D3" w:rsidRPr="002D2A44">
        <w:rPr>
          <w:rFonts w:cstheme="minorHAnsi"/>
        </w:rPr>
        <w:t>, la data di richiesta dell’ultimo servizio</w:t>
      </w:r>
      <w:r w:rsidR="00B13E71" w:rsidRPr="002D2A44">
        <w:rPr>
          <w:rFonts w:cstheme="minorHAnsi"/>
        </w:rPr>
        <w:t>.</w:t>
      </w:r>
      <w:r w:rsidR="00107B95">
        <w:rPr>
          <w:rFonts w:cstheme="minorHAnsi"/>
        </w:rPr>
        <w:br w:type="page"/>
      </w:r>
    </w:p>
    <w:p w14:paraId="6EA8264D" w14:textId="77777777" w:rsidR="000F07A4" w:rsidRPr="00F2247A" w:rsidRDefault="000F07A4" w:rsidP="00E126B3">
      <w:pPr>
        <w:spacing w:before="480" w:after="0"/>
        <w:jc w:val="both"/>
        <w:rPr>
          <w:rFonts w:cstheme="minorHAnsi"/>
          <w:b/>
          <w:bCs/>
          <w:u w:val="single"/>
        </w:rPr>
      </w:pPr>
      <w:r w:rsidRPr="00F2247A">
        <w:rPr>
          <w:rFonts w:cstheme="minorHAnsi"/>
          <w:b/>
          <w:bCs/>
          <w:u w:val="single"/>
        </w:rPr>
        <w:lastRenderedPageBreak/>
        <w:t>Piano dei costi</w:t>
      </w:r>
      <w:r w:rsidR="007D2AE4" w:rsidRPr="00F2247A">
        <w:rPr>
          <w:rFonts w:cstheme="minorHAnsi"/>
          <w:b/>
          <w:bCs/>
          <w:u w:val="single"/>
        </w:rPr>
        <w:t xml:space="preserve"> (Sotto-Sezione di </w:t>
      </w:r>
      <w:r w:rsidR="007D2AE4" w:rsidRPr="00F2247A">
        <w:rPr>
          <w:rFonts w:cstheme="minorHAnsi"/>
          <w:b/>
          <w:u w:val="single"/>
        </w:rPr>
        <w:t>CRONOPROGRAMMA/COSTI</w:t>
      </w:r>
      <w:r w:rsidR="007D2AE4" w:rsidRPr="00F2247A">
        <w:rPr>
          <w:rFonts w:cstheme="minorHAnsi"/>
          <w:b/>
          <w:bCs/>
          <w:u w:val="single"/>
        </w:rPr>
        <w:t>)</w:t>
      </w:r>
    </w:p>
    <w:p w14:paraId="77E983F4" w14:textId="693B0DDD" w:rsidR="006A4598" w:rsidRPr="00E126B3" w:rsidRDefault="000F07A4" w:rsidP="0012477F">
      <w:pPr>
        <w:pStyle w:val="paragraph"/>
        <w:spacing w:before="120" w:beforeAutospacing="0" w:after="120" w:afterAutospacing="0"/>
        <w:jc w:val="both"/>
        <w:textAlignment w:val="baseline"/>
        <w:rPr>
          <w:rFonts w:asciiTheme="minorHAnsi" w:eastAsiaTheme="minorHAnsi" w:hAnsiTheme="minorHAnsi" w:cstheme="minorHAnsi"/>
          <w:sz w:val="22"/>
          <w:szCs w:val="22"/>
          <w:lang w:eastAsia="en-US"/>
        </w:rPr>
      </w:pPr>
      <w:r w:rsidRPr="00F2247A">
        <w:rPr>
          <w:rFonts w:asciiTheme="minorHAnsi" w:eastAsiaTheme="minorHAnsi" w:hAnsiTheme="minorHAnsi" w:cstheme="minorHAnsi"/>
          <w:sz w:val="22"/>
          <w:szCs w:val="22"/>
          <w:lang w:eastAsia="en-US"/>
        </w:rPr>
        <w:t>La pianificazione avviene sempre ed esclusivamente su base annuale. La somma degli importi delle singole righe e delle due colonne deve corrispondere al totale del quadro economico.</w:t>
      </w:r>
      <w:r w:rsidR="008061FD">
        <w:rPr>
          <w:rFonts w:asciiTheme="minorHAnsi" w:eastAsiaTheme="minorHAnsi" w:hAnsiTheme="minorHAnsi" w:cstheme="minorHAnsi"/>
          <w:sz w:val="22"/>
          <w:szCs w:val="22"/>
          <w:lang w:eastAsia="en-US"/>
        </w:rPr>
        <w:t xml:space="preserve"> </w:t>
      </w:r>
      <w:r w:rsidRPr="00E126B3">
        <w:rPr>
          <w:rFonts w:asciiTheme="minorHAnsi" w:eastAsiaTheme="minorHAnsi" w:hAnsiTheme="minorHAnsi" w:cstheme="minorHAnsi"/>
          <w:sz w:val="22"/>
          <w:szCs w:val="22"/>
          <w:lang w:eastAsia="en-US"/>
        </w:rPr>
        <w:t xml:space="preserve">Una volta atterrato sulla maschera dell’annualità, </w:t>
      </w:r>
      <w:r w:rsidR="00CB7DB3" w:rsidRPr="00E126B3">
        <w:rPr>
          <w:rFonts w:asciiTheme="minorHAnsi" w:eastAsiaTheme="minorHAnsi" w:hAnsiTheme="minorHAnsi" w:cstheme="minorHAnsi"/>
          <w:sz w:val="22"/>
          <w:szCs w:val="22"/>
          <w:lang w:eastAsia="en-US"/>
        </w:rPr>
        <w:t xml:space="preserve">il SA </w:t>
      </w:r>
      <w:r w:rsidRPr="00E126B3">
        <w:rPr>
          <w:rFonts w:asciiTheme="minorHAnsi" w:eastAsiaTheme="minorHAnsi" w:hAnsiTheme="minorHAnsi" w:cstheme="minorHAnsi"/>
          <w:sz w:val="22"/>
          <w:szCs w:val="22"/>
          <w:lang w:eastAsia="en-US"/>
        </w:rPr>
        <w:t>procederà con l’imputazione dei valori relativi a quanto da realizzare o realizzato. </w:t>
      </w:r>
    </w:p>
    <w:p w14:paraId="1F138D03" w14:textId="657A2FD5" w:rsidR="00CB7DB3" w:rsidRPr="00F2247A" w:rsidRDefault="00B62CF1" w:rsidP="0012477F">
      <w:pPr>
        <w:pStyle w:val="paragraph"/>
        <w:spacing w:before="120" w:beforeAutospacing="0" w:after="120" w:afterAutospacing="0"/>
        <w:jc w:val="both"/>
        <w:textAlignment w:val="baseline"/>
        <w:rPr>
          <w:rFonts w:asciiTheme="minorHAnsi" w:eastAsiaTheme="minorHAnsi" w:hAnsiTheme="minorHAnsi" w:cstheme="minorHAnsi"/>
          <w:sz w:val="22"/>
          <w:szCs w:val="22"/>
          <w:lang w:eastAsia="en-US"/>
        </w:rPr>
      </w:pPr>
      <w:r w:rsidRPr="00F2247A">
        <w:rPr>
          <w:rFonts w:asciiTheme="minorHAnsi" w:eastAsiaTheme="minorHAnsi" w:hAnsiTheme="minorHAnsi" w:cstheme="minorHAnsi"/>
          <w:sz w:val="22"/>
          <w:szCs w:val="22"/>
          <w:lang w:eastAsia="en-US"/>
        </w:rPr>
        <w:t>L’utente ha</w:t>
      </w:r>
      <w:r w:rsidR="00162804" w:rsidRPr="00F2247A">
        <w:rPr>
          <w:rFonts w:asciiTheme="minorHAnsi" w:eastAsiaTheme="minorHAnsi" w:hAnsiTheme="minorHAnsi" w:cstheme="minorHAnsi"/>
          <w:sz w:val="22"/>
          <w:szCs w:val="22"/>
          <w:lang w:eastAsia="en-US"/>
        </w:rPr>
        <w:t xml:space="preserve"> </w:t>
      </w:r>
      <w:r w:rsidRPr="00F2247A">
        <w:rPr>
          <w:rFonts w:asciiTheme="minorHAnsi" w:eastAsiaTheme="minorHAnsi" w:hAnsiTheme="minorHAnsi" w:cstheme="minorHAnsi"/>
          <w:sz w:val="22"/>
          <w:szCs w:val="22"/>
          <w:lang w:eastAsia="en-US"/>
        </w:rPr>
        <w:t>la possibilità, tramite il tasto “+” di aggiungere una nuova annualità che andrà ad alimentare cliccando sul link dell’anno. Facendo doppio click su anno di riferimento, il SA potrà vedere il dettaglio del piano</w:t>
      </w:r>
      <w:r w:rsidR="006A4598" w:rsidRPr="00F2247A">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 xml:space="preserve"> secondo una ripartizione mensile e potrà modificare le singole mensilità.</w:t>
      </w:r>
    </w:p>
    <w:p w14:paraId="4C156230" w14:textId="77777777" w:rsidR="000F07A4" w:rsidRPr="00F2247A" w:rsidRDefault="000F07A4" w:rsidP="0012477F">
      <w:pPr>
        <w:pStyle w:val="paragraph"/>
        <w:spacing w:before="120" w:beforeAutospacing="0" w:after="120" w:afterAutospacing="0"/>
        <w:jc w:val="both"/>
        <w:textAlignment w:val="baseline"/>
        <w:rPr>
          <w:rFonts w:asciiTheme="minorHAnsi" w:eastAsiaTheme="minorHAnsi" w:hAnsiTheme="minorHAnsi" w:cstheme="minorHAnsi"/>
          <w:sz w:val="22"/>
          <w:szCs w:val="22"/>
          <w:lang w:eastAsia="en-US"/>
        </w:rPr>
      </w:pPr>
      <w:r w:rsidRPr="00F2247A">
        <w:rPr>
          <w:rFonts w:asciiTheme="minorHAnsi" w:eastAsiaTheme="minorHAnsi" w:hAnsiTheme="minorHAnsi" w:cstheme="minorHAnsi"/>
          <w:sz w:val="22"/>
          <w:szCs w:val="22"/>
          <w:lang w:eastAsia="en-US"/>
        </w:rPr>
        <w:t>È importare precisare che man mano che si andrà a implementare il campo dell’</w:t>
      </w:r>
      <w:r w:rsidR="00CB7DB3" w:rsidRPr="00F2247A">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importo realizzato</w:t>
      </w:r>
      <w:r w:rsidR="00CB7DB3" w:rsidRPr="00F2247A">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 xml:space="preserve">, l’utente dovrà anche riaggiornare quanto riportato nel campo </w:t>
      </w:r>
      <w:r w:rsidR="00CB7DB3" w:rsidRPr="00F2247A">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importo da realizzare</w:t>
      </w:r>
      <w:r w:rsidR="00CB7DB3" w:rsidRPr="00F2247A">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 sottraendo quanto effettivamente realizzato</w:t>
      </w:r>
      <w:r w:rsidR="00CB7DB3" w:rsidRPr="00F2247A">
        <w:rPr>
          <w:rFonts w:asciiTheme="minorHAnsi" w:eastAsiaTheme="minorHAnsi" w:hAnsiTheme="minorHAnsi" w:cstheme="minorHAnsi"/>
          <w:sz w:val="22"/>
          <w:szCs w:val="22"/>
          <w:lang w:eastAsia="en-US"/>
        </w:rPr>
        <w:t xml:space="preserve"> </w:t>
      </w:r>
      <w:r w:rsidRPr="00F2247A">
        <w:rPr>
          <w:rFonts w:asciiTheme="minorHAnsi" w:eastAsiaTheme="minorHAnsi" w:hAnsiTheme="minorHAnsi" w:cstheme="minorHAnsi"/>
          <w:sz w:val="22"/>
          <w:szCs w:val="22"/>
          <w:lang w:eastAsia="en-US"/>
        </w:rPr>
        <w:t>(</w:t>
      </w:r>
      <w:r w:rsidR="00CB7DB3" w:rsidRPr="00F2247A">
        <w:rPr>
          <w:rFonts w:asciiTheme="minorHAnsi" w:eastAsiaTheme="minorHAnsi" w:hAnsiTheme="minorHAnsi" w:cstheme="minorHAnsi"/>
          <w:sz w:val="22"/>
          <w:szCs w:val="22"/>
          <w:lang w:eastAsia="en-US"/>
        </w:rPr>
        <w:t>e</w:t>
      </w:r>
      <w:r w:rsidRPr="00F2247A">
        <w:rPr>
          <w:rFonts w:asciiTheme="minorHAnsi" w:eastAsiaTheme="minorHAnsi" w:hAnsiTheme="minorHAnsi" w:cstheme="minorHAnsi"/>
          <w:sz w:val="22"/>
          <w:szCs w:val="22"/>
          <w:lang w:eastAsia="en-US"/>
        </w:rPr>
        <w:t xml:space="preserve">s. </w:t>
      </w:r>
      <w:r w:rsidR="00431C3E" w:rsidRPr="00F2247A">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valore iniziale da realizzare</w:t>
      </w:r>
      <w:r w:rsidR="00431C3E" w:rsidRPr="00F2247A">
        <w:rPr>
          <w:rFonts w:asciiTheme="minorHAnsi" w:eastAsiaTheme="minorHAnsi" w:hAnsiTheme="minorHAnsi" w:cstheme="minorHAnsi"/>
          <w:sz w:val="22"/>
          <w:szCs w:val="22"/>
          <w:lang w:eastAsia="en-US"/>
        </w:rPr>
        <w:t>” =</w:t>
      </w:r>
      <w:r w:rsidRPr="00F2247A">
        <w:rPr>
          <w:rFonts w:asciiTheme="minorHAnsi" w:eastAsiaTheme="minorHAnsi" w:hAnsiTheme="minorHAnsi" w:cstheme="minorHAnsi"/>
          <w:sz w:val="22"/>
          <w:szCs w:val="22"/>
          <w:lang w:eastAsia="en-US"/>
        </w:rPr>
        <w:t xml:space="preserve"> 100</w:t>
      </w:r>
      <w:r w:rsidR="00431C3E" w:rsidRPr="00F2247A">
        <w:rPr>
          <w:rFonts w:asciiTheme="minorHAnsi" w:eastAsiaTheme="minorHAnsi" w:hAnsiTheme="minorHAnsi" w:cstheme="minorHAnsi"/>
          <w:sz w:val="22"/>
          <w:szCs w:val="22"/>
          <w:lang w:eastAsia="en-US"/>
        </w:rPr>
        <w:t xml:space="preserve">; se </w:t>
      </w:r>
      <w:r w:rsidRPr="00F2247A">
        <w:rPr>
          <w:rFonts w:asciiTheme="minorHAnsi" w:eastAsiaTheme="minorHAnsi" w:hAnsiTheme="minorHAnsi" w:cstheme="minorHAnsi"/>
          <w:sz w:val="22"/>
          <w:szCs w:val="22"/>
          <w:lang w:eastAsia="en-US"/>
        </w:rPr>
        <w:t xml:space="preserve">si realizza </w:t>
      </w:r>
      <w:r w:rsidR="00431C3E" w:rsidRPr="00F2247A">
        <w:rPr>
          <w:rFonts w:asciiTheme="minorHAnsi" w:eastAsiaTheme="minorHAnsi" w:hAnsiTheme="minorHAnsi" w:cstheme="minorHAnsi"/>
          <w:sz w:val="22"/>
          <w:szCs w:val="22"/>
          <w:lang w:eastAsia="en-US"/>
        </w:rPr>
        <w:t>4</w:t>
      </w:r>
      <w:r w:rsidRPr="00F2247A">
        <w:rPr>
          <w:rFonts w:asciiTheme="minorHAnsi" w:eastAsiaTheme="minorHAnsi" w:hAnsiTheme="minorHAnsi" w:cstheme="minorHAnsi"/>
          <w:sz w:val="22"/>
          <w:szCs w:val="22"/>
          <w:lang w:eastAsia="en-US"/>
        </w:rPr>
        <w:t xml:space="preserve">0, si </w:t>
      </w:r>
      <w:r w:rsidR="00431C3E" w:rsidRPr="00F2247A">
        <w:rPr>
          <w:rFonts w:asciiTheme="minorHAnsi" w:eastAsiaTheme="minorHAnsi" w:hAnsiTheme="minorHAnsi" w:cstheme="minorHAnsi"/>
          <w:sz w:val="22"/>
          <w:szCs w:val="22"/>
          <w:lang w:eastAsia="en-US"/>
        </w:rPr>
        <w:t>dovr</w:t>
      </w:r>
      <w:r w:rsidR="00F147B7" w:rsidRPr="00F2247A">
        <w:rPr>
          <w:rFonts w:asciiTheme="minorHAnsi" w:eastAsiaTheme="minorHAnsi" w:hAnsiTheme="minorHAnsi" w:cstheme="minorHAnsi"/>
          <w:sz w:val="22"/>
          <w:szCs w:val="22"/>
          <w:lang w:eastAsia="en-US"/>
        </w:rPr>
        <w:t xml:space="preserve">à </w:t>
      </w:r>
      <w:r w:rsidRPr="00F2247A">
        <w:rPr>
          <w:rFonts w:asciiTheme="minorHAnsi" w:eastAsiaTheme="minorHAnsi" w:hAnsiTheme="minorHAnsi" w:cstheme="minorHAnsi"/>
          <w:sz w:val="22"/>
          <w:szCs w:val="22"/>
          <w:lang w:eastAsia="en-US"/>
        </w:rPr>
        <w:t>aggiorna</w:t>
      </w:r>
      <w:r w:rsidR="00F147B7" w:rsidRPr="00F2247A">
        <w:rPr>
          <w:rFonts w:asciiTheme="minorHAnsi" w:eastAsiaTheme="minorHAnsi" w:hAnsiTheme="minorHAnsi" w:cstheme="minorHAnsi"/>
          <w:sz w:val="22"/>
          <w:szCs w:val="22"/>
          <w:lang w:eastAsia="en-US"/>
        </w:rPr>
        <w:t>re</w:t>
      </w:r>
      <w:r w:rsidRPr="00F2247A">
        <w:rPr>
          <w:rFonts w:asciiTheme="minorHAnsi" w:eastAsiaTheme="minorHAnsi" w:hAnsiTheme="minorHAnsi" w:cstheme="minorHAnsi"/>
          <w:sz w:val="22"/>
          <w:szCs w:val="22"/>
          <w:lang w:eastAsia="en-US"/>
        </w:rPr>
        <w:t xml:space="preserve"> il campo </w:t>
      </w:r>
      <w:r w:rsidR="00F147B7" w:rsidRPr="00F2247A">
        <w:rPr>
          <w:rFonts w:asciiTheme="minorHAnsi" w:eastAsiaTheme="minorHAnsi" w:hAnsiTheme="minorHAnsi" w:cstheme="minorHAnsi"/>
          <w:sz w:val="22"/>
          <w:szCs w:val="22"/>
          <w:lang w:eastAsia="en-US"/>
        </w:rPr>
        <w:t xml:space="preserve">“importo realizzato” </w:t>
      </w:r>
      <w:r w:rsidRPr="00F2247A">
        <w:rPr>
          <w:rFonts w:asciiTheme="minorHAnsi" w:eastAsiaTheme="minorHAnsi" w:hAnsiTheme="minorHAnsi" w:cstheme="minorHAnsi"/>
          <w:sz w:val="22"/>
          <w:szCs w:val="22"/>
          <w:lang w:eastAsia="en-US"/>
        </w:rPr>
        <w:t xml:space="preserve">con valore </w:t>
      </w:r>
      <w:r w:rsidR="00431C3E" w:rsidRPr="00F2247A">
        <w:rPr>
          <w:rFonts w:asciiTheme="minorHAnsi" w:eastAsiaTheme="minorHAnsi" w:hAnsiTheme="minorHAnsi" w:cstheme="minorHAnsi"/>
          <w:sz w:val="22"/>
          <w:szCs w:val="22"/>
          <w:lang w:eastAsia="en-US"/>
        </w:rPr>
        <w:t>4</w:t>
      </w:r>
      <w:r w:rsidRPr="00F2247A">
        <w:rPr>
          <w:rFonts w:asciiTheme="minorHAnsi" w:eastAsiaTheme="minorHAnsi" w:hAnsiTheme="minorHAnsi" w:cstheme="minorHAnsi"/>
          <w:sz w:val="22"/>
          <w:szCs w:val="22"/>
          <w:lang w:eastAsia="en-US"/>
        </w:rPr>
        <w:t xml:space="preserve">0 e il campo </w:t>
      </w:r>
      <w:r w:rsidR="00F147B7" w:rsidRPr="00F2247A">
        <w:rPr>
          <w:rFonts w:asciiTheme="minorHAnsi" w:eastAsiaTheme="minorHAnsi" w:hAnsiTheme="minorHAnsi" w:cstheme="minorHAnsi"/>
          <w:sz w:val="22"/>
          <w:szCs w:val="22"/>
          <w:lang w:eastAsia="en-US"/>
        </w:rPr>
        <w:t xml:space="preserve">“importo </w:t>
      </w:r>
      <w:r w:rsidRPr="00F2247A">
        <w:rPr>
          <w:rFonts w:asciiTheme="minorHAnsi" w:eastAsiaTheme="minorHAnsi" w:hAnsiTheme="minorHAnsi" w:cstheme="minorHAnsi"/>
          <w:sz w:val="22"/>
          <w:szCs w:val="22"/>
          <w:lang w:eastAsia="en-US"/>
        </w:rPr>
        <w:t>da realizzare</w:t>
      </w:r>
      <w:r w:rsidR="00F147B7" w:rsidRPr="00F2247A">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 xml:space="preserve"> con valore </w:t>
      </w:r>
      <w:r w:rsidR="00431C3E" w:rsidRPr="00F2247A">
        <w:rPr>
          <w:rFonts w:asciiTheme="minorHAnsi" w:eastAsiaTheme="minorHAnsi" w:hAnsiTheme="minorHAnsi" w:cstheme="minorHAnsi"/>
          <w:sz w:val="22"/>
          <w:szCs w:val="22"/>
          <w:lang w:eastAsia="en-US"/>
        </w:rPr>
        <w:t>6</w:t>
      </w:r>
      <w:r w:rsidRPr="00F2247A">
        <w:rPr>
          <w:rFonts w:asciiTheme="minorHAnsi" w:eastAsiaTheme="minorHAnsi" w:hAnsiTheme="minorHAnsi" w:cstheme="minorHAnsi"/>
          <w:sz w:val="22"/>
          <w:szCs w:val="22"/>
          <w:lang w:eastAsia="en-US"/>
        </w:rPr>
        <w:t>0). </w:t>
      </w:r>
      <w:r w:rsidRPr="00E126B3">
        <w:rPr>
          <w:rFonts w:asciiTheme="minorHAnsi" w:eastAsiaTheme="minorHAnsi" w:hAnsiTheme="minorHAnsi" w:cstheme="minorHAnsi"/>
          <w:sz w:val="22"/>
          <w:szCs w:val="22"/>
          <w:lang w:eastAsia="en-US"/>
        </w:rPr>
        <w:t xml:space="preserve">L’utente ha la facoltà, non l’obbligatorietà di implementare la tabella </w:t>
      </w:r>
      <w:r w:rsidR="00F147B7" w:rsidRPr="00E126B3">
        <w:rPr>
          <w:rFonts w:asciiTheme="minorHAnsi" w:eastAsiaTheme="minorHAnsi" w:hAnsiTheme="minorHAnsi" w:cstheme="minorHAnsi"/>
          <w:sz w:val="22"/>
          <w:szCs w:val="22"/>
          <w:lang w:eastAsia="en-US"/>
        </w:rPr>
        <w:t>“</w:t>
      </w:r>
      <w:r w:rsidRPr="00E126B3">
        <w:rPr>
          <w:rFonts w:asciiTheme="minorHAnsi" w:eastAsiaTheme="minorHAnsi" w:hAnsiTheme="minorHAnsi" w:cstheme="minorHAnsi"/>
          <w:sz w:val="22"/>
          <w:szCs w:val="22"/>
          <w:lang w:eastAsia="en-US"/>
        </w:rPr>
        <w:t>Dettaglio Periodi</w:t>
      </w:r>
      <w:r w:rsidR="00F147B7" w:rsidRPr="00E126B3">
        <w:rPr>
          <w:rFonts w:asciiTheme="minorHAnsi" w:eastAsiaTheme="minorHAnsi" w:hAnsiTheme="minorHAnsi" w:cstheme="minorHAnsi"/>
          <w:sz w:val="22"/>
          <w:szCs w:val="22"/>
          <w:lang w:eastAsia="en-US"/>
        </w:rPr>
        <w:t>”</w:t>
      </w:r>
      <w:r w:rsidRPr="00F2247A">
        <w:rPr>
          <w:rFonts w:asciiTheme="minorHAnsi" w:eastAsiaTheme="minorHAnsi" w:hAnsiTheme="minorHAnsi" w:cstheme="minorHAnsi"/>
          <w:sz w:val="22"/>
          <w:szCs w:val="22"/>
          <w:lang w:eastAsia="en-US"/>
        </w:rPr>
        <w:t>.  </w:t>
      </w:r>
    </w:p>
    <w:p w14:paraId="6B64AAD2" w14:textId="77777777" w:rsidR="000F07A4" w:rsidRPr="00F2247A" w:rsidRDefault="000F07A4" w:rsidP="00DD1CFA">
      <w:pPr>
        <w:spacing w:before="480" w:after="240"/>
        <w:jc w:val="both"/>
        <w:rPr>
          <w:rFonts w:cstheme="minorHAnsi"/>
          <w:b/>
          <w:bCs/>
          <w:u w:val="single"/>
        </w:rPr>
      </w:pPr>
      <w:r w:rsidRPr="00F2247A">
        <w:rPr>
          <w:rFonts w:cstheme="minorHAnsi"/>
          <w:b/>
          <w:bCs/>
          <w:u w:val="single"/>
        </w:rPr>
        <w:t>Quadro economico</w:t>
      </w:r>
      <w:r w:rsidR="007D2AE4" w:rsidRPr="00F2247A">
        <w:rPr>
          <w:rFonts w:cstheme="minorHAnsi"/>
          <w:b/>
          <w:bCs/>
          <w:u w:val="single"/>
        </w:rPr>
        <w:t xml:space="preserve"> (Sotto-Sezione di CRONOPROGRAMMA/COSTI)</w:t>
      </w:r>
    </w:p>
    <w:p w14:paraId="0FFA1CE6" w14:textId="77777777" w:rsidR="000915A9" w:rsidRPr="00F2247A" w:rsidRDefault="000F07A4" w:rsidP="0012477F">
      <w:pPr>
        <w:spacing w:before="120" w:after="120" w:line="240" w:lineRule="auto"/>
        <w:jc w:val="both"/>
        <w:rPr>
          <w:rFonts w:cstheme="minorHAnsi"/>
        </w:rPr>
      </w:pPr>
      <w:r w:rsidRPr="00F2247A">
        <w:rPr>
          <w:rFonts w:cstheme="minorHAnsi"/>
        </w:rPr>
        <w:t>Il quadro economico deve essere compilato selezionando tutte le voci di spesa e i relativi codici del quadro economico (es. lavori, oneri, acquisti, IVA, e</w:t>
      </w:r>
      <w:r w:rsidR="000915A9" w:rsidRPr="00F2247A">
        <w:rPr>
          <w:rFonts w:cstheme="minorHAnsi"/>
        </w:rPr>
        <w:t>c</w:t>
      </w:r>
      <w:r w:rsidRPr="00F2247A">
        <w:rPr>
          <w:rFonts w:cstheme="minorHAnsi"/>
        </w:rPr>
        <w:t xml:space="preserve">c.) da un menu a tendina. Anche qui, come nella tabella </w:t>
      </w:r>
      <w:r w:rsidR="000915A9" w:rsidRPr="00F2247A">
        <w:rPr>
          <w:rFonts w:cstheme="minorHAnsi"/>
        </w:rPr>
        <w:t>“</w:t>
      </w:r>
      <w:r w:rsidRPr="00F2247A">
        <w:rPr>
          <w:rFonts w:cstheme="minorHAnsi"/>
        </w:rPr>
        <w:t>Iter di progetto</w:t>
      </w:r>
      <w:r w:rsidR="000915A9" w:rsidRPr="00F2247A">
        <w:rPr>
          <w:rFonts w:cstheme="minorHAnsi"/>
        </w:rPr>
        <w:t>”</w:t>
      </w:r>
      <w:r w:rsidRPr="00F2247A">
        <w:rPr>
          <w:rFonts w:cstheme="minorHAnsi"/>
        </w:rPr>
        <w:t xml:space="preserve">, verranno riportate esclusivamente le voci di </w:t>
      </w:r>
      <w:r w:rsidR="000915A9" w:rsidRPr="00F2247A">
        <w:rPr>
          <w:rFonts w:cstheme="minorHAnsi"/>
        </w:rPr>
        <w:t>s</w:t>
      </w:r>
      <w:r w:rsidRPr="00F2247A">
        <w:rPr>
          <w:rFonts w:cstheme="minorHAnsi"/>
        </w:rPr>
        <w:t>pesa relative alla tipologia di operazione associata al progetto</w:t>
      </w:r>
      <w:r w:rsidR="000915A9" w:rsidRPr="00F2247A">
        <w:rPr>
          <w:rFonts w:cstheme="minorHAnsi"/>
        </w:rPr>
        <w:t>.</w:t>
      </w:r>
    </w:p>
    <w:p w14:paraId="09335888" w14:textId="77777777" w:rsidR="000F07A4" w:rsidRPr="00F2247A" w:rsidRDefault="000F07A4" w:rsidP="0012477F">
      <w:pPr>
        <w:spacing w:before="120" w:after="120" w:line="240" w:lineRule="auto"/>
        <w:jc w:val="both"/>
        <w:rPr>
          <w:rFonts w:cstheme="minorHAnsi"/>
        </w:rPr>
      </w:pPr>
      <w:r w:rsidRPr="00F2247A">
        <w:rPr>
          <w:rFonts w:cstheme="minorHAnsi"/>
        </w:rPr>
        <w:t xml:space="preserve">Anche </w:t>
      </w:r>
      <w:r w:rsidR="000915A9" w:rsidRPr="00F2247A">
        <w:rPr>
          <w:rFonts w:cstheme="minorHAnsi"/>
        </w:rPr>
        <w:t>in questo</w:t>
      </w:r>
      <w:r w:rsidR="00AF5CDD" w:rsidRPr="00F2247A">
        <w:rPr>
          <w:rFonts w:cstheme="minorHAnsi"/>
        </w:rPr>
        <w:t xml:space="preserve"> caso</w:t>
      </w:r>
      <w:r w:rsidR="000915A9" w:rsidRPr="00F2247A">
        <w:rPr>
          <w:rFonts w:cstheme="minorHAnsi"/>
        </w:rPr>
        <w:t>,</w:t>
      </w:r>
      <w:r w:rsidRPr="00F2247A">
        <w:rPr>
          <w:rFonts w:cstheme="minorHAnsi"/>
        </w:rPr>
        <w:t xml:space="preserve"> il sistema non consente la duplicazione della medesima voce di spesa, che</w:t>
      </w:r>
      <w:r w:rsidR="00202E09" w:rsidRPr="00F2247A">
        <w:rPr>
          <w:rFonts w:cstheme="minorHAnsi"/>
        </w:rPr>
        <w:t xml:space="preserve"> </w:t>
      </w:r>
      <w:r w:rsidRPr="00F2247A">
        <w:rPr>
          <w:rFonts w:cstheme="minorHAnsi"/>
        </w:rPr>
        <w:t>dovrà</w:t>
      </w:r>
      <w:r w:rsidR="00202E09" w:rsidRPr="00F2247A">
        <w:rPr>
          <w:rFonts w:cstheme="minorHAnsi"/>
        </w:rPr>
        <w:t xml:space="preserve">, quindi, </w:t>
      </w:r>
      <w:r w:rsidRPr="00F2247A">
        <w:rPr>
          <w:rFonts w:cstheme="minorHAnsi"/>
        </w:rPr>
        <w:t>essere implementata in maniera cumulata</w:t>
      </w:r>
      <w:r w:rsidR="000915A9" w:rsidRPr="00F2247A">
        <w:rPr>
          <w:rFonts w:cstheme="minorHAnsi"/>
        </w:rPr>
        <w:t xml:space="preserve">; </w:t>
      </w:r>
      <w:r w:rsidR="00202E09" w:rsidRPr="00F2247A">
        <w:rPr>
          <w:rFonts w:cstheme="minorHAnsi"/>
        </w:rPr>
        <w:t xml:space="preserve">il Sistema </w:t>
      </w:r>
      <w:r w:rsidRPr="00F2247A">
        <w:rPr>
          <w:rFonts w:cstheme="minorHAnsi"/>
        </w:rPr>
        <w:t>consente</w:t>
      </w:r>
      <w:r w:rsidR="00202E09" w:rsidRPr="00F2247A">
        <w:rPr>
          <w:rFonts w:cstheme="minorHAnsi"/>
        </w:rPr>
        <w:t xml:space="preserve">, tuttavia, </w:t>
      </w:r>
      <w:r w:rsidRPr="00F2247A">
        <w:rPr>
          <w:rFonts w:cstheme="minorHAnsi"/>
        </w:rPr>
        <w:t xml:space="preserve">di aggiungere ulteriori voci attraverso il tasto </w:t>
      </w:r>
      <w:r w:rsidR="00202E09" w:rsidRPr="00F2247A">
        <w:rPr>
          <w:rFonts w:cstheme="minorHAnsi"/>
        </w:rPr>
        <w:t>“</w:t>
      </w:r>
      <w:r w:rsidRPr="00F2247A">
        <w:rPr>
          <w:rFonts w:cstheme="minorHAnsi"/>
        </w:rPr>
        <w:t>+</w:t>
      </w:r>
      <w:r w:rsidR="00202E09" w:rsidRPr="00F2247A">
        <w:rPr>
          <w:rFonts w:cstheme="minorHAnsi"/>
        </w:rPr>
        <w:t>”</w:t>
      </w:r>
      <w:r w:rsidRPr="00F2247A">
        <w:rPr>
          <w:rFonts w:cstheme="minorHAnsi"/>
        </w:rPr>
        <w:t xml:space="preserve">. </w:t>
      </w:r>
    </w:p>
    <w:p w14:paraId="2ADD0FF8" w14:textId="77777777" w:rsidR="00BB4199" w:rsidRPr="00F2247A" w:rsidRDefault="000F07A4" w:rsidP="0012477F">
      <w:pPr>
        <w:spacing w:before="120" w:after="120" w:line="240" w:lineRule="auto"/>
        <w:jc w:val="both"/>
        <w:rPr>
          <w:rFonts w:cstheme="minorHAnsi"/>
        </w:rPr>
      </w:pPr>
      <w:r w:rsidRPr="00F2247A">
        <w:rPr>
          <w:rFonts w:cstheme="minorHAnsi"/>
        </w:rPr>
        <w:t>N.B. Il sistema ReGiS</w:t>
      </w:r>
      <w:r w:rsidR="00202E09" w:rsidRPr="00F2247A">
        <w:rPr>
          <w:rFonts w:cstheme="minorHAnsi"/>
        </w:rPr>
        <w:t>,</w:t>
      </w:r>
      <w:r w:rsidRPr="00F2247A">
        <w:rPr>
          <w:rFonts w:cstheme="minorHAnsi"/>
        </w:rPr>
        <w:t xml:space="preserve"> ai fini della validazione dei dati</w:t>
      </w:r>
      <w:r w:rsidR="00202E09" w:rsidRPr="00F2247A">
        <w:rPr>
          <w:rFonts w:cstheme="minorHAnsi"/>
        </w:rPr>
        <w:t>,</w:t>
      </w:r>
      <w:r w:rsidRPr="00F2247A">
        <w:rPr>
          <w:rFonts w:cstheme="minorHAnsi"/>
        </w:rPr>
        <w:t xml:space="preserve"> verifica per ciascun progetto che</w:t>
      </w:r>
      <w:r w:rsidR="00BB4199" w:rsidRPr="00F2247A">
        <w:rPr>
          <w:rFonts w:cstheme="minorHAnsi"/>
        </w:rPr>
        <w:t xml:space="preserve"> i seguenti</w:t>
      </w:r>
      <w:r w:rsidR="006579CA" w:rsidRPr="00F2247A">
        <w:rPr>
          <w:rFonts w:cstheme="minorHAnsi"/>
        </w:rPr>
        <w:t xml:space="preserve"> </w:t>
      </w:r>
      <w:r w:rsidR="006579CA" w:rsidRPr="00F2247A">
        <w:rPr>
          <w:rFonts w:cstheme="minorHAnsi"/>
          <w:b/>
          <w:bCs/>
        </w:rPr>
        <w:t>tre</w:t>
      </w:r>
      <w:r w:rsidR="00BB4199" w:rsidRPr="00F2247A">
        <w:rPr>
          <w:rFonts w:cstheme="minorHAnsi"/>
          <w:b/>
          <w:bCs/>
        </w:rPr>
        <w:t xml:space="preserve"> valori</w:t>
      </w:r>
      <w:r w:rsidR="00BB4199" w:rsidRPr="00F2247A">
        <w:rPr>
          <w:rFonts w:cstheme="minorHAnsi"/>
        </w:rPr>
        <w:t xml:space="preserve"> coincidano:</w:t>
      </w:r>
    </w:p>
    <w:p w14:paraId="7DBA72CF" w14:textId="3A1831C0" w:rsidR="00D52E9E" w:rsidRPr="0012477F" w:rsidRDefault="000F07A4" w:rsidP="0012477F">
      <w:pPr>
        <w:pStyle w:val="Paragrafoelenco"/>
        <w:numPr>
          <w:ilvl w:val="0"/>
          <w:numId w:val="96"/>
        </w:numPr>
        <w:spacing w:before="120" w:after="120" w:line="240" w:lineRule="auto"/>
        <w:jc w:val="both"/>
        <w:rPr>
          <w:rFonts w:cstheme="minorHAnsi"/>
        </w:rPr>
      </w:pPr>
      <w:r w:rsidRPr="0012477F">
        <w:rPr>
          <w:rFonts w:cstheme="minorHAnsi"/>
        </w:rPr>
        <w:t xml:space="preserve">valore totale degli </w:t>
      </w:r>
      <w:r w:rsidRPr="0012477F">
        <w:rPr>
          <w:rFonts w:cstheme="minorHAnsi"/>
          <w:b/>
          <w:bCs/>
        </w:rPr>
        <w:t>importi</w:t>
      </w:r>
      <w:r w:rsidR="006579CA" w:rsidRPr="0012477F">
        <w:rPr>
          <w:rFonts w:cstheme="minorHAnsi"/>
        </w:rPr>
        <w:t xml:space="preserve">, </w:t>
      </w:r>
      <w:r w:rsidRPr="0012477F">
        <w:rPr>
          <w:rFonts w:cstheme="minorHAnsi"/>
        </w:rPr>
        <w:t>realizzati e da realizzare</w:t>
      </w:r>
      <w:r w:rsidR="006579CA" w:rsidRPr="0012477F">
        <w:rPr>
          <w:rFonts w:cstheme="minorHAnsi"/>
        </w:rPr>
        <w:t>,</w:t>
      </w:r>
      <w:r w:rsidRPr="0012477F">
        <w:rPr>
          <w:rFonts w:cstheme="minorHAnsi"/>
        </w:rPr>
        <w:t xml:space="preserve"> </w:t>
      </w:r>
      <w:r w:rsidR="006579CA" w:rsidRPr="0012477F">
        <w:rPr>
          <w:rFonts w:cstheme="minorHAnsi"/>
        </w:rPr>
        <w:t xml:space="preserve">nella </w:t>
      </w:r>
      <w:r w:rsidR="00B62CF1" w:rsidRPr="0012477F">
        <w:rPr>
          <w:rFonts w:cstheme="minorHAnsi"/>
        </w:rPr>
        <w:t>sottosezione</w:t>
      </w:r>
      <w:r w:rsidRPr="0012477F">
        <w:rPr>
          <w:rFonts w:cstheme="minorHAnsi"/>
        </w:rPr>
        <w:t xml:space="preserve"> </w:t>
      </w:r>
      <w:r w:rsidR="006579CA" w:rsidRPr="0012477F">
        <w:rPr>
          <w:rFonts w:cstheme="minorHAnsi"/>
        </w:rPr>
        <w:t>“</w:t>
      </w:r>
      <w:r w:rsidRPr="0012477F">
        <w:rPr>
          <w:rFonts w:cstheme="minorHAnsi"/>
          <w:b/>
          <w:bCs/>
        </w:rPr>
        <w:t>Piano dei costi</w:t>
      </w:r>
      <w:r w:rsidR="006579CA" w:rsidRPr="0012477F">
        <w:rPr>
          <w:rFonts w:cstheme="minorHAnsi"/>
        </w:rPr>
        <w:t>”</w:t>
      </w:r>
    </w:p>
    <w:p w14:paraId="74D3679B" w14:textId="603432C2" w:rsidR="00B62CF1" w:rsidRPr="0012477F" w:rsidRDefault="00B62CF1" w:rsidP="0012477F">
      <w:pPr>
        <w:pStyle w:val="Paragrafoelenco"/>
        <w:numPr>
          <w:ilvl w:val="0"/>
          <w:numId w:val="96"/>
        </w:numPr>
        <w:spacing w:before="120" w:after="120" w:line="240" w:lineRule="auto"/>
        <w:jc w:val="both"/>
        <w:rPr>
          <w:rFonts w:cstheme="minorHAnsi"/>
        </w:rPr>
      </w:pPr>
      <w:r w:rsidRPr="0012477F">
        <w:rPr>
          <w:rFonts w:cstheme="minorHAnsi"/>
        </w:rPr>
        <w:t xml:space="preserve">valore totale degli </w:t>
      </w:r>
      <w:r w:rsidRPr="0012477F">
        <w:rPr>
          <w:rFonts w:cstheme="minorHAnsi"/>
          <w:b/>
          <w:bCs/>
        </w:rPr>
        <w:t>importi</w:t>
      </w:r>
      <w:r w:rsidRPr="0012477F">
        <w:rPr>
          <w:rFonts w:cstheme="minorHAnsi"/>
        </w:rPr>
        <w:t xml:space="preserve"> nella sottosezione “</w:t>
      </w:r>
      <w:r w:rsidRPr="0012477F">
        <w:rPr>
          <w:rFonts w:cstheme="minorHAnsi"/>
          <w:b/>
          <w:bCs/>
        </w:rPr>
        <w:t>Finanziamenti</w:t>
      </w:r>
      <w:r w:rsidRPr="0012477F">
        <w:rPr>
          <w:rFonts w:cstheme="minorHAnsi"/>
        </w:rPr>
        <w:t>”</w:t>
      </w:r>
    </w:p>
    <w:p w14:paraId="6D3AA19D" w14:textId="59DE4D42" w:rsidR="00B62CF1" w:rsidRPr="0012477F" w:rsidRDefault="000F07A4" w:rsidP="0012477F">
      <w:pPr>
        <w:pStyle w:val="Paragrafoelenco"/>
        <w:numPr>
          <w:ilvl w:val="0"/>
          <w:numId w:val="96"/>
        </w:numPr>
        <w:spacing w:before="120" w:after="120" w:line="240" w:lineRule="auto"/>
        <w:jc w:val="both"/>
        <w:rPr>
          <w:rFonts w:cstheme="minorHAnsi"/>
        </w:rPr>
      </w:pPr>
      <w:r w:rsidRPr="0012477F">
        <w:rPr>
          <w:rFonts w:cstheme="minorHAnsi"/>
        </w:rPr>
        <w:t xml:space="preserve">valore totale </w:t>
      </w:r>
      <w:r w:rsidR="006579CA" w:rsidRPr="0012477F">
        <w:rPr>
          <w:rFonts w:cstheme="minorHAnsi"/>
        </w:rPr>
        <w:t xml:space="preserve">degli </w:t>
      </w:r>
      <w:r w:rsidR="006579CA" w:rsidRPr="0012477F">
        <w:rPr>
          <w:rFonts w:cstheme="minorHAnsi"/>
          <w:b/>
          <w:bCs/>
        </w:rPr>
        <w:t>importi</w:t>
      </w:r>
      <w:r w:rsidR="006579CA" w:rsidRPr="0012477F">
        <w:rPr>
          <w:rFonts w:cstheme="minorHAnsi"/>
        </w:rPr>
        <w:t xml:space="preserve"> nella </w:t>
      </w:r>
      <w:r w:rsidR="00B62CF1" w:rsidRPr="0012477F">
        <w:rPr>
          <w:rFonts w:cstheme="minorHAnsi"/>
        </w:rPr>
        <w:t>sottosezione “</w:t>
      </w:r>
      <w:r w:rsidR="00B62CF1" w:rsidRPr="0012477F">
        <w:rPr>
          <w:rFonts w:cstheme="minorHAnsi"/>
          <w:b/>
          <w:bCs/>
        </w:rPr>
        <w:t>Quadro economico</w:t>
      </w:r>
      <w:r w:rsidR="00B62CF1" w:rsidRPr="0012477F">
        <w:rPr>
          <w:rFonts w:cstheme="minorHAnsi"/>
        </w:rPr>
        <w:t>”</w:t>
      </w:r>
    </w:p>
    <w:p w14:paraId="7D56EB0F" w14:textId="77777777" w:rsidR="000F07A4" w:rsidRPr="00F2247A" w:rsidRDefault="00E638EA" w:rsidP="00DD1CFA">
      <w:pPr>
        <w:pStyle w:val="Titolo2"/>
        <w:spacing w:before="480" w:after="240"/>
        <w:jc w:val="both"/>
        <w:rPr>
          <w:rFonts w:asciiTheme="minorHAnsi" w:eastAsiaTheme="minorHAnsi" w:hAnsiTheme="minorHAnsi" w:cstheme="minorHAnsi"/>
          <w:b/>
          <w:color w:val="auto"/>
          <w:sz w:val="22"/>
          <w:szCs w:val="22"/>
        </w:rPr>
      </w:pPr>
      <w:bookmarkStart w:id="219" w:name="_Toc130985664"/>
      <w:bookmarkStart w:id="220" w:name="_Toc130985613"/>
      <w:bookmarkStart w:id="221" w:name="_Toc131001170"/>
      <w:bookmarkStart w:id="222" w:name="_Toc131085996"/>
      <w:bookmarkStart w:id="223" w:name="_Toc132293063"/>
      <w:bookmarkStart w:id="224" w:name="_Toc132293197"/>
      <w:bookmarkStart w:id="225" w:name="_Toc132293243"/>
      <w:bookmarkStart w:id="226" w:name="_Toc132295636"/>
      <w:bookmarkStart w:id="227" w:name="_Toc132302664"/>
      <w:bookmarkStart w:id="228" w:name="_Toc134024867"/>
      <w:bookmarkStart w:id="229" w:name="_Toc134080986"/>
      <w:bookmarkStart w:id="230" w:name="_Toc134081213"/>
      <w:bookmarkStart w:id="231" w:name="_Toc134521850"/>
      <w:bookmarkStart w:id="232" w:name="_Toc134528832"/>
      <w:bookmarkStart w:id="233" w:name="_Toc137815702"/>
      <w:bookmarkStart w:id="234" w:name="_Toc140656235"/>
      <w:r w:rsidRPr="00F2247A">
        <w:rPr>
          <w:rFonts w:asciiTheme="minorHAnsi" w:eastAsiaTheme="minorHAnsi" w:hAnsiTheme="minorHAnsi" w:cstheme="minorHAnsi"/>
          <w:b/>
          <w:color w:val="auto"/>
          <w:sz w:val="22"/>
          <w:szCs w:val="22"/>
        </w:rPr>
        <w:t>SOGGETTI CORRELATI</w:t>
      </w:r>
      <w:bookmarkEnd w:id="219"/>
      <w:bookmarkEnd w:id="220"/>
      <w:bookmarkEnd w:id="221"/>
      <w:r w:rsidR="009B061F" w:rsidRPr="00F2247A">
        <w:rPr>
          <w:rFonts w:asciiTheme="minorHAnsi" w:eastAsiaTheme="minorHAnsi" w:hAnsiTheme="minorHAnsi" w:cstheme="minorHAnsi"/>
          <w:b/>
          <w:color w:val="auto"/>
          <w:sz w:val="22"/>
          <w:szCs w:val="22"/>
        </w:rPr>
        <w:t xml:space="preserve"> </w:t>
      </w:r>
      <w:r w:rsidR="009B061F" w:rsidRPr="00F2247A">
        <w:rPr>
          <w:rFonts w:asciiTheme="minorHAnsi" w:eastAsiaTheme="minorHAnsi" w:hAnsiTheme="minorHAnsi" w:cstheme="minorHAnsi"/>
          <w:b/>
          <w:color w:val="FF0000"/>
          <w:sz w:val="22"/>
          <w:szCs w:val="22"/>
        </w:rPr>
        <w:t>(Sezione)</w:t>
      </w:r>
      <w:bookmarkEnd w:id="222"/>
      <w:bookmarkEnd w:id="223"/>
      <w:bookmarkEnd w:id="224"/>
      <w:bookmarkEnd w:id="225"/>
      <w:bookmarkEnd w:id="226"/>
      <w:bookmarkEnd w:id="227"/>
      <w:bookmarkEnd w:id="228"/>
      <w:bookmarkEnd w:id="229"/>
      <w:bookmarkEnd w:id="230"/>
      <w:bookmarkEnd w:id="231"/>
      <w:bookmarkEnd w:id="232"/>
      <w:bookmarkEnd w:id="233"/>
      <w:bookmarkEnd w:id="234"/>
    </w:p>
    <w:p w14:paraId="0A84955D" w14:textId="1139F7DF" w:rsidR="000F07A4" w:rsidRPr="00F2247A" w:rsidRDefault="000E6629" w:rsidP="0012477F">
      <w:pPr>
        <w:spacing w:before="120" w:after="120" w:line="240" w:lineRule="auto"/>
        <w:jc w:val="both"/>
        <w:rPr>
          <w:rFonts w:cstheme="minorHAnsi"/>
        </w:rPr>
      </w:pPr>
      <w:r w:rsidRPr="00F2247A">
        <w:rPr>
          <w:rFonts w:cstheme="minorHAnsi"/>
        </w:rPr>
        <w:t>In questa</w:t>
      </w:r>
      <w:r w:rsidR="000F07A4" w:rsidRPr="00F2247A">
        <w:rPr>
          <w:rFonts w:cstheme="minorHAnsi"/>
        </w:rPr>
        <w:t xml:space="preserve"> sezione il Soggetto </w:t>
      </w:r>
      <w:r w:rsidR="0024235E" w:rsidRPr="00F2247A">
        <w:rPr>
          <w:rFonts w:cstheme="minorHAnsi"/>
        </w:rPr>
        <w:t>attuatore</w:t>
      </w:r>
      <w:r w:rsidR="000F07A4" w:rsidRPr="00F2247A">
        <w:rPr>
          <w:rFonts w:cstheme="minorHAnsi"/>
        </w:rPr>
        <w:t xml:space="preserve"> </w:t>
      </w:r>
      <w:r w:rsidR="00BA0BCA">
        <w:rPr>
          <w:rFonts w:cstheme="minorHAnsi"/>
        </w:rPr>
        <w:t xml:space="preserve">deve </w:t>
      </w:r>
      <w:r w:rsidR="000F07A4" w:rsidRPr="00F2247A">
        <w:rPr>
          <w:rFonts w:cstheme="minorHAnsi"/>
        </w:rPr>
        <w:t>inserire:</w:t>
      </w:r>
    </w:p>
    <w:p w14:paraId="1B62CE74" w14:textId="77777777" w:rsidR="00B7478E" w:rsidRPr="00F2247A" w:rsidRDefault="000F07A4" w:rsidP="0012477F">
      <w:pPr>
        <w:pStyle w:val="Paragrafoelenco"/>
        <w:numPr>
          <w:ilvl w:val="1"/>
          <w:numId w:val="30"/>
        </w:numPr>
        <w:spacing w:before="120" w:after="120" w:line="240" w:lineRule="auto"/>
        <w:jc w:val="both"/>
        <w:rPr>
          <w:rFonts w:cstheme="minorHAnsi"/>
        </w:rPr>
      </w:pPr>
      <w:r w:rsidRPr="00F2247A">
        <w:rPr>
          <w:rFonts w:cstheme="minorHAnsi"/>
        </w:rPr>
        <w:t>Soggetto Intermediario/Sub attuatore: è il Sub attuatore o soggetto In House (es. Asl al Min</w:t>
      </w:r>
      <w:r w:rsidR="00B7478E" w:rsidRPr="00F2247A">
        <w:rPr>
          <w:rFonts w:cstheme="minorHAnsi"/>
        </w:rPr>
        <w:t>istero della</w:t>
      </w:r>
      <w:r w:rsidRPr="00F2247A">
        <w:rPr>
          <w:rFonts w:cstheme="minorHAnsi"/>
        </w:rPr>
        <w:t xml:space="preserve"> Salute) e viene individuato di concerto tra </w:t>
      </w:r>
      <w:r w:rsidR="00B7478E" w:rsidRPr="00F2247A">
        <w:rPr>
          <w:rFonts w:cstheme="minorHAnsi"/>
        </w:rPr>
        <w:t>il MIMIT</w:t>
      </w:r>
      <w:r w:rsidRPr="00F2247A">
        <w:rPr>
          <w:rFonts w:cstheme="minorHAnsi"/>
        </w:rPr>
        <w:t xml:space="preserve"> e </w:t>
      </w:r>
      <w:r w:rsidR="00B7478E" w:rsidRPr="00F2247A">
        <w:rPr>
          <w:rFonts w:cstheme="minorHAnsi"/>
        </w:rPr>
        <w:t xml:space="preserve">il </w:t>
      </w:r>
      <w:r w:rsidRPr="00F2247A">
        <w:rPr>
          <w:rFonts w:cstheme="minorHAnsi"/>
        </w:rPr>
        <w:t xml:space="preserve">Soggetto </w:t>
      </w:r>
      <w:r w:rsidR="0024235E" w:rsidRPr="00F2247A">
        <w:rPr>
          <w:rFonts w:cstheme="minorHAnsi"/>
        </w:rPr>
        <w:t>attuatore</w:t>
      </w:r>
      <w:r w:rsidRPr="00F2247A">
        <w:rPr>
          <w:rFonts w:cstheme="minorHAnsi"/>
        </w:rPr>
        <w:t xml:space="preserve"> in un atto amministrativo</w:t>
      </w:r>
      <w:r w:rsidR="00B7478E" w:rsidRPr="00F2247A">
        <w:rPr>
          <w:rFonts w:cstheme="minorHAnsi"/>
        </w:rPr>
        <w:t>;</w:t>
      </w:r>
    </w:p>
    <w:p w14:paraId="3896FE6D" w14:textId="77777777" w:rsidR="000F07A4" w:rsidRPr="00F2247A" w:rsidRDefault="000F07A4" w:rsidP="0012477F">
      <w:pPr>
        <w:pStyle w:val="Paragrafoelenco"/>
        <w:numPr>
          <w:ilvl w:val="1"/>
          <w:numId w:val="30"/>
        </w:numPr>
        <w:spacing w:before="120" w:after="120" w:line="240" w:lineRule="auto"/>
        <w:jc w:val="both"/>
        <w:rPr>
          <w:rFonts w:cstheme="minorHAnsi"/>
        </w:rPr>
      </w:pPr>
      <w:r w:rsidRPr="00F2247A">
        <w:rPr>
          <w:rFonts w:cstheme="minorHAnsi"/>
        </w:rPr>
        <w:t>Soggetto Beneficiario: è soggetto fisico o un’impresa che riceve un beneficio diretto o indiretto sul progetto.</w:t>
      </w:r>
    </w:p>
    <w:p w14:paraId="13AB5D9D" w14:textId="77777777" w:rsidR="000F07A4" w:rsidRPr="00F2247A" w:rsidRDefault="000F07A4" w:rsidP="0012477F">
      <w:pPr>
        <w:spacing w:before="120" w:after="120" w:line="240" w:lineRule="auto"/>
        <w:jc w:val="both"/>
        <w:rPr>
          <w:rFonts w:cstheme="minorHAnsi"/>
          <w:noProof/>
        </w:rPr>
      </w:pPr>
      <w:r w:rsidRPr="00F2247A">
        <w:rPr>
          <w:rFonts w:cstheme="minorHAnsi"/>
        </w:rPr>
        <w:t xml:space="preserve">Per aggiungere un soggetto correlato basterà inserire </w:t>
      </w:r>
      <w:r w:rsidR="00B7478E" w:rsidRPr="00F2247A">
        <w:rPr>
          <w:rFonts w:cstheme="minorHAnsi"/>
        </w:rPr>
        <w:t>la tipologia</w:t>
      </w:r>
      <w:r w:rsidRPr="00F2247A">
        <w:rPr>
          <w:rFonts w:cstheme="minorHAnsi"/>
        </w:rPr>
        <w:t xml:space="preserve"> (Beneficiario/Intermediario)</w:t>
      </w:r>
      <w:r w:rsidR="00B7478E" w:rsidRPr="00F2247A">
        <w:rPr>
          <w:rFonts w:cstheme="minorHAnsi"/>
        </w:rPr>
        <w:t>,</w:t>
      </w:r>
      <w:r w:rsidRPr="00F2247A">
        <w:rPr>
          <w:rFonts w:cstheme="minorHAnsi"/>
        </w:rPr>
        <w:t xml:space="preserve"> il C.F./P.iva e </w:t>
      </w:r>
      <w:r w:rsidR="00B7478E" w:rsidRPr="00F2247A">
        <w:rPr>
          <w:rFonts w:cstheme="minorHAnsi"/>
        </w:rPr>
        <w:t xml:space="preserve">il </w:t>
      </w:r>
      <w:r w:rsidRPr="00F2247A">
        <w:rPr>
          <w:rFonts w:cstheme="minorHAnsi"/>
        </w:rPr>
        <w:t>Ruolo.</w:t>
      </w:r>
    </w:p>
    <w:p w14:paraId="3033047C" w14:textId="77777777" w:rsidR="00F17039" w:rsidRPr="00F2247A" w:rsidRDefault="00B35E8C" w:rsidP="00DD1CFA">
      <w:pPr>
        <w:pStyle w:val="Titolo2"/>
        <w:spacing w:before="480" w:after="240"/>
        <w:jc w:val="both"/>
        <w:rPr>
          <w:rFonts w:asciiTheme="minorHAnsi" w:eastAsiaTheme="minorHAnsi" w:hAnsiTheme="minorHAnsi" w:cstheme="minorHAnsi"/>
          <w:b/>
          <w:color w:val="FF0000"/>
          <w:sz w:val="22"/>
          <w:szCs w:val="22"/>
        </w:rPr>
      </w:pPr>
      <w:bookmarkStart w:id="235" w:name="_Toc130985665"/>
      <w:bookmarkStart w:id="236" w:name="_Toc130985614"/>
      <w:bookmarkStart w:id="237" w:name="_Toc131001171"/>
      <w:bookmarkStart w:id="238" w:name="_Toc131085997"/>
      <w:bookmarkStart w:id="239" w:name="_Toc132293064"/>
      <w:bookmarkStart w:id="240" w:name="_Toc132293198"/>
      <w:bookmarkStart w:id="241" w:name="_Toc132293244"/>
      <w:bookmarkStart w:id="242" w:name="_Toc132295637"/>
      <w:bookmarkStart w:id="243" w:name="_Toc132302665"/>
      <w:bookmarkStart w:id="244" w:name="_Toc134024868"/>
      <w:bookmarkStart w:id="245" w:name="_Toc134080987"/>
      <w:bookmarkStart w:id="246" w:name="_Toc134081214"/>
      <w:bookmarkStart w:id="247" w:name="_Toc134521851"/>
      <w:bookmarkStart w:id="248" w:name="_Toc134528833"/>
      <w:bookmarkStart w:id="249" w:name="_Toc137815703"/>
      <w:bookmarkStart w:id="250" w:name="_Toc140656236"/>
      <w:r w:rsidRPr="00F2247A">
        <w:rPr>
          <w:rFonts w:asciiTheme="minorHAnsi" w:eastAsiaTheme="minorHAnsi" w:hAnsiTheme="minorHAnsi" w:cstheme="minorHAnsi"/>
          <w:b/>
          <w:color w:val="auto"/>
          <w:sz w:val="22"/>
          <w:szCs w:val="22"/>
        </w:rPr>
        <w:t>GESTIONE FONTI</w:t>
      </w:r>
      <w:bookmarkEnd w:id="235"/>
      <w:bookmarkEnd w:id="236"/>
      <w:bookmarkEnd w:id="237"/>
      <w:r w:rsidR="009B061F" w:rsidRPr="00F2247A">
        <w:rPr>
          <w:rFonts w:asciiTheme="minorHAnsi" w:eastAsiaTheme="minorHAnsi" w:hAnsiTheme="minorHAnsi" w:cstheme="minorHAnsi"/>
          <w:b/>
          <w:color w:val="auto"/>
          <w:sz w:val="22"/>
          <w:szCs w:val="22"/>
        </w:rPr>
        <w:t xml:space="preserve"> </w:t>
      </w:r>
      <w:r w:rsidR="009B061F" w:rsidRPr="00F2247A">
        <w:rPr>
          <w:rFonts w:asciiTheme="minorHAnsi" w:eastAsiaTheme="minorHAnsi" w:hAnsiTheme="minorHAnsi" w:cstheme="minorHAnsi"/>
          <w:b/>
          <w:color w:val="FF0000"/>
          <w:sz w:val="22"/>
          <w:szCs w:val="22"/>
        </w:rPr>
        <w:t>(Sezione)</w:t>
      </w:r>
      <w:bookmarkEnd w:id="238"/>
      <w:bookmarkEnd w:id="239"/>
      <w:bookmarkEnd w:id="240"/>
      <w:bookmarkEnd w:id="241"/>
      <w:bookmarkEnd w:id="242"/>
      <w:bookmarkEnd w:id="243"/>
      <w:bookmarkEnd w:id="244"/>
      <w:bookmarkEnd w:id="245"/>
      <w:bookmarkEnd w:id="246"/>
      <w:bookmarkEnd w:id="247"/>
      <w:bookmarkEnd w:id="248"/>
      <w:bookmarkEnd w:id="249"/>
      <w:bookmarkEnd w:id="250"/>
    </w:p>
    <w:p w14:paraId="303FE895" w14:textId="77777777" w:rsidR="00B46AD5" w:rsidRPr="00F2247A" w:rsidRDefault="005A0C9F" w:rsidP="0012477F">
      <w:pPr>
        <w:spacing w:before="120" w:after="120" w:line="240" w:lineRule="auto"/>
        <w:jc w:val="both"/>
        <w:rPr>
          <w:rFonts w:cstheme="minorHAnsi"/>
        </w:rPr>
      </w:pPr>
      <w:r w:rsidRPr="00F2247A">
        <w:rPr>
          <w:rFonts w:cstheme="minorHAnsi"/>
        </w:rPr>
        <w:t>Fonti di Finanziamento</w:t>
      </w:r>
      <w:r w:rsidR="00F17039" w:rsidRPr="00F2247A">
        <w:rPr>
          <w:rFonts w:cstheme="minorHAnsi"/>
        </w:rPr>
        <w:t xml:space="preserve">: </w:t>
      </w:r>
      <w:r w:rsidR="00007F3A" w:rsidRPr="00F2247A">
        <w:rPr>
          <w:rFonts w:cstheme="minorHAnsi"/>
        </w:rPr>
        <w:t>permette di</w:t>
      </w:r>
      <w:r w:rsidR="005C3DAA" w:rsidRPr="00F2247A">
        <w:rPr>
          <w:rFonts w:cstheme="minorHAnsi"/>
        </w:rPr>
        <w:t xml:space="preserve"> visualizzare le seguenti </w:t>
      </w:r>
      <w:r w:rsidR="00B46AD5" w:rsidRPr="00F2247A">
        <w:rPr>
          <w:rFonts w:cstheme="minorHAnsi"/>
        </w:rPr>
        <w:t>informazioni:</w:t>
      </w:r>
    </w:p>
    <w:p w14:paraId="1ECA664F" w14:textId="77777777" w:rsidR="00B46AD5" w:rsidRPr="00F2247A" w:rsidRDefault="00B46AD5" w:rsidP="0012477F">
      <w:pPr>
        <w:pStyle w:val="Paragrafoelenco"/>
        <w:numPr>
          <w:ilvl w:val="1"/>
          <w:numId w:val="30"/>
        </w:numPr>
        <w:spacing w:before="120" w:after="120" w:line="240" w:lineRule="auto"/>
        <w:ind w:left="714" w:hanging="357"/>
        <w:jc w:val="both"/>
        <w:rPr>
          <w:rFonts w:cstheme="minorHAnsi"/>
        </w:rPr>
      </w:pPr>
      <w:r w:rsidRPr="00F2247A">
        <w:rPr>
          <w:rFonts w:cstheme="minorHAnsi"/>
        </w:rPr>
        <w:t>"Totale progetto": importo del finanziamento totale (fondo RRF + altre fonti di finanziamento);</w:t>
      </w:r>
    </w:p>
    <w:p w14:paraId="55C3B7CB" w14:textId="77777777" w:rsidR="00B46AD5" w:rsidRPr="00F2247A" w:rsidRDefault="00B46AD5" w:rsidP="0012477F">
      <w:pPr>
        <w:pStyle w:val="Paragrafoelenco"/>
        <w:numPr>
          <w:ilvl w:val="1"/>
          <w:numId w:val="30"/>
        </w:numPr>
        <w:spacing w:before="120" w:after="120" w:line="240" w:lineRule="auto"/>
        <w:ind w:left="714" w:hanging="357"/>
        <w:jc w:val="both"/>
        <w:rPr>
          <w:rFonts w:cstheme="minorHAnsi"/>
        </w:rPr>
      </w:pPr>
      <w:r w:rsidRPr="00F2247A">
        <w:rPr>
          <w:rFonts w:cstheme="minorHAnsi"/>
        </w:rPr>
        <w:t>"Importo Altre Fonti": quota parte di finanziamento al netto del fondo RRF;</w:t>
      </w:r>
    </w:p>
    <w:p w14:paraId="506ED171" w14:textId="77777777" w:rsidR="007C1B12" w:rsidRPr="00F2247A" w:rsidRDefault="00B46AD5" w:rsidP="0012477F">
      <w:pPr>
        <w:pStyle w:val="Paragrafoelenco"/>
        <w:numPr>
          <w:ilvl w:val="1"/>
          <w:numId w:val="30"/>
        </w:numPr>
        <w:spacing w:before="120" w:after="120" w:line="240" w:lineRule="auto"/>
        <w:ind w:left="714" w:hanging="357"/>
        <w:jc w:val="both"/>
        <w:rPr>
          <w:rFonts w:cstheme="minorHAnsi"/>
        </w:rPr>
      </w:pPr>
      <w:r w:rsidRPr="00F2247A">
        <w:rPr>
          <w:rFonts w:cstheme="minorHAnsi"/>
        </w:rPr>
        <w:t>"Importo disponibile altre fonti": riporta la differenza tra “Importo altre fonti</w:t>
      </w:r>
      <w:r w:rsidR="00A55EFB" w:rsidRPr="00F2247A">
        <w:rPr>
          <w:rFonts w:cstheme="minorHAnsi"/>
        </w:rPr>
        <w:t>”</w:t>
      </w:r>
      <w:r w:rsidRPr="00F2247A">
        <w:rPr>
          <w:rFonts w:cstheme="minorHAnsi"/>
        </w:rPr>
        <w:t xml:space="preserve"> e ulteriori fonti di finanziamento (non RRF) presenti nella </w:t>
      </w:r>
      <w:r w:rsidR="005266D2" w:rsidRPr="00F2247A">
        <w:rPr>
          <w:rFonts w:cstheme="minorHAnsi"/>
        </w:rPr>
        <w:t xml:space="preserve">successiva </w:t>
      </w:r>
      <w:r w:rsidRPr="00F2247A">
        <w:rPr>
          <w:rFonts w:cstheme="minorHAnsi"/>
        </w:rPr>
        <w:t xml:space="preserve">tabella </w:t>
      </w:r>
      <w:r w:rsidR="00A55EFB" w:rsidRPr="00F2247A">
        <w:rPr>
          <w:rFonts w:cstheme="minorHAnsi"/>
        </w:rPr>
        <w:t>“</w:t>
      </w:r>
      <w:r w:rsidRPr="00F2247A">
        <w:rPr>
          <w:rFonts w:cstheme="minorHAnsi"/>
        </w:rPr>
        <w:t>Finanziamenti</w:t>
      </w:r>
      <w:r w:rsidR="00A55EFB" w:rsidRPr="00F2247A">
        <w:rPr>
          <w:rFonts w:cstheme="minorHAnsi"/>
        </w:rPr>
        <w:t>”</w:t>
      </w:r>
      <w:r w:rsidR="005266D2" w:rsidRPr="00F2247A">
        <w:rPr>
          <w:rFonts w:cstheme="minorHAnsi"/>
        </w:rPr>
        <w:t>.</w:t>
      </w:r>
    </w:p>
    <w:p w14:paraId="4665CF11" w14:textId="77777777" w:rsidR="00AB4D93" w:rsidRPr="00F2247A" w:rsidRDefault="007C1B12" w:rsidP="0012477F">
      <w:pPr>
        <w:spacing w:before="120" w:after="120" w:line="240" w:lineRule="auto"/>
        <w:jc w:val="both"/>
      </w:pPr>
      <w:bookmarkStart w:id="251" w:name="_Toc120279223"/>
      <w:bookmarkStart w:id="252" w:name="_Toc132293065"/>
      <w:bookmarkStart w:id="253" w:name="_Toc132293199"/>
      <w:bookmarkStart w:id="254" w:name="_Toc132293245"/>
      <w:bookmarkStart w:id="255" w:name="_Toc132295638"/>
      <w:bookmarkStart w:id="256" w:name="_Toc132302666"/>
      <w:r w:rsidRPr="00F2247A">
        <w:rPr>
          <w:b/>
        </w:rPr>
        <w:t>Finanziament</w:t>
      </w:r>
      <w:bookmarkEnd w:id="251"/>
      <w:r w:rsidR="005266D2" w:rsidRPr="00F2247A">
        <w:rPr>
          <w:b/>
        </w:rPr>
        <w:t>i</w:t>
      </w:r>
      <w:r w:rsidR="009F26ED" w:rsidRPr="00F2247A">
        <w:t xml:space="preserve">: </w:t>
      </w:r>
      <w:r w:rsidR="00560029" w:rsidRPr="00F2247A">
        <w:t>permette di</w:t>
      </w:r>
      <w:r w:rsidRPr="00F2247A">
        <w:t xml:space="preserve"> </w:t>
      </w:r>
      <w:r w:rsidR="00724863" w:rsidRPr="00F2247A">
        <w:t>visualizzare le fonti di finanziamento diverse da</w:t>
      </w:r>
      <w:r w:rsidR="001E0CFB" w:rsidRPr="00F2247A">
        <w:t xml:space="preserve"> RRF, </w:t>
      </w:r>
      <w:r w:rsidR="00724863" w:rsidRPr="00F2247A">
        <w:t>con il dettaglio del fondo e del relativo importo</w:t>
      </w:r>
      <w:r w:rsidR="001E0CFB" w:rsidRPr="00F2247A">
        <w:t>.</w:t>
      </w:r>
      <w:bookmarkEnd w:id="252"/>
      <w:bookmarkEnd w:id="253"/>
      <w:bookmarkEnd w:id="254"/>
      <w:bookmarkEnd w:id="255"/>
      <w:bookmarkEnd w:id="256"/>
    </w:p>
    <w:p w14:paraId="4AC5920C" w14:textId="77777777" w:rsidR="00821E26" w:rsidRPr="00F2247A" w:rsidRDefault="007C1B12" w:rsidP="0012477F">
      <w:pPr>
        <w:spacing w:before="120" w:after="120" w:line="240" w:lineRule="auto"/>
        <w:jc w:val="both"/>
      </w:pPr>
      <w:bookmarkStart w:id="257" w:name="_Toc120279224"/>
      <w:bookmarkStart w:id="258" w:name="_Toc132293066"/>
      <w:bookmarkStart w:id="259" w:name="_Toc132293200"/>
      <w:bookmarkStart w:id="260" w:name="_Toc132293246"/>
      <w:bookmarkStart w:id="261" w:name="_Toc132295639"/>
      <w:bookmarkStart w:id="262" w:name="_Toc132302667"/>
      <w:r w:rsidRPr="00F2247A">
        <w:rPr>
          <w:b/>
        </w:rPr>
        <w:lastRenderedPageBreak/>
        <w:t>Costo Ammesso</w:t>
      </w:r>
      <w:bookmarkEnd w:id="257"/>
      <w:r w:rsidR="009F26ED" w:rsidRPr="00F2247A">
        <w:t>:</w:t>
      </w:r>
      <w:r w:rsidRPr="00F2247A">
        <w:t xml:space="preserve"> </w:t>
      </w:r>
      <w:r w:rsidR="00163CBA" w:rsidRPr="00F2247A">
        <w:t xml:space="preserve">si tratta di </w:t>
      </w:r>
      <w:r w:rsidRPr="00F2247A">
        <w:t>un dato che viene riportato in automatico e deve essere uguale all’importo del fondo RRF anche qualora fossero riportate altre fonti di finanziamento.</w:t>
      </w:r>
      <w:bookmarkStart w:id="263" w:name="_Toc120279225"/>
      <w:bookmarkEnd w:id="258"/>
      <w:bookmarkEnd w:id="259"/>
      <w:bookmarkEnd w:id="260"/>
      <w:bookmarkEnd w:id="261"/>
      <w:bookmarkEnd w:id="262"/>
    </w:p>
    <w:p w14:paraId="1880AC28" w14:textId="77777777" w:rsidR="000441F5" w:rsidRDefault="007C1B12" w:rsidP="0012477F">
      <w:pPr>
        <w:spacing w:before="120" w:after="120" w:line="240" w:lineRule="auto"/>
        <w:jc w:val="both"/>
      </w:pPr>
      <w:bookmarkStart w:id="264" w:name="_Toc132293067"/>
      <w:bookmarkStart w:id="265" w:name="_Toc132293201"/>
      <w:bookmarkStart w:id="266" w:name="_Toc132293247"/>
      <w:bookmarkStart w:id="267" w:name="_Toc132295640"/>
      <w:bookmarkStart w:id="268" w:name="_Toc132302668"/>
      <w:r w:rsidRPr="00F2247A">
        <w:rPr>
          <w:b/>
        </w:rPr>
        <w:t>Economie</w:t>
      </w:r>
      <w:bookmarkEnd w:id="263"/>
      <w:r w:rsidR="009F26ED" w:rsidRPr="00F2247A">
        <w:t xml:space="preserve">: </w:t>
      </w:r>
      <w:r w:rsidR="000E3EE4" w:rsidRPr="00F2247A">
        <w:t>l</w:t>
      </w:r>
      <w:r w:rsidR="00C5322B" w:rsidRPr="00F2247A">
        <w:t xml:space="preserve">a compilazione </w:t>
      </w:r>
      <w:r w:rsidR="000E3EE4" w:rsidRPr="00F2247A">
        <w:t>è</w:t>
      </w:r>
      <w:r w:rsidR="00C5322B" w:rsidRPr="00F2247A">
        <w:t xml:space="preserve"> obbligatoria da parte del S</w:t>
      </w:r>
      <w:r w:rsidR="00335069" w:rsidRPr="00F2247A">
        <w:t>oggetto attuatore</w:t>
      </w:r>
      <w:r w:rsidR="00C5322B" w:rsidRPr="00F2247A">
        <w:t xml:space="preserve"> nel momento in cui si sia fatta economia nell’attuazione del progetto. </w:t>
      </w:r>
      <w:r w:rsidR="00F96781" w:rsidRPr="00F2247A">
        <w:t>Sarà possibile</w:t>
      </w:r>
      <w:r w:rsidR="00C5322B" w:rsidRPr="00F2247A">
        <w:t xml:space="preserve"> inserire l’importo dell’economia maturata e il fondo a cui è imputata.</w:t>
      </w:r>
      <w:r w:rsidR="006418FB" w:rsidRPr="00F2247A">
        <w:t xml:space="preserve"> </w:t>
      </w:r>
      <w:r w:rsidR="005B39BB" w:rsidRPr="00F2247A">
        <w:t>L’importo inserito non potrà essere pari a 0 o superiore al costo ammesso</w:t>
      </w:r>
      <w:r w:rsidR="00163CBA" w:rsidRPr="00F2247A">
        <w:t>.</w:t>
      </w:r>
      <w:bookmarkEnd w:id="264"/>
      <w:bookmarkEnd w:id="265"/>
      <w:bookmarkEnd w:id="266"/>
      <w:bookmarkEnd w:id="267"/>
      <w:bookmarkEnd w:id="268"/>
    </w:p>
    <w:p w14:paraId="1B592D2F" w14:textId="77777777" w:rsidR="000441F5" w:rsidRDefault="000441F5" w:rsidP="000441F5"/>
    <w:p w14:paraId="472735D2" w14:textId="77777777" w:rsidR="00B62CF1" w:rsidRPr="000441F5" w:rsidRDefault="00B62CF1" w:rsidP="000441F5">
      <w:r w:rsidRPr="00F2247A">
        <w:rPr>
          <w:rFonts w:cstheme="minorHAnsi"/>
          <w:b/>
          <w:bCs/>
        </w:rPr>
        <w:t>PROCEDURE DI AGGIUDICAZIONE</w:t>
      </w:r>
      <w:r w:rsidR="009B061F" w:rsidRPr="00F2247A">
        <w:rPr>
          <w:rFonts w:cstheme="minorHAnsi"/>
          <w:b/>
          <w:bCs/>
        </w:rPr>
        <w:t xml:space="preserve"> </w:t>
      </w:r>
      <w:r w:rsidR="009B061F" w:rsidRPr="00F2247A">
        <w:rPr>
          <w:rFonts w:cstheme="minorHAnsi"/>
          <w:b/>
          <w:color w:val="FF0000"/>
        </w:rPr>
        <w:t>(Sezione)</w:t>
      </w:r>
    </w:p>
    <w:p w14:paraId="464899A6" w14:textId="77777777" w:rsidR="00B62CF1" w:rsidRPr="00F2247A" w:rsidRDefault="00A22181" w:rsidP="0012477F">
      <w:pPr>
        <w:spacing w:before="120" w:after="120" w:line="240" w:lineRule="auto"/>
        <w:jc w:val="both"/>
        <w:rPr>
          <w:rFonts w:cstheme="minorHAnsi"/>
        </w:rPr>
      </w:pPr>
      <w:r w:rsidRPr="00F2247A">
        <w:rPr>
          <w:rFonts w:cstheme="minorHAnsi"/>
        </w:rPr>
        <w:t>Per quanto riguarda la Misura M4C2I2.3, questa sezione del sistema ReGiS non dovrà essere alimentata dal Soggetto attuatore, in quanto non sono previste procedure di gara associate ai progetti.</w:t>
      </w:r>
    </w:p>
    <w:p w14:paraId="6A3B3F68" w14:textId="77777777" w:rsidR="000F07A4" w:rsidRPr="00F2247A" w:rsidRDefault="00213363" w:rsidP="00DD1CFA">
      <w:pPr>
        <w:pStyle w:val="Titolo2"/>
        <w:spacing w:before="480" w:after="240"/>
        <w:jc w:val="both"/>
        <w:rPr>
          <w:rFonts w:asciiTheme="minorHAnsi" w:eastAsiaTheme="minorHAnsi" w:hAnsiTheme="minorHAnsi" w:cstheme="minorHAnsi"/>
          <w:b/>
          <w:color w:val="auto"/>
          <w:sz w:val="22"/>
          <w:szCs w:val="22"/>
        </w:rPr>
      </w:pPr>
      <w:bookmarkStart w:id="269" w:name="_Toc130985666"/>
      <w:bookmarkStart w:id="270" w:name="_Toc130985615"/>
      <w:bookmarkStart w:id="271" w:name="_Toc131001172"/>
      <w:bookmarkStart w:id="272" w:name="_Toc131085998"/>
      <w:bookmarkStart w:id="273" w:name="_Toc132293068"/>
      <w:bookmarkStart w:id="274" w:name="_Toc132293202"/>
      <w:bookmarkStart w:id="275" w:name="_Toc132293248"/>
      <w:bookmarkStart w:id="276" w:name="_Toc132295641"/>
      <w:bookmarkStart w:id="277" w:name="_Toc132302669"/>
      <w:bookmarkStart w:id="278" w:name="_Toc134024869"/>
      <w:bookmarkStart w:id="279" w:name="_Toc134080988"/>
      <w:bookmarkStart w:id="280" w:name="_Toc134081215"/>
      <w:bookmarkStart w:id="281" w:name="_Toc134521852"/>
      <w:bookmarkStart w:id="282" w:name="_Toc134528834"/>
      <w:bookmarkStart w:id="283" w:name="_Toc137815704"/>
      <w:bookmarkStart w:id="284" w:name="_Toc140656237"/>
      <w:r w:rsidRPr="00F2247A">
        <w:rPr>
          <w:rFonts w:asciiTheme="minorHAnsi" w:eastAsiaTheme="minorHAnsi" w:hAnsiTheme="minorHAnsi" w:cstheme="minorHAnsi"/>
          <w:b/>
          <w:color w:val="auto"/>
          <w:sz w:val="22"/>
          <w:szCs w:val="22"/>
        </w:rPr>
        <w:t>INDICATORI</w:t>
      </w:r>
      <w:bookmarkEnd w:id="269"/>
      <w:bookmarkEnd w:id="270"/>
      <w:bookmarkEnd w:id="271"/>
      <w:r w:rsidRPr="00F2247A">
        <w:rPr>
          <w:rFonts w:asciiTheme="minorHAnsi" w:eastAsiaTheme="minorHAnsi" w:hAnsiTheme="minorHAnsi" w:cstheme="minorHAnsi"/>
          <w:b/>
          <w:color w:val="auto"/>
          <w:sz w:val="22"/>
          <w:szCs w:val="22"/>
        </w:rPr>
        <w:t xml:space="preserve"> </w:t>
      </w:r>
      <w:r w:rsidR="009B061F" w:rsidRPr="00F2247A">
        <w:rPr>
          <w:rFonts w:asciiTheme="minorHAnsi" w:eastAsiaTheme="minorHAnsi" w:hAnsiTheme="minorHAnsi" w:cstheme="minorHAnsi"/>
          <w:b/>
          <w:color w:val="FF0000"/>
          <w:sz w:val="22"/>
          <w:szCs w:val="22"/>
        </w:rPr>
        <w:t>(Sezione)</w:t>
      </w:r>
      <w:bookmarkEnd w:id="272"/>
      <w:bookmarkEnd w:id="273"/>
      <w:bookmarkEnd w:id="274"/>
      <w:bookmarkEnd w:id="275"/>
      <w:bookmarkEnd w:id="276"/>
      <w:bookmarkEnd w:id="277"/>
      <w:bookmarkEnd w:id="278"/>
      <w:bookmarkEnd w:id="279"/>
      <w:bookmarkEnd w:id="280"/>
      <w:bookmarkEnd w:id="281"/>
      <w:bookmarkEnd w:id="282"/>
      <w:bookmarkEnd w:id="283"/>
      <w:bookmarkEnd w:id="284"/>
    </w:p>
    <w:p w14:paraId="7DFC6B45" w14:textId="77777777" w:rsidR="000F07A4" w:rsidRPr="00F2247A" w:rsidRDefault="000F07A4" w:rsidP="0012477F">
      <w:pPr>
        <w:spacing w:before="120" w:after="120" w:line="240" w:lineRule="auto"/>
        <w:jc w:val="both"/>
        <w:rPr>
          <w:rFonts w:cstheme="minorHAnsi"/>
        </w:rPr>
      </w:pPr>
      <w:r w:rsidRPr="00F2247A">
        <w:rPr>
          <w:rFonts w:cstheme="minorHAnsi"/>
        </w:rPr>
        <w:t xml:space="preserve">Questa sezione permette la visualizzazione e l’aggiornamento degli indicatori </w:t>
      </w:r>
      <w:r w:rsidRPr="00F2247A">
        <w:rPr>
          <w:rFonts w:cstheme="minorHAnsi"/>
          <w:b/>
          <w:bCs/>
        </w:rPr>
        <w:t>Comuni</w:t>
      </w:r>
      <w:r w:rsidRPr="00F2247A">
        <w:rPr>
          <w:rFonts w:cstheme="minorHAnsi"/>
        </w:rPr>
        <w:t xml:space="preserve"> e di </w:t>
      </w:r>
      <w:r w:rsidRPr="00F2247A">
        <w:rPr>
          <w:rFonts w:cstheme="minorHAnsi"/>
          <w:b/>
          <w:bCs/>
        </w:rPr>
        <w:t>Output</w:t>
      </w:r>
      <w:r w:rsidRPr="00F2247A">
        <w:rPr>
          <w:rFonts w:cstheme="minorHAnsi"/>
        </w:rPr>
        <w:t xml:space="preserve">, nonché gli indicatori di </w:t>
      </w:r>
      <w:r w:rsidRPr="00F2247A">
        <w:rPr>
          <w:rFonts w:cstheme="minorHAnsi"/>
          <w:b/>
          <w:bCs/>
        </w:rPr>
        <w:t>Target</w:t>
      </w:r>
      <w:r w:rsidR="00213363" w:rsidRPr="00F2247A">
        <w:rPr>
          <w:rFonts w:cstheme="minorHAnsi"/>
        </w:rPr>
        <w:t xml:space="preserve"> a livello di progetto,</w:t>
      </w:r>
      <w:r w:rsidRPr="00F2247A">
        <w:rPr>
          <w:rFonts w:cstheme="minorHAnsi"/>
        </w:rPr>
        <w:t xml:space="preserve"> da non confondere con </w:t>
      </w:r>
      <w:r w:rsidR="00213363" w:rsidRPr="00F2247A">
        <w:rPr>
          <w:rFonts w:cstheme="minorHAnsi"/>
        </w:rPr>
        <w:t>T</w:t>
      </w:r>
      <w:r w:rsidRPr="00F2247A">
        <w:rPr>
          <w:rFonts w:cstheme="minorHAnsi"/>
        </w:rPr>
        <w:t xml:space="preserve">arget e </w:t>
      </w:r>
      <w:r w:rsidR="00213363" w:rsidRPr="00F2247A">
        <w:rPr>
          <w:rFonts w:cstheme="minorHAnsi"/>
        </w:rPr>
        <w:t>M</w:t>
      </w:r>
      <w:r w:rsidRPr="00F2247A">
        <w:rPr>
          <w:rFonts w:cstheme="minorHAnsi"/>
        </w:rPr>
        <w:t>ilestone</w:t>
      </w:r>
      <w:r w:rsidR="00213363" w:rsidRPr="00F2247A">
        <w:rPr>
          <w:rFonts w:cstheme="minorHAnsi"/>
        </w:rPr>
        <w:t xml:space="preserve"> </w:t>
      </w:r>
      <w:r w:rsidRPr="00F2247A">
        <w:rPr>
          <w:rFonts w:cstheme="minorHAnsi"/>
        </w:rPr>
        <w:t>associati</w:t>
      </w:r>
      <w:r w:rsidR="001807CF" w:rsidRPr="00F2247A">
        <w:rPr>
          <w:rFonts w:cstheme="minorHAnsi"/>
        </w:rPr>
        <w:t xml:space="preserve"> </w:t>
      </w:r>
      <w:r w:rsidRPr="00F2247A">
        <w:rPr>
          <w:rFonts w:cstheme="minorHAnsi"/>
        </w:rPr>
        <w:t>a livello di Misura</w:t>
      </w:r>
      <w:r w:rsidR="00213363" w:rsidRPr="00F2247A">
        <w:rPr>
          <w:rFonts w:cstheme="minorHAnsi"/>
        </w:rPr>
        <w:t>.</w:t>
      </w:r>
      <w:r w:rsidRPr="00F2247A">
        <w:rPr>
          <w:rFonts w:cstheme="minorHAnsi"/>
        </w:rPr>
        <w:t xml:space="preserve"> </w:t>
      </w:r>
    </w:p>
    <w:p w14:paraId="57AC24E2" w14:textId="77777777" w:rsidR="001807CF" w:rsidRPr="00F2247A" w:rsidRDefault="000F07A4" w:rsidP="0012477F">
      <w:pPr>
        <w:spacing w:before="120" w:after="120" w:line="240" w:lineRule="auto"/>
        <w:jc w:val="both"/>
        <w:rPr>
          <w:rFonts w:cstheme="minorHAnsi"/>
        </w:rPr>
      </w:pPr>
      <w:r w:rsidRPr="00F2247A">
        <w:rPr>
          <w:rFonts w:cstheme="minorHAnsi"/>
        </w:rPr>
        <w:t>I tre tipi di indicatori (Comuni</w:t>
      </w:r>
      <w:r w:rsidR="001807CF" w:rsidRPr="00F2247A">
        <w:rPr>
          <w:rFonts w:cstheme="minorHAnsi"/>
        </w:rPr>
        <w:t>,</w:t>
      </w:r>
      <w:r w:rsidRPr="00F2247A">
        <w:rPr>
          <w:rFonts w:cstheme="minorHAnsi"/>
        </w:rPr>
        <w:t xml:space="preserve"> </w:t>
      </w:r>
      <w:r w:rsidR="001807CF" w:rsidRPr="00F2247A">
        <w:rPr>
          <w:rFonts w:cstheme="minorHAnsi"/>
        </w:rPr>
        <w:t>O</w:t>
      </w:r>
      <w:r w:rsidRPr="00F2247A">
        <w:rPr>
          <w:rFonts w:cstheme="minorHAnsi"/>
        </w:rPr>
        <w:t xml:space="preserve">utput e </w:t>
      </w:r>
      <w:r w:rsidR="001807CF" w:rsidRPr="00F2247A">
        <w:rPr>
          <w:rFonts w:cstheme="minorHAnsi"/>
        </w:rPr>
        <w:t>T</w:t>
      </w:r>
      <w:r w:rsidRPr="00F2247A">
        <w:rPr>
          <w:rFonts w:cstheme="minorHAnsi"/>
        </w:rPr>
        <w:t>arget) verranno riportati nelle relative tabelle in maniera automatica. Nello specifico:</w:t>
      </w:r>
    </w:p>
    <w:p w14:paraId="020FE4D2" w14:textId="77777777" w:rsidR="00B62CF1" w:rsidRPr="00F2247A" w:rsidRDefault="00B62CF1" w:rsidP="0012477F">
      <w:pPr>
        <w:pStyle w:val="Paragrafoelenco"/>
        <w:numPr>
          <w:ilvl w:val="0"/>
          <w:numId w:val="48"/>
        </w:numPr>
        <w:spacing w:before="120" w:after="120" w:line="240" w:lineRule="auto"/>
        <w:jc w:val="both"/>
        <w:rPr>
          <w:rFonts w:cstheme="minorHAnsi"/>
        </w:rPr>
      </w:pPr>
      <w:r w:rsidRPr="00F2247A">
        <w:rPr>
          <w:rFonts w:cstheme="minorHAnsi"/>
        </w:rPr>
        <w:t>Gli Indicatori Comuni sono ereditati dalla Misura</w:t>
      </w:r>
    </w:p>
    <w:p w14:paraId="36CA034A" w14:textId="77777777" w:rsidR="00DD2660" w:rsidRPr="00F2247A" w:rsidRDefault="00DD2660" w:rsidP="0012477F">
      <w:pPr>
        <w:pStyle w:val="Paragrafoelenco"/>
        <w:numPr>
          <w:ilvl w:val="0"/>
          <w:numId w:val="48"/>
        </w:numPr>
        <w:spacing w:before="120" w:after="120" w:line="240" w:lineRule="auto"/>
        <w:jc w:val="both"/>
        <w:rPr>
          <w:rFonts w:cstheme="minorHAnsi"/>
        </w:rPr>
      </w:pPr>
      <w:r w:rsidRPr="00F2247A">
        <w:rPr>
          <w:rFonts w:cstheme="minorHAnsi"/>
        </w:rPr>
        <w:t>Gli Indicatori di Output sono ereditati dalla PRATT (Procedura di attivazione, gestita dal Ministero)</w:t>
      </w:r>
    </w:p>
    <w:p w14:paraId="7EECEDCC" w14:textId="77777777" w:rsidR="00B62CF1" w:rsidRPr="00F2247A" w:rsidRDefault="00B62CF1" w:rsidP="0012477F">
      <w:pPr>
        <w:pStyle w:val="Paragrafoelenco"/>
        <w:numPr>
          <w:ilvl w:val="0"/>
          <w:numId w:val="47"/>
        </w:numPr>
        <w:spacing w:before="120" w:after="120" w:line="240" w:lineRule="auto"/>
        <w:jc w:val="both"/>
        <w:rPr>
          <w:rFonts w:cstheme="minorHAnsi"/>
        </w:rPr>
      </w:pPr>
      <w:r w:rsidRPr="00F2247A">
        <w:rPr>
          <w:rFonts w:cstheme="minorHAnsi"/>
        </w:rPr>
        <w:t>Gli Indicatori di Target sono ereditati dal progetto creato a Sistema dal Ministero</w:t>
      </w:r>
    </w:p>
    <w:p w14:paraId="626B99A0" w14:textId="77777777" w:rsidR="00AE221A" w:rsidRPr="00F2247A" w:rsidRDefault="000F07A4" w:rsidP="0012477F">
      <w:pPr>
        <w:spacing w:before="120" w:after="120" w:line="240" w:lineRule="auto"/>
        <w:jc w:val="both"/>
        <w:rPr>
          <w:rFonts w:cstheme="minorHAnsi"/>
        </w:rPr>
      </w:pPr>
      <w:r w:rsidRPr="00F2247A">
        <w:rPr>
          <w:rFonts w:cstheme="minorHAnsi"/>
        </w:rPr>
        <w:t xml:space="preserve">Il Soggetto </w:t>
      </w:r>
      <w:r w:rsidR="0024235E" w:rsidRPr="00F2247A">
        <w:rPr>
          <w:rFonts w:cstheme="minorHAnsi"/>
        </w:rPr>
        <w:t>attuatore</w:t>
      </w:r>
      <w:r w:rsidRPr="00F2247A">
        <w:rPr>
          <w:rFonts w:cstheme="minorHAnsi"/>
        </w:rPr>
        <w:t xml:space="preserve"> non ha la possibilità di associare ulteriori Indicatori Comuni, ma ha la facoltà di associare ulteriori indicatori di Output</w:t>
      </w:r>
      <w:r w:rsidR="007515AA" w:rsidRPr="00F2247A">
        <w:rPr>
          <w:rFonts w:cstheme="minorHAnsi"/>
        </w:rPr>
        <w:t xml:space="preserve">. Infine, </w:t>
      </w:r>
      <w:r w:rsidR="001807CF" w:rsidRPr="00F2247A">
        <w:rPr>
          <w:rFonts w:cstheme="minorHAnsi"/>
        </w:rPr>
        <w:t xml:space="preserve">è </w:t>
      </w:r>
      <w:r w:rsidRPr="00F2247A">
        <w:rPr>
          <w:rFonts w:cstheme="minorHAnsi"/>
        </w:rPr>
        <w:t>tenuto a</w:t>
      </w:r>
      <w:r w:rsidR="001807CF" w:rsidRPr="00F2247A">
        <w:rPr>
          <w:rFonts w:cstheme="minorHAnsi"/>
        </w:rPr>
        <w:t xml:space="preserve">ll’alimentazione dei dati </w:t>
      </w:r>
      <w:r w:rsidR="007515AA" w:rsidRPr="00F2247A">
        <w:rPr>
          <w:rFonts w:cstheme="minorHAnsi"/>
        </w:rPr>
        <w:t xml:space="preserve">relativi all’avanzamento fisico del progetto, </w:t>
      </w:r>
      <w:r w:rsidRPr="00F2247A">
        <w:rPr>
          <w:rFonts w:cstheme="minorHAnsi"/>
        </w:rPr>
        <w:t>cliccando sull’indicatore</w:t>
      </w:r>
      <w:r w:rsidR="00AE221A" w:rsidRPr="00F2247A">
        <w:rPr>
          <w:rFonts w:cstheme="minorHAnsi"/>
        </w:rPr>
        <w:t>.</w:t>
      </w:r>
    </w:p>
    <w:p w14:paraId="54F18C54" w14:textId="77777777" w:rsidR="0025388A" w:rsidRDefault="000F07A4" w:rsidP="0012477F">
      <w:pPr>
        <w:spacing w:before="480" w:after="240"/>
        <w:jc w:val="both"/>
        <w:rPr>
          <w:rFonts w:cstheme="minorHAnsi"/>
          <w:b/>
          <w:bCs/>
          <w:u w:val="single"/>
        </w:rPr>
      </w:pPr>
      <w:r w:rsidRPr="00F2247A">
        <w:rPr>
          <w:rFonts w:cstheme="minorHAnsi"/>
          <w:b/>
          <w:bCs/>
          <w:u w:val="single"/>
        </w:rPr>
        <w:t>Indicatori Comuni</w:t>
      </w:r>
      <w:r w:rsidR="009B061F" w:rsidRPr="00F2247A">
        <w:rPr>
          <w:rFonts w:cstheme="minorHAnsi"/>
          <w:b/>
          <w:bCs/>
          <w:u w:val="single"/>
        </w:rPr>
        <w:t xml:space="preserve"> (Sotto-Sezione di </w:t>
      </w:r>
      <w:r w:rsidR="009B061F" w:rsidRPr="0012477F">
        <w:rPr>
          <w:rFonts w:cstheme="minorHAnsi"/>
          <w:b/>
          <w:bCs/>
          <w:u w:val="single"/>
        </w:rPr>
        <w:t>INDICATORI</w:t>
      </w:r>
      <w:r w:rsidR="009B061F" w:rsidRPr="00F2247A">
        <w:rPr>
          <w:rFonts w:cstheme="minorHAnsi"/>
          <w:b/>
          <w:bCs/>
          <w:u w:val="single"/>
        </w:rPr>
        <w:t>)</w:t>
      </w:r>
    </w:p>
    <w:p w14:paraId="6327EF19" w14:textId="437E2FFD" w:rsidR="00884DBF" w:rsidRDefault="00884DBF" w:rsidP="0012477F">
      <w:pPr>
        <w:spacing w:before="120" w:after="120" w:line="240" w:lineRule="auto"/>
        <w:jc w:val="both"/>
      </w:pPr>
      <w:r>
        <w:t>Gli indicatori comuni associati alla Misura M4C2I2.3 sono i seguenti:</w:t>
      </w:r>
    </w:p>
    <w:p w14:paraId="0E0C7178" w14:textId="77777777" w:rsidR="00884DBF" w:rsidRDefault="00884DBF" w:rsidP="0012477F">
      <w:pPr>
        <w:pStyle w:val="Paragrafoelenco"/>
        <w:numPr>
          <w:ilvl w:val="0"/>
          <w:numId w:val="88"/>
        </w:numPr>
        <w:spacing w:before="120" w:after="120" w:line="240" w:lineRule="auto"/>
        <w:jc w:val="both"/>
      </w:pPr>
      <w:r>
        <w:t>RRFCI 06. Imprese supportate nello sviluppo o nell'adozione di prodotti, servizi e processi applicativi digitali</w:t>
      </w:r>
    </w:p>
    <w:p w14:paraId="0E69C4D7" w14:textId="77777777" w:rsidR="00884DBF" w:rsidRDefault="00884DBF" w:rsidP="0012477F">
      <w:pPr>
        <w:pStyle w:val="Paragrafoelenco"/>
        <w:numPr>
          <w:ilvl w:val="0"/>
          <w:numId w:val="88"/>
        </w:numPr>
        <w:spacing w:before="120" w:after="120" w:line="240" w:lineRule="auto"/>
        <w:jc w:val="both"/>
      </w:pPr>
      <w:r>
        <w:t>RRFCI 09. Imprese supportate (di cui piccole – anche micro, medie, grandi)</w:t>
      </w:r>
    </w:p>
    <w:p w14:paraId="51A1605C" w14:textId="0CD2365E" w:rsidR="00463153" w:rsidRDefault="00463153" w:rsidP="0012477F">
      <w:pPr>
        <w:spacing w:before="120" w:after="120" w:line="240" w:lineRule="auto"/>
        <w:jc w:val="both"/>
      </w:pPr>
      <w:r>
        <w:t xml:space="preserve">Il Soggetto attuatore, dovrà valorizzare gli indicatori comuni a livello di progetto a “ogni avanzamento significativo”, e comunque entro il 10° giorno successivo al semestre di riferimento, dovrà accedere alla scheda “indicatori di progetto” nella sezione “Anagrafica di progetto” per la valorizzazione degli indicatori comuni nella casella “valore realizzato”. Il Soggetto attuatore </w:t>
      </w:r>
      <w:r w:rsidR="00FC1D6D">
        <w:t xml:space="preserve">può </w:t>
      </w:r>
      <w:r>
        <w:t>valorizza</w:t>
      </w:r>
      <w:r w:rsidR="00A90999">
        <w:t>re</w:t>
      </w:r>
      <w:r>
        <w:t xml:space="preserve"> </w:t>
      </w:r>
      <w:r w:rsidR="00FC1D6D">
        <w:t xml:space="preserve">questi indicatori </w:t>
      </w:r>
      <w:r>
        <w:t>comuni sul sistema ReGiS</w:t>
      </w:r>
      <w:r w:rsidR="00FC1D6D" w:rsidRPr="00FC1D6D">
        <w:t xml:space="preserve"> </w:t>
      </w:r>
      <w:r w:rsidR="00FC1D6D">
        <w:t xml:space="preserve">nel momento in cui </w:t>
      </w:r>
      <w:r w:rsidR="00FC1D6D" w:rsidRPr="00FC1D6D">
        <w:t>l’impresa</w:t>
      </w:r>
      <w:r w:rsidR="00BA0BCA">
        <w:t xml:space="preserve"> beneficiaria</w:t>
      </w:r>
      <w:r w:rsidR="00FC1D6D" w:rsidRPr="00FC1D6D">
        <w:t xml:space="preserve"> ha ricevuto un pagamento o un contributo non finanziario </w:t>
      </w:r>
      <w:r w:rsidR="00FC1D6D">
        <w:t xml:space="preserve">(es. </w:t>
      </w:r>
      <w:r w:rsidR="00BA0BCA">
        <w:t>finanziamento</w:t>
      </w:r>
      <w:r w:rsidR="00FC1D6D">
        <w:t xml:space="preserve"> per lo sviluppo del progetto di innovazione o </w:t>
      </w:r>
      <w:r w:rsidR="00EA0E0B">
        <w:t xml:space="preserve">un </w:t>
      </w:r>
      <w:r w:rsidR="00FC1D6D">
        <w:t>servizi</w:t>
      </w:r>
      <w:r w:rsidR="00EA0E0B">
        <w:t>o</w:t>
      </w:r>
      <w:r w:rsidR="00FC1D6D">
        <w:t>)</w:t>
      </w:r>
      <w:r>
        <w:t>. Il Soggetto attuatore può anche riportare a livello di progetto un “valore programmato”, nel caso di difficoltà oggettive nella stima del dato programmato, lo stesso potrà essere valorizzato a zero. Il valore inserito nella casella “valore programmato” non è vincolante e non compromette il congruo inserimento del dato realizzato.</w:t>
      </w:r>
    </w:p>
    <w:p w14:paraId="36FA8E34" w14:textId="77777777" w:rsidR="0025388A" w:rsidRPr="0025388A" w:rsidRDefault="00E137A0" w:rsidP="0012477F">
      <w:pPr>
        <w:spacing w:before="120" w:after="120" w:line="240" w:lineRule="auto"/>
        <w:jc w:val="both"/>
      </w:pPr>
      <w:r>
        <w:t xml:space="preserve">L’alimentazione di questa sezione </w:t>
      </w:r>
      <w:r w:rsidR="00AD34CA">
        <w:t xml:space="preserve">prevede </w:t>
      </w:r>
      <w:r w:rsidR="0025388A" w:rsidRPr="0025388A">
        <w:t>le seguenti casistiche:</w:t>
      </w:r>
    </w:p>
    <w:p w14:paraId="452E2021" w14:textId="77777777" w:rsidR="0025388A" w:rsidRDefault="0025388A" w:rsidP="0012477F">
      <w:pPr>
        <w:pStyle w:val="Paragrafoelenco"/>
        <w:numPr>
          <w:ilvl w:val="0"/>
          <w:numId w:val="78"/>
        </w:numPr>
        <w:spacing w:before="120" w:after="120" w:line="240" w:lineRule="auto"/>
        <w:jc w:val="both"/>
      </w:pPr>
      <w:r w:rsidRPr="0025388A">
        <w:t>progetto operativo che non abbia ancora prodotto effetti: andrà inserito un valore realizzato pari a 0 e selezionata la motivazione “effetti non ancora prodotti dal progetto” (“codice motivazione” pari a 02);</w:t>
      </w:r>
    </w:p>
    <w:p w14:paraId="15937785" w14:textId="77777777" w:rsidR="0025388A" w:rsidRDefault="0025388A" w:rsidP="0012477F">
      <w:pPr>
        <w:pStyle w:val="Paragrafoelenco"/>
        <w:numPr>
          <w:ilvl w:val="0"/>
          <w:numId w:val="78"/>
        </w:numPr>
        <w:spacing w:before="120" w:after="120" w:line="240" w:lineRule="auto"/>
        <w:jc w:val="both"/>
      </w:pPr>
      <w:r w:rsidRPr="0025388A">
        <w:t xml:space="preserve">progetto operativo i cui effetti prodotti non siano ancora quantificabili: andrà inserito un valore realizzato pari a 0 e selezionata la motivazione “dato non disponibile” (“codice motivazione” pari a 01). In questi casi, è anche </w:t>
      </w:r>
      <w:r w:rsidRPr="0025388A">
        <w:lastRenderedPageBreak/>
        <w:t>possibile valorizzare l’indicatore adottando una stima, la cui metodologia di calcolo deve essere condivisa con il MIMIT, in particolare con l’UdM, e trasmessa alla Commissione europea. La stima potrà essere sostituita dai dati reali non appena disponibili;</w:t>
      </w:r>
    </w:p>
    <w:p w14:paraId="555CE183" w14:textId="77777777" w:rsidR="00A82892" w:rsidRDefault="0025388A" w:rsidP="0012477F">
      <w:pPr>
        <w:pStyle w:val="Paragrafoelenco"/>
        <w:numPr>
          <w:ilvl w:val="0"/>
          <w:numId w:val="78"/>
        </w:numPr>
        <w:spacing w:before="120" w:after="120" w:line="240" w:lineRule="auto"/>
        <w:jc w:val="both"/>
      </w:pPr>
      <w:r w:rsidRPr="0025388A">
        <w:t>progetto operativo che ha prodotto effetti quantificabili: andrà inserito un valore realizzato pari ai progressi registrati nel semestre in oggetto</w:t>
      </w:r>
      <w:r>
        <w:t>.</w:t>
      </w:r>
    </w:p>
    <w:p w14:paraId="67444145" w14:textId="77777777" w:rsidR="0025388A" w:rsidRDefault="0025388A" w:rsidP="0012477F">
      <w:pPr>
        <w:spacing w:before="120" w:after="120" w:line="240" w:lineRule="auto"/>
        <w:jc w:val="both"/>
      </w:pPr>
      <w:r w:rsidRPr="0025388A">
        <w:t>Se l’oggetto dell’intervento ricade in un periodo più ampio di quello di rendicontazione, l’entità oggetto dell’indicatore viene computata solo nel primo periodo utile. Ad esempio, nel caso di un incentivo alle imprese per un progetto che ha durata superiore all’anno, il soggetto beneficiario (l’impresa beneficiaria) viene computata ai fini dell’indicatore comune solo una volta, nel primo periodo utile per la rendicontazione.</w:t>
      </w:r>
    </w:p>
    <w:p w14:paraId="4088D65F" w14:textId="77777777" w:rsidR="00A22CF2" w:rsidRDefault="0025388A" w:rsidP="0012477F">
      <w:pPr>
        <w:spacing w:before="120" w:after="120" w:line="240" w:lineRule="auto"/>
        <w:jc w:val="both"/>
      </w:pPr>
      <w:r w:rsidRPr="0025388A">
        <w:t>Tutti gli indicatori comuni hanno come valore di riferimento iniziale zero “0” (baseline), dopo il primo periodo di trasmissione, gli indicatori possono cambiare valore a seconda della tipologia dell’indicatore che può essere di “flusso” o “stock”</w:t>
      </w:r>
      <w:r w:rsidR="00A22CF2">
        <w:t>:</w:t>
      </w:r>
    </w:p>
    <w:p w14:paraId="5C94E056" w14:textId="77777777" w:rsidR="00A22CF2" w:rsidRPr="00F2247A" w:rsidRDefault="00A22CF2" w:rsidP="0012477F">
      <w:pPr>
        <w:pStyle w:val="Paragrafoelenco"/>
        <w:numPr>
          <w:ilvl w:val="0"/>
          <w:numId w:val="42"/>
        </w:numPr>
        <w:spacing w:before="120" w:after="120" w:line="240" w:lineRule="auto"/>
        <w:jc w:val="both"/>
        <w:rPr>
          <w:rFonts w:cstheme="minorHAnsi"/>
        </w:rPr>
      </w:pPr>
      <w:r w:rsidRPr="00F2247A">
        <w:rPr>
          <w:rFonts w:cstheme="minorHAnsi"/>
        </w:rPr>
        <w:t xml:space="preserve">la tipologia </w:t>
      </w:r>
      <w:r w:rsidRPr="00F2247A">
        <w:rPr>
          <w:rFonts w:cstheme="minorHAnsi"/>
          <w:b/>
          <w:bCs/>
        </w:rPr>
        <w:t>STOCK</w:t>
      </w:r>
      <w:r w:rsidRPr="00F2247A">
        <w:rPr>
          <w:rFonts w:cstheme="minorHAnsi"/>
        </w:rPr>
        <w:t xml:space="preserve"> richiede un avanzamento </w:t>
      </w:r>
      <w:r w:rsidRPr="00F2247A">
        <w:rPr>
          <w:rFonts w:cstheme="minorHAnsi"/>
          <w:b/>
          <w:bCs/>
        </w:rPr>
        <w:t>cumulato</w:t>
      </w:r>
      <w:r w:rsidRPr="00F2247A">
        <w:rPr>
          <w:rFonts w:cstheme="minorHAnsi"/>
        </w:rPr>
        <w:t>: se settembre è uguale a 10 e ottobre è uguale a 10, la cella settembre riporterà come valore 10, mentre la cella ottobre riporterà il valore cumulato, ossia 20);</w:t>
      </w:r>
    </w:p>
    <w:p w14:paraId="566F3DAD" w14:textId="77777777" w:rsidR="00A22CF2" w:rsidRPr="00F2247A" w:rsidRDefault="00A22CF2" w:rsidP="0012477F">
      <w:pPr>
        <w:pStyle w:val="Paragrafoelenco"/>
        <w:numPr>
          <w:ilvl w:val="0"/>
          <w:numId w:val="40"/>
        </w:numPr>
        <w:spacing w:before="120" w:after="120" w:line="240" w:lineRule="auto"/>
        <w:jc w:val="both"/>
        <w:rPr>
          <w:rFonts w:cstheme="minorHAnsi"/>
        </w:rPr>
      </w:pPr>
      <w:r w:rsidRPr="00F2247A">
        <w:rPr>
          <w:rFonts w:cstheme="minorHAnsi"/>
        </w:rPr>
        <w:t xml:space="preserve">la tipologia </w:t>
      </w:r>
      <w:r w:rsidRPr="00F2247A">
        <w:rPr>
          <w:rFonts w:cstheme="minorHAnsi"/>
          <w:b/>
          <w:bCs/>
        </w:rPr>
        <w:t>FLUSSO</w:t>
      </w:r>
      <w:r w:rsidRPr="00F2247A">
        <w:rPr>
          <w:rFonts w:cstheme="minorHAnsi"/>
        </w:rPr>
        <w:t xml:space="preserve"> richiede un avanzamento separato: se settembre è uguale a 10 e ottobre è uguale a 10, entrambi le celle riporteranno come valore 10).</w:t>
      </w:r>
    </w:p>
    <w:p w14:paraId="049DE80C" w14:textId="77777777" w:rsidR="0025388A" w:rsidRPr="0025388A" w:rsidRDefault="0025388A" w:rsidP="0012477F">
      <w:pPr>
        <w:spacing w:before="120" w:after="120" w:line="240" w:lineRule="auto"/>
        <w:jc w:val="both"/>
      </w:pPr>
      <w:r w:rsidRPr="0025388A">
        <w:t>Per le misure di competenza del MIMIT tutti gli indicatori associati sono di “flusso”, questo comporta che il valore realizzato verrà azzerato all’inizio di ogni semestre.</w:t>
      </w:r>
    </w:p>
    <w:p w14:paraId="38DBD1CD" w14:textId="77777777" w:rsidR="000F07A4" w:rsidRPr="00F2247A" w:rsidRDefault="000F07A4" w:rsidP="0012477F">
      <w:pPr>
        <w:spacing w:before="120" w:after="120" w:line="240" w:lineRule="auto"/>
        <w:jc w:val="both"/>
        <w:rPr>
          <w:rFonts w:cstheme="minorHAnsi"/>
        </w:rPr>
      </w:pPr>
      <w:r w:rsidRPr="00F2247A">
        <w:rPr>
          <w:rFonts w:cstheme="minorHAnsi"/>
        </w:rPr>
        <w:t>Cliccando sul Codice indicatore si aprirà una nuova schermata che visualizzerà una serie di informazioni ereditate.</w:t>
      </w:r>
      <w:r w:rsidR="00701CCB" w:rsidRPr="00F2247A">
        <w:rPr>
          <w:rFonts w:cstheme="minorHAnsi"/>
        </w:rPr>
        <w:t xml:space="preserve"> </w:t>
      </w:r>
      <w:r w:rsidRPr="00F2247A">
        <w:rPr>
          <w:rFonts w:cstheme="minorHAnsi"/>
        </w:rPr>
        <w:t xml:space="preserve">L’utente dovrà andare ad inserire manualmente il </w:t>
      </w:r>
      <w:r w:rsidR="00701CCB" w:rsidRPr="00F2247A">
        <w:rPr>
          <w:rFonts w:cstheme="minorHAnsi"/>
        </w:rPr>
        <w:t>“</w:t>
      </w:r>
      <w:r w:rsidRPr="00F2247A">
        <w:rPr>
          <w:rFonts w:cstheme="minorHAnsi"/>
        </w:rPr>
        <w:t>Valore programmato</w:t>
      </w:r>
      <w:r w:rsidR="00701CCB" w:rsidRPr="00F2247A">
        <w:rPr>
          <w:rFonts w:cstheme="minorHAnsi"/>
        </w:rPr>
        <w:t>”</w:t>
      </w:r>
      <w:r w:rsidRPr="00F2247A">
        <w:rPr>
          <w:rFonts w:cstheme="minorHAnsi"/>
        </w:rPr>
        <w:t xml:space="preserve"> e successivamente inserire il relativo avanzamento nella tabella sottostante cliccando su</w:t>
      </w:r>
      <w:r w:rsidR="00701CCB" w:rsidRPr="00F2247A">
        <w:rPr>
          <w:rFonts w:cstheme="minorHAnsi"/>
        </w:rPr>
        <w:t>l tasto</w:t>
      </w:r>
      <w:r w:rsidRPr="00F2247A">
        <w:rPr>
          <w:rFonts w:cstheme="minorHAnsi"/>
        </w:rPr>
        <w:t xml:space="preserve"> </w:t>
      </w:r>
      <w:r w:rsidR="00701CCB" w:rsidRPr="00F2247A">
        <w:rPr>
          <w:rFonts w:cstheme="minorHAnsi"/>
        </w:rPr>
        <w:t>“</w:t>
      </w:r>
      <w:r w:rsidRPr="00F2247A">
        <w:rPr>
          <w:rFonts w:cstheme="minorHAnsi"/>
        </w:rPr>
        <w:t>+</w:t>
      </w:r>
      <w:r w:rsidR="00701CCB" w:rsidRPr="00F2247A">
        <w:rPr>
          <w:rFonts w:cstheme="minorHAnsi"/>
        </w:rPr>
        <w:t>”</w:t>
      </w:r>
      <w:r w:rsidR="00860569" w:rsidRPr="00F2247A">
        <w:rPr>
          <w:rFonts w:cstheme="minorHAnsi"/>
        </w:rPr>
        <w:t>:</w:t>
      </w:r>
    </w:p>
    <w:p w14:paraId="640C7D36" w14:textId="77777777" w:rsidR="00701CCB" w:rsidRPr="00F2247A" w:rsidRDefault="00701CCB" w:rsidP="0012477F">
      <w:pPr>
        <w:pStyle w:val="Paragrafoelenco"/>
        <w:numPr>
          <w:ilvl w:val="0"/>
          <w:numId w:val="41"/>
        </w:numPr>
        <w:spacing w:before="120" w:after="120" w:line="240" w:lineRule="auto"/>
        <w:jc w:val="both"/>
        <w:rPr>
          <w:rFonts w:cstheme="minorHAnsi"/>
        </w:rPr>
      </w:pPr>
      <w:r w:rsidRPr="00F2247A">
        <w:rPr>
          <w:rFonts w:cstheme="minorHAnsi"/>
        </w:rPr>
        <w:t xml:space="preserve">Se il valore </w:t>
      </w:r>
      <w:r w:rsidR="00860569" w:rsidRPr="00F2247A">
        <w:rPr>
          <w:rFonts w:cstheme="minorHAnsi"/>
        </w:rPr>
        <w:t xml:space="preserve">di avanzamento </w:t>
      </w:r>
      <w:r w:rsidRPr="00F2247A">
        <w:rPr>
          <w:rFonts w:cstheme="minorHAnsi"/>
        </w:rPr>
        <w:t>è diverso da “0”, il campo note si disattiverà</w:t>
      </w:r>
    </w:p>
    <w:p w14:paraId="4E2C755B" w14:textId="77777777" w:rsidR="000F07A4" w:rsidRPr="00F2247A" w:rsidRDefault="000F07A4" w:rsidP="0012477F">
      <w:pPr>
        <w:pStyle w:val="Paragrafoelenco"/>
        <w:numPr>
          <w:ilvl w:val="0"/>
          <w:numId w:val="41"/>
        </w:numPr>
        <w:spacing w:before="120" w:after="120" w:line="240" w:lineRule="auto"/>
        <w:jc w:val="both"/>
        <w:rPr>
          <w:rFonts w:cstheme="minorHAnsi"/>
        </w:rPr>
      </w:pPr>
      <w:r w:rsidRPr="00F2247A">
        <w:rPr>
          <w:rFonts w:cstheme="minorHAnsi"/>
        </w:rPr>
        <w:t xml:space="preserve">Se il valore </w:t>
      </w:r>
      <w:r w:rsidR="00860569" w:rsidRPr="00F2247A">
        <w:rPr>
          <w:rFonts w:cstheme="minorHAnsi"/>
        </w:rPr>
        <w:t xml:space="preserve">di avanzamento </w:t>
      </w:r>
      <w:r w:rsidRPr="00F2247A">
        <w:rPr>
          <w:rFonts w:cstheme="minorHAnsi"/>
        </w:rPr>
        <w:t xml:space="preserve">è </w:t>
      </w:r>
      <w:r w:rsidR="00701CCB" w:rsidRPr="00F2247A">
        <w:rPr>
          <w:rFonts w:cstheme="minorHAnsi"/>
        </w:rPr>
        <w:t>uguale a</w:t>
      </w:r>
      <w:r w:rsidRPr="00F2247A">
        <w:rPr>
          <w:rFonts w:cstheme="minorHAnsi"/>
        </w:rPr>
        <w:t xml:space="preserve"> </w:t>
      </w:r>
      <w:r w:rsidR="00701CCB" w:rsidRPr="00F2247A">
        <w:rPr>
          <w:rFonts w:cstheme="minorHAnsi"/>
        </w:rPr>
        <w:t>“</w:t>
      </w:r>
      <w:r w:rsidRPr="00F2247A">
        <w:rPr>
          <w:rFonts w:cstheme="minorHAnsi"/>
        </w:rPr>
        <w:t>0</w:t>
      </w:r>
      <w:r w:rsidR="00701CCB" w:rsidRPr="00F2247A">
        <w:rPr>
          <w:rFonts w:cstheme="minorHAnsi"/>
        </w:rPr>
        <w:t>”</w:t>
      </w:r>
      <w:r w:rsidRPr="00F2247A">
        <w:rPr>
          <w:rFonts w:cstheme="minorHAnsi"/>
        </w:rPr>
        <w:t xml:space="preserve"> l’utente dovrà inserire </w:t>
      </w:r>
      <w:r w:rsidR="00860569" w:rsidRPr="00F2247A">
        <w:rPr>
          <w:rFonts w:cstheme="minorHAnsi"/>
        </w:rPr>
        <w:t>una nota</w:t>
      </w:r>
    </w:p>
    <w:p w14:paraId="1A9EFDC0" w14:textId="0CAEDBAC" w:rsidR="00FF6C15" w:rsidRDefault="000F07A4" w:rsidP="0012477F">
      <w:pPr>
        <w:spacing w:before="120" w:after="120" w:line="240" w:lineRule="auto"/>
        <w:jc w:val="both"/>
        <w:rPr>
          <w:rFonts w:cstheme="minorHAnsi"/>
        </w:rPr>
      </w:pPr>
      <w:r w:rsidRPr="00F2247A">
        <w:rPr>
          <w:rFonts w:cstheme="minorHAnsi"/>
        </w:rPr>
        <w:t>L’utente potrebbe rendersi conto che l’indicatore ereditato dalla Misura non risulta pertinente con il progetto e</w:t>
      </w:r>
      <w:r w:rsidR="00724FB7" w:rsidRPr="00F2247A">
        <w:rPr>
          <w:rFonts w:cstheme="minorHAnsi"/>
        </w:rPr>
        <w:t>,</w:t>
      </w:r>
      <w:r w:rsidRPr="00F2247A">
        <w:rPr>
          <w:rFonts w:cstheme="minorHAnsi"/>
        </w:rPr>
        <w:t xml:space="preserve"> quindi</w:t>
      </w:r>
      <w:r w:rsidR="00724FB7" w:rsidRPr="00F2247A">
        <w:rPr>
          <w:rFonts w:cstheme="minorHAnsi"/>
        </w:rPr>
        <w:t>,</w:t>
      </w:r>
      <w:r w:rsidRPr="00F2247A">
        <w:rPr>
          <w:rFonts w:cstheme="minorHAnsi"/>
        </w:rPr>
        <w:t xml:space="preserve"> </w:t>
      </w:r>
      <w:r w:rsidR="00F35259" w:rsidRPr="00F2247A">
        <w:rPr>
          <w:rFonts w:cstheme="minorHAnsi"/>
        </w:rPr>
        <w:t>“</w:t>
      </w:r>
      <w:r w:rsidRPr="00F2247A">
        <w:rPr>
          <w:rFonts w:cstheme="minorHAnsi"/>
        </w:rPr>
        <w:t>flaggarlo</w:t>
      </w:r>
      <w:r w:rsidR="00F35259" w:rsidRPr="00F2247A">
        <w:rPr>
          <w:rFonts w:cstheme="minorHAnsi"/>
        </w:rPr>
        <w:t>”</w:t>
      </w:r>
      <w:r w:rsidRPr="00F2247A">
        <w:rPr>
          <w:rFonts w:cstheme="minorHAnsi"/>
        </w:rPr>
        <w:t xml:space="preserve"> come tale. </w:t>
      </w:r>
      <w:r w:rsidR="001B597A">
        <w:rPr>
          <w:rFonts w:cstheme="minorHAnsi"/>
        </w:rPr>
        <w:t>È</w:t>
      </w:r>
      <w:r w:rsidR="0085690B">
        <w:rPr>
          <w:rFonts w:cstheme="minorHAnsi"/>
        </w:rPr>
        <w:t xml:space="preserve"> il caso, ad esempio</w:t>
      </w:r>
      <w:r w:rsidR="001B597A">
        <w:rPr>
          <w:rFonts w:cstheme="minorHAnsi"/>
        </w:rPr>
        <w:t>,</w:t>
      </w:r>
      <w:r w:rsidR="0085690B">
        <w:rPr>
          <w:rFonts w:cstheme="minorHAnsi"/>
        </w:rPr>
        <w:t xml:space="preserve"> di una eventuale associazione</w:t>
      </w:r>
      <w:r w:rsidR="00A43C13">
        <w:rPr>
          <w:rFonts w:cstheme="minorHAnsi"/>
        </w:rPr>
        <w:t xml:space="preserve"> degli indicatori comuni al CUP relativo alla Line</w:t>
      </w:r>
      <w:r w:rsidR="001B597A">
        <w:rPr>
          <w:rFonts w:cstheme="minorHAnsi"/>
        </w:rPr>
        <w:t>a</w:t>
      </w:r>
      <w:r w:rsidR="00A43C13">
        <w:rPr>
          <w:rFonts w:cstheme="minorHAnsi"/>
        </w:rPr>
        <w:t xml:space="preserve"> di f</w:t>
      </w:r>
      <w:r w:rsidR="00064E2F">
        <w:rPr>
          <w:rFonts w:cstheme="minorHAnsi"/>
        </w:rPr>
        <w:t xml:space="preserve">inanziamento </w:t>
      </w:r>
      <w:r w:rsidR="001B597A">
        <w:rPr>
          <w:rFonts w:cstheme="minorHAnsi"/>
        </w:rPr>
        <w:t>“Ammodernamento e funzionamento”</w:t>
      </w:r>
      <w:r w:rsidR="00A14CDB">
        <w:rPr>
          <w:rFonts w:cstheme="minorHAnsi"/>
        </w:rPr>
        <w:t>,</w:t>
      </w:r>
      <w:r w:rsidR="001B597A">
        <w:rPr>
          <w:rFonts w:cstheme="minorHAnsi"/>
        </w:rPr>
        <w:t xml:space="preserve"> non possibile per la natura stessa della tipologia di intervento. </w:t>
      </w:r>
      <w:r w:rsidRPr="00F2247A">
        <w:rPr>
          <w:rFonts w:cstheme="minorHAnsi"/>
        </w:rPr>
        <w:t xml:space="preserve">In questo caso, </w:t>
      </w:r>
      <w:r w:rsidR="001B597A">
        <w:rPr>
          <w:rFonts w:cstheme="minorHAnsi"/>
        </w:rPr>
        <w:t xml:space="preserve">unitamente </w:t>
      </w:r>
      <w:r w:rsidR="007D0E72">
        <w:rPr>
          <w:rFonts w:cstheme="minorHAnsi"/>
        </w:rPr>
        <w:t>a segnalare l’</w:t>
      </w:r>
      <w:r w:rsidR="00C0167C">
        <w:rPr>
          <w:rFonts w:cstheme="minorHAnsi"/>
        </w:rPr>
        <w:t xml:space="preserve">incongruenza, </w:t>
      </w:r>
      <w:r w:rsidRPr="00F2247A">
        <w:rPr>
          <w:rFonts w:cstheme="minorHAnsi"/>
        </w:rPr>
        <w:t>la tabella riporterà questa informazione nel campo note.</w:t>
      </w:r>
    </w:p>
    <w:p w14:paraId="6079727C" w14:textId="55E6F21A" w:rsidR="00EE4B4A" w:rsidRDefault="00EE4B4A" w:rsidP="0012477F">
      <w:pPr>
        <w:spacing w:before="120" w:after="120" w:line="240" w:lineRule="auto"/>
        <w:jc w:val="both"/>
      </w:pPr>
      <w:r>
        <w:t>Le funzionalità del sistema ReGiS non consentono al Soggetto attuatore l’eliminazione di un indicatore comune abbinato alla misura di appartenenza</w:t>
      </w:r>
      <w:r w:rsidR="00840045">
        <w:t>,</w:t>
      </w:r>
      <w:r>
        <w:t xml:space="preserve"> ma </w:t>
      </w:r>
      <w:r w:rsidR="00840045">
        <w:t>i</w:t>
      </w:r>
      <w:r>
        <w:t>l sistema prevede la possibilità di segnalare se all’interno di un singolo progetto possa risultare non applicabile</w:t>
      </w:r>
      <w:r w:rsidR="005D40F0">
        <w:t>;</w:t>
      </w:r>
      <w:r>
        <w:t xml:space="preserve"> a tal fine è possibile spuntare un’apposita casella per indicare la non pertinenza dell’indicatore al progetto (es. nel caso in cui si andasse a valorizzare l’indicatore 9 – “Imprese beneficiarie di un sostegno”, per una piccola impresa, allora in corrispondenza della dicitura “medie” e “grandi” imprese andrà spuntato il campo “indicatore non pertinente”). In tutti gli altri casi, il Soggetto attuatore deve sempre alimentare il dato, anche con valore pari a zero.</w:t>
      </w:r>
    </w:p>
    <w:p w14:paraId="2E29E0AE" w14:textId="53F47550" w:rsidR="0047120F" w:rsidRDefault="00FA26DA" w:rsidP="0012477F">
      <w:pPr>
        <w:spacing w:before="120" w:after="120" w:line="240" w:lineRule="auto"/>
        <w:jc w:val="both"/>
      </w:pPr>
      <w:r>
        <w:t xml:space="preserve">Nel caso di inserimento di valori non corretti, gli stessi sono sempre modificabili. All’interno di un singolo semestre fa sempre fede l’ultimo dato segnalato, anche se riportato in mensilità diverse; </w:t>
      </w:r>
      <w:r w:rsidR="00C35241">
        <w:t>pertanto,</w:t>
      </w:r>
      <w:r>
        <w:t xml:space="preserve"> il dato è sempre modificabile effettuando un nuovo inserimento e sarà quest’ultima informazione a essere tenuta automaticamente in considerazione.</w:t>
      </w:r>
      <w:r w:rsidR="0047120F">
        <w:br w:type="page"/>
      </w:r>
    </w:p>
    <w:p w14:paraId="2DF93366" w14:textId="77777777" w:rsidR="000F07A4" w:rsidRPr="00F2247A" w:rsidRDefault="000F07A4" w:rsidP="00DD1CFA">
      <w:pPr>
        <w:spacing w:before="480" w:after="240"/>
        <w:jc w:val="both"/>
        <w:rPr>
          <w:rFonts w:cstheme="minorHAnsi"/>
          <w:b/>
          <w:bCs/>
          <w:u w:val="single"/>
        </w:rPr>
      </w:pPr>
      <w:r w:rsidRPr="00F2247A">
        <w:rPr>
          <w:rFonts w:cstheme="minorHAnsi"/>
          <w:b/>
          <w:bCs/>
          <w:u w:val="single"/>
        </w:rPr>
        <w:lastRenderedPageBreak/>
        <w:t>Indicatori target</w:t>
      </w:r>
      <w:r w:rsidR="009B061F" w:rsidRPr="00F2247A">
        <w:rPr>
          <w:rFonts w:cstheme="minorHAnsi"/>
          <w:b/>
          <w:bCs/>
          <w:u w:val="single"/>
        </w:rPr>
        <w:t xml:space="preserve"> (Sotto-Sezione di INDICATORI)</w:t>
      </w:r>
    </w:p>
    <w:p w14:paraId="17394D4D" w14:textId="77777777" w:rsidR="000F38CC" w:rsidRDefault="001013AA" w:rsidP="0047120F">
      <w:pPr>
        <w:spacing w:before="120" w:after="120" w:line="240" w:lineRule="auto"/>
        <w:jc w:val="both"/>
      </w:pPr>
      <w:r>
        <w:t xml:space="preserve">Gli indicatori target fanno parte di un insieme più ampio di indicatori funzionali all’osservazione dei progressi ottenuti, attraverso le riforme e gli investimenti previsti, sugli obiettivi generali e specifici del PNRR. </w:t>
      </w:r>
      <w:r w:rsidR="000F38CC">
        <w:t>Sono riconducibili alle seguenti tipologie:</w:t>
      </w:r>
    </w:p>
    <w:p w14:paraId="5F4126DC" w14:textId="33A48812" w:rsidR="007C26A1" w:rsidRDefault="007C26A1" w:rsidP="0047120F">
      <w:pPr>
        <w:pStyle w:val="Paragrafoelenco"/>
        <w:numPr>
          <w:ilvl w:val="0"/>
          <w:numId w:val="91"/>
        </w:numPr>
        <w:spacing w:before="120" w:after="120" w:line="240" w:lineRule="auto"/>
        <w:jc w:val="both"/>
      </w:pPr>
      <w:r>
        <w:t>nr. dei poli creati;</w:t>
      </w:r>
    </w:p>
    <w:p w14:paraId="1BEF1B26" w14:textId="11AA52C6" w:rsidR="007C26A1" w:rsidRDefault="007C26A1" w:rsidP="0047120F">
      <w:pPr>
        <w:pStyle w:val="Paragrafoelenco"/>
        <w:numPr>
          <w:ilvl w:val="0"/>
          <w:numId w:val="91"/>
        </w:numPr>
        <w:spacing w:before="120" w:after="120" w:line="240" w:lineRule="auto"/>
        <w:jc w:val="both"/>
      </w:pPr>
      <w:r>
        <w:t>valore dei servizi erogati;</w:t>
      </w:r>
    </w:p>
    <w:p w14:paraId="1FC09D8F" w14:textId="04EFA508" w:rsidR="007C26A1" w:rsidRDefault="007C26A1" w:rsidP="0047120F">
      <w:pPr>
        <w:pStyle w:val="Paragrafoelenco"/>
        <w:numPr>
          <w:ilvl w:val="0"/>
          <w:numId w:val="91"/>
        </w:numPr>
        <w:spacing w:before="120" w:after="120" w:line="240" w:lineRule="auto"/>
        <w:jc w:val="both"/>
      </w:pPr>
      <w:r>
        <w:t>nr. PMI beneficiarie</w:t>
      </w:r>
    </w:p>
    <w:p w14:paraId="4C35A16D" w14:textId="4C07B896" w:rsidR="001013AA" w:rsidRDefault="001013AA" w:rsidP="0047120F">
      <w:pPr>
        <w:spacing w:before="120" w:after="120" w:line="240" w:lineRule="auto"/>
        <w:jc w:val="both"/>
      </w:pPr>
      <w:r>
        <w:t>Si ricorda che il Piano Nazionale per la Ripresa e Resilienza (PNRR) è un contratto di performance. Il PNRR è pertanto incentrato su Milestone e Target (M&amp;T) che descrivono in maniera granulare l’avanzamento e i risultati delle riforme e degli investimenti che si propone di attuare. Gli indicatori target, in particolare, sono indicatori quantitativi attraverso i quali si monitora l’avanzamento fisico al fine del raggiungimento dei Target italiani ed europei. La finalità di tale monitoraggio è quella di prevenire possibili criticità circa il raggiungimento degli obiettivi del Piano e porre in essere azioni correttive sugli scostamenti registrati rispetto alle condizionalità e alle scadenze indicate nell’Allegato alla Decisione di esecuzione del Consiglio UE e all’Annex I degli Operational Arrangements.</w:t>
      </w:r>
    </w:p>
    <w:p w14:paraId="5C2A8414" w14:textId="77777777" w:rsidR="00A610CC" w:rsidRDefault="001D590F" w:rsidP="0047120F">
      <w:pPr>
        <w:spacing w:before="120" w:after="120" w:line="240" w:lineRule="auto"/>
        <w:jc w:val="both"/>
      </w:pPr>
      <w:r>
        <w:t>Per quanto riguarda “</w:t>
      </w:r>
      <w:r w:rsidRPr="00DC755E">
        <w:rPr>
          <w:rFonts w:cstheme="minorHAnsi"/>
          <w:sz w:val="20"/>
          <w:szCs w:val="20"/>
        </w:rPr>
        <w:t>NR. DEI POLI CREATI</w:t>
      </w:r>
      <w:r>
        <w:t>”, ogni Centro di trasferimento tecnologico dovrà alimentare una sola volta quest</w:t>
      </w:r>
      <w:r w:rsidR="0073341C">
        <w:t xml:space="preserve">o indicatore, in corrispondenza del CUP relativo alla linea di finanziamento </w:t>
      </w:r>
      <w:r w:rsidR="008B272D">
        <w:t>“</w:t>
      </w:r>
      <w:r w:rsidR="008B272D" w:rsidRPr="008B272D">
        <w:t>Ammodernamento e funzionamento</w:t>
      </w:r>
      <w:r w:rsidR="008B272D">
        <w:t xml:space="preserve">”. </w:t>
      </w:r>
    </w:p>
    <w:p w14:paraId="2701739D" w14:textId="0C060A49" w:rsidR="00CA5666" w:rsidRDefault="008B272D" w:rsidP="0047120F">
      <w:pPr>
        <w:spacing w:before="120" w:after="120" w:line="240" w:lineRule="auto"/>
        <w:jc w:val="both"/>
      </w:pPr>
      <w:r>
        <w:t>Per quanto riguarda</w:t>
      </w:r>
      <w:r w:rsidR="00263D1C">
        <w:t xml:space="preserve"> </w:t>
      </w:r>
      <w:r>
        <w:t xml:space="preserve">gli altri due target, </w:t>
      </w:r>
      <w:r w:rsidR="0045280C">
        <w:t>“</w:t>
      </w:r>
      <w:r w:rsidR="0045280C" w:rsidRPr="00DC755E">
        <w:rPr>
          <w:rFonts w:cstheme="minorHAnsi"/>
          <w:sz w:val="20"/>
          <w:szCs w:val="20"/>
        </w:rPr>
        <w:t>VALORE DEI SERVIZI EROGATI</w:t>
      </w:r>
      <w:r w:rsidR="0045280C">
        <w:rPr>
          <w:rFonts w:cstheme="minorHAnsi"/>
          <w:sz w:val="20"/>
          <w:szCs w:val="20"/>
        </w:rPr>
        <w:t>” e “</w:t>
      </w:r>
      <w:r w:rsidR="0045280C" w:rsidRPr="00DC755E">
        <w:rPr>
          <w:rFonts w:cstheme="minorHAnsi"/>
          <w:sz w:val="20"/>
          <w:szCs w:val="20"/>
        </w:rPr>
        <w:t>NR. PMI BENEFICIARIE</w:t>
      </w:r>
      <w:r w:rsidR="0045280C">
        <w:rPr>
          <w:rFonts w:cstheme="minorHAnsi"/>
          <w:sz w:val="20"/>
          <w:szCs w:val="20"/>
        </w:rPr>
        <w:t>”,</w:t>
      </w:r>
      <w:r w:rsidR="0045280C">
        <w:t xml:space="preserve"> </w:t>
      </w:r>
      <w:r>
        <w:t>dovranno essere alimentati</w:t>
      </w:r>
      <w:r w:rsidR="00263D1C">
        <w:t>,</w:t>
      </w:r>
      <w:r>
        <w:t xml:space="preserve"> </w:t>
      </w:r>
      <w:r w:rsidR="00263D1C">
        <w:t>entro il giorno 10 di ogni mese, su entramb</w:t>
      </w:r>
      <w:r w:rsidR="006C5E38">
        <w:t>e le linee di finanziamento</w:t>
      </w:r>
      <w:r w:rsidR="00D9289D">
        <w:t xml:space="preserve">, </w:t>
      </w:r>
      <w:r>
        <w:t>“</w:t>
      </w:r>
      <w:r w:rsidRPr="008B272D">
        <w:t>Sviluppo dei progetti di innovazione delle imprese</w:t>
      </w:r>
      <w:r>
        <w:t>” e “Sevizi”</w:t>
      </w:r>
      <w:r w:rsidR="00815A2F">
        <w:t>.</w:t>
      </w:r>
    </w:p>
    <w:p w14:paraId="407EB67A" w14:textId="2DB0F012" w:rsidR="0085035B" w:rsidRDefault="0085035B" w:rsidP="0047120F">
      <w:pPr>
        <w:spacing w:before="120" w:after="120" w:line="240" w:lineRule="auto"/>
        <w:jc w:val="both"/>
      </w:pPr>
      <w:r>
        <w:t>Le informazioni sugli indicatori target sono alimentate dai Soggetti attuatori a livello di progetto (a livello di CUP) mentre l’Amministrazione Centrale titolare di intervento ha visibilità e monitora l’avanzamento degli indicatori target a livello di misura. A partire dall’operatività del progetto, i Soggetti Attuatori valorizzano gli indicatori imputandone i dati di avanzamento per ogni evento di rilievo significativo e comunque sempre alle scadenze di seguito riepilogate:</w:t>
      </w:r>
    </w:p>
    <w:p w14:paraId="10E3135C" w14:textId="77777777" w:rsidR="0045280C" w:rsidRPr="00DA025C" w:rsidRDefault="0045280C" w:rsidP="00064442">
      <w:pPr>
        <w:spacing w:after="0"/>
        <w:jc w:val="both"/>
      </w:pPr>
    </w:p>
    <w:tbl>
      <w:tblPr>
        <w:tblStyle w:val="Grigliatabel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90"/>
        <w:gridCol w:w="2090"/>
        <w:gridCol w:w="2090"/>
        <w:gridCol w:w="2090"/>
        <w:gridCol w:w="2090"/>
      </w:tblGrid>
      <w:tr w:rsidR="00645B09" w:rsidRPr="00D2683E" w14:paraId="275973E2" w14:textId="77777777" w:rsidTr="00D2683E">
        <w:tc>
          <w:tcPr>
            <w:tcW w:w="2090" w:type="dxa"/>
            <w:shd w:val="clear" w:color="auto" w:fill="5B9BD5" w:themeFill="accent1"/>
            <w:vAlign w:val="center"/>
          </w:tcPr>
          <w:p w14:paraId="582B4507" w14:textId="77777777" w:rsidR="00645B09" w:rsidRPr="00D2683E" w:rsidRDefault="00645B09" w:rsidP="00D2683E">
            <w:pPr>
              <w:jc w:val="center"/>
              <w:rPr>
                <w:noProof/>
                <w:sz w:val="18"/>
                <w:szCs w:val="18"/>
              </w:rPr>
            </w:pPr>
            <w:r w:rsidRPr="00D2683E">
              <w:rPr>
                <w:rFonts w:eastAsia="Calibri" w:cstheme="minorHAnsi"/>
                <w:b/>
                <w:color w:val="FFFFFF" w:themeColor="background1"/>
                <w:sz w:val="18"/>
                <w:szCs w:val="18"/>
                <w:lang w:val="it"/>
              </w:rPr>
              <w:t>Tipologia indicatore</w:t>
            </w:r>
          </w:p>
        </w:tc>
        <w:tc>
          <w:tcPr>
            <w:tcW w:w="2090" w:type="dxa"/>
            <w:shd w:val="clear" w:color="auto" w:fill="5B9BD5" w:themeFill="accent1"/>
            <w:vAlign w:val="center"/>
          </w:tcPr>
          <w:p w14:paraId="0F040E2A" w14:textId="77777777" w:rsidR="00645B09" w:rsidRPr="00D2683E" w:rsidRDefault="00645B09" w:rsidP="00D2683E">
            <w:pPr>
              <w:jc w:val="center"/>
              <w:rPr>
                <w:noProof/>
                <w:sz w:val="18"/>
                <w:szCs w:val="18"/>
              </w:rPr>
            </w:pPr>
            <w:r w:rsidRPr="00D2683E">
              <w:rPr>
                <w:rFonts w:eastAsia="Calibri" w:cstheme="minorHAnsi"/>
                <w:b/>
                <w:color w:val="FFFFFF" w:themeColor="background1"/>
                <w:sz w:val="18"/>
                <w:szCs w:val="18"/>
                <w:lang w:val="it"/>
              </w:rPr>
              <w:t>Periodo di riferimento</w:t>
            </w:r>
          </w:p>
        </w:tc>
        <w:tc>
          <w:tcPr>
            <w:tcW w:w="2090" w:type="dxa"/>
            <w:shd w:val="clear" w:color="auto" w:fill="5B9BD5" w:themeFill="accent1"/>
            <w:vAlign w:val="center"/>
          </w:tcPr>
          <w:p w14:paraId="29A014F6" w14:textId="77777777" w:rsidR="00645B09" w:rsidRPr="00D2683E" w:rsidRDefault="00645B09" w:rsidP="00D2683E">
            <w:pPr>
              <w:jc w:val="center"/>
              <w:rPr>
                <w:noProof/>
                <w:sz w:val="18"/>
                <w:szCs w:val="18"/>
              </w:rPr>
            </w:pPr>
            <w:r w:rsidRPr="00D2683E">
              <w:rPr>
                <w:rFonts w:eastAsia="Calibri" w:cstheme="minorHAnsi"/>
                <w:b/>
                <w:color w:val="FFFFFF" w:themeColor="background1"/>
                <w:sz w:val="18"/>
                <w:szCs w:val="18"/>
                <w:lang w:val="it"/>
              </w:rPr>
              <w:t>Valorizzazione dato realizzato - Soggetto attuatore</w:t>
            </w:r>
          </w:p>
        </w:tc>
        <w:tc>
          <w:tcPr>
            <w:tcW w:w="2090" w:type="dxa"/>
            <w:shd w:val="clear" w:color="auto" w:fill="5B9BD5" w:themeFill="accent1"/>
            <w:vAlign w:val="center"/>
          </w:tcPr>
          <w:p w14:paraId="7D50E194" w14:textId="77777777" w:rsidR="00645B09" w:rsidRPr="00D2683E" w:rsidRDefault="00645B09" w:rsidP="00D2683E">
            <w:pPr>
              <w:jc w:val="center"/>
              <w:rPr>
                <w:noProof/>
                <w:sz w:val="18"/>
                <w:szCs w:val="18"/>
              </w:rPr>
            </w:pPr>
            <w:r w:rsidRPr="00D2683E">
              <w:rPr>
                <w:rFonts w:eastAsia="Calibri" w:cstheme="minorHAnsi"/>
                <w:b/>
                <w:color w:val="FFFFFF" w:themeColor="background1"/>
                <w:sz w:val="18"/>
                <w:szCs w:val="18"/>
                <w:lang w:val="it"/>
              </w:rPr>
              <w:t>Analisi e/o validazione - Amministrazioni Centrali (Udm)</w:t>
            </w:r>
          </w:p>
        </w:tc>
        <w:tc>
          <w:tcPr>
            <w:tcW w:w="2090" w:type="dxa"/>
            <w:shd w:val="clear" w:color="auto" w:fill="5B9BD5" w:themeFill="accent1"/>
            <w:vAlign w:val="center"/>
          </w:tcPr>
          <w:p w14:paraId="22EADE28" w14:textId="77777777" w:rsidR="00645B09" w:rsidRPr="00D2683E" w:rsidRDefault="00645B09" w:rsidP="00D2683E">
            <w:pPr>
              <w:jc w:val="center"/>
              <w:rPr>
                <w:noProof/>
                <w:sz w:val="18"/>
                <w:szCs w:val="18"/>
              </w:rPr>
            </w:pPr>
            <w:r w:rsidRPr="00D2683E">
              <w:rPr>
                <w:rFonts w:eastAsia="Calibri" w:cstheme="minorHAnsi"/>
                <w:b/>
                <w:color w:val="FFFFFF" w:themeColor="background1"/>
                <w:sz w:val="18"/>
                <w:szCs w:val="18"/>
                <w:lang w:val="it"/>
              </w:rPr>
              <w:t>Riferimento</w:t>
            </w:r>
          </w:p>
        </w:tc>
      </w:tr>
      <w:tr w:rsidR="00645B09" w:rsidRPr="00D2683E" w14:paraId="463F79E6" w14:textId="77777777" w:rsidTr="00D2683E">
        <w:tc>
          <w:tcPr>
            <w:tcW w:w="2090" w:type="dxa"/>
            <w:vAlign w:val="center"/>
          </w:tcPr>
          <w:p w14:paraId="2DBF664A" w14:textId="77777777" w:rsidR="00645B09" w:rsidRPr="00D2683E" w:rsidRDefault="00645B09" w:rsidP="00DB632C">
            <w:pPr>
              <w:spacing w:before="360" w:after="360"/>
              <w:jc w:val="center"/>
              <w:rPr>
                <w:noProof/>
                <w:sz w:val="18"/>
                <w:szCs w:val="18"/>
              </w:rPr>
            </w:pPr>
            <w:r w:rsidRPr="00D2683E">
              <w:rPr>
                <w:noProof/>
                <w:sz w:val="18"/>
                <w:szCs w:val="18"/>
              </w:rPr>
              <w:t>Indicatore Target</w:t>
            </w:r>
          </w:p>
        </w:tc>
        <w:tc>
          <w:tcPr>
            <w:tcW w:w="2090" w:type="dxa"/>
            <w:vAlign w:val="center"/>
          </w:tcPr>
          <w:p w14:paraId="22C3FFC6" w14:textId="77777777" w:rsidR="00645B09" w:rsidRPr="00D2683E" w:rsidRDefault="00645B09" w:rsidP="00DB632C">
            <w:pPr>
              <w:spacing w:before="360" w:after="360"/>
              <w:jc w:val="center"/>
              <w:rPr>
                <w:noProof/>
                <w:sz w:val="18"/>
                <w:szCs w:val="18"/>
              </w:rPr>
            </w:pPr>
            <w:r w:rsidRPr="00D2683E">
              <w:rPr>
                <w:noProof/>
                <w:sz w:val="18"/>
                <w:szCs w:val="18"/>
              </w:rPr>
              <w:t>Mensile</w:t>
            </w:r>
          </w:p>
        </w:tc>
        <w:tc>
          <w:tcPr>
            <w:tcW w:w="2090" w:type="dxa"/>
            <w:shd w:val="clear" w:color="auto" w:fill="FFF2CC" w:themeFill="accent4" w:themeFillTint="33"/>
            <w:vAlign w:val="center"/>
          </w:tcPr>
          <w:p w14:paraId="54380F11" w14:textId="77777777" w:rsidR="00645B09" w:rsidRPr="00D2683E" w:rsidRDefault="00D2683E" w:rsidP="00DB632C">
            <w:pPr>
              <w:spacing w:before="360" w:after="360"/>
              <w:jc w:val="center"/>
              <w:rPr>
                <w:noProof/>
                <w:sz w:val="18"/>
                <w:szCs w:val="18"/>
              </w:rPr>
            </w:pPr>
            <w:r w:rsidRPr="00D2683E">
              <w:rPr>
                <w:noProof/>
                <w:sz w:val="18"/>
                <w:szCs w:val="18"/>
              </w:rPr>
              <w:t>Ad ogni avanzamento significativo e comunque entro il 10 di ogni mese</w:t>
            </w:r>
          </w:p>
        </w:tc>
        <w:tc>
          <w:tcPr>
            <w:tcW w:w="2090" w:type="dxa"/>
            <w:vAlign w:val="center"/>
          </w:tcPr>
          <w:p w14:paraId="05A6EB9A" w14:textId="77777777" w:rsidR="00645B09" w:rsidRPr="00D2683E" w:rsidRDefault="00D2683E" w:rsidP="00DB632C">
            <w:pPr>
              <w:spacing w:before="360" w:after="360"/>
              <w:jc w:val="center"/>
              <w:rPr>
                <w:noProof/>
                <w:sz w:val="18"/>
                <w:szCs w:val="18"/>
              </w:rPr>
            </w:pPr>
            <w:r w:rsidRPr="00D2683E">
              <w:rPr>
                <w:noProof/>
                <w:sz w:val="18"/>
                <w:szCs w:val="18"/>
              </w:rPr>
              <w:t>Entro il 20 di ogni mese</w:t>
            </w:r>
          </w:p>
        </w:tc>
        <w:tc>
          <w:tcPr>
            <w:tcW w:w="2090" w:type="dxa"/>
            <w:vAlign w:val="center"/>
          </w:tcPr>
          <w:p w14:paraId="6FA9200D" w14:textId="77777777" w:rsidR="00645B09" w:rsidRPr="00D2683E" w:rsidRDefault="00D2683E" w:rsidP="00DB632C">
            <w:pPr>
              <w:spacing w:before="360" w:after="360"/>
              <w:jc w:val="center"/>
              <w:rPr>
                <w:noProof/>
                <w:sz w:val="18"/>
                <w:szCs w:val="18"/>
              </w:rPr>
            </w:pPr>
            <w:r w:rsidRPr="00D2683E">
              <w:rPr>
                <w:noProof/>
                <w:sz w:val="18"/>
                <w:szCs w:val="18"/>
              </w:rPr>
              <w:t>Circolare MEF n. 27/2022</w:t>
            </w:r>
          </w:p>
        </w:tc>
      </w:tr>
    </w:tbl>
    <w:p w14:paraId="0C344B0B" w14:textId="0E645111" w:rsidR="00EB3125" w:rsidRDefault="000F07A4" w:rsidP="0047120F">
      <w:pPr>
        <w:spacing w:before="360" w:after="120" w:line="240" w:lineRule="auto"/>
        <w:jc w:val="both"/>
        <w:rPr>
          <w:rFonts w:cstheme="minorHAnsi"/>
        </w:rPr>
      </w:pPr>
      <w:r w:rsidRPr="00F2247A">
        <w:rPr>
          <w:rFonts w:cstheme="minorHAnsi"/>
        </w:rPr>
        <w:t>È fondamentale che i SA riporti</w:t>
      </w:r>
      <w:r w:rsidR="00EB3125" w:rsidRPr="00F2247A">
        <w:rPr>
          <w:rFonts w:cstheme="minorHAnsi"/>
        </w:rPr>
        <w:t>no</w:t>
      </w:r>
      <w:r w:rsidRPr="00F2247A">
        <w:rPr>
          <w:rFonts w:cstheme="minorHAnsi"/>
        </w:rPr>
        <w:t xml:space="preserve"> </w:t>
      </w:r>
      <w:r w:rsidR="00EB3125" w:rsidRPr="00F2247A">
        <w:rPr>
          <w:rFonts w:cstheme="minorHAnsi"/>
        </w:rPr>
        <w:t xml:space="preserve">con costanza e precisione gli </w:t>
      </w:r>
      <w:r w:rsidRPr="00F2247A">
        <w:rPr>
          <w:rFonts w:cstheme="minorHAnsi"/>
        </w:rPr>
        <w:t>avanzament</w:t>
      </w:r>
      <w:r w:rsidR="00EB3125" w:rsidRPr="00F2247A">
        <w:rPr>
          <w:rFonts w:cstheme="minorHAnsi"/>
        </w:rPr>
        <w:t>i</w:t>
      </w:r>
      <w:r w:rsidRPr="00F2247A">
        <w:rPr>
          <w:rFonts w:cstheme="minorHAnsi"/>
        </w:rPr>
        <w:t xml:space="preserve"> dei Target </w:t>
      </w:r>
      <w:r w:rsidR="00EB3125" w:rsidRPr="00F2247A">
        <w:rPr>
          <w:rFonts w:cstheme="minorHAnsi"/>
        </w:rPr>
        <w:t xml:space="preserve">relativi ai propri progetti, </w:t>
      </w:r>
      <w:r w:rsidRPr="00F2247A">
        <w:rPr>
          <w:rFonts w:cstheme="minorHAnsi"/>
        </w:rPr>
        <w:t xml:space="preserve">poiché </w:t>
      </w:r>
      <w:r w:rsidR="00EB3125" w:rsidRPr="00F2247A">
        <w:rPr>
          <w:rFonts w:cstheme="minorHAnsi"/>
        </w:rPr>
        <w:t>il Ministero</w:t>
      </w:r>
      <w:r w:rsidRPr="00F2247A">
        <w:rPr>
          <w:rFonts w:cstheme="minorHAnsi"/>
        </w:rPr>
        <w:t xml:space="preserve"> utilizzerà </w:t>
      </w:r>
      <w:r w:rsidR="00EB3125" w:rsidRPr="00F2247A">
        <w:rPr>
          <w:rFonts w:cstheme="minorHAnsi"/>
        </w:rPr>
        <w:t>proprio quei</w:t>
      </w:r>
      <w:r w:rsidRPr="00F2247A">
        <w:rPr>
          <w:rFonts w:cstheme="minorHAnsi"/>
        </w:rPr>
        <w:t xml:space="preserve"> valori per </w:t>
      </w:r>
      <w:r w:rsidR="00EB3125" w:rsidRPr="00F2247A">
        <w:rPr>
          <w:rFonts w:cstheme="minorHAnsi"/>
        </w:rPr>
        <w:t xml:space="preserve">rendicontare </w:t>
      </w:r>
      <w:r w:rsidR="00B62CF1" w:rsidRPr="00F2247A">
        <w:rPr>
          <w:rFonts w:cstheme="minorHAnsi"/>
        </w:rPr>
        <w:t>al</w:t>
      </w:r>
      <w:r w:rsidR="00EF324A" w:rsidRPr="00F2247A">
        <w:rPr>
          <w:rFonts w:cstheme="minorHAnsi"/>
        </w:rPr>
        <w:t xml:space="preserve">l’Ispettorato Generale </w:t>
      </w:r>
      <w:r w:rsidR="00EF324A" w:rsidRPr="00F2247A">
        <w:rPr>
          <w:rFonts w:eastAsiaTheme="minorEastAsia" w:cstheme="minorHAnsi"/>
          <w:sz w:val="20"/>
          <w:szCs w:val="20"/>
        </w:rPr>
        <w:t>per il PNRR</w:t>
      </w:r>
      <w:r w:rsidR="00EF324A" w:rsidRPr="00F2247A">
        <w:rPr>
          <w:rFonts w:cstheme="minorHAnsi"/>
        </w:rPr>
        <w:t xml:space="preserve"> </w:t>
      </w:r>
      <w:r w:rsidR="00B62CF1" w:rsidRPr="00F2247A">
        <w:rPr>
          <w:rFonts w:cstheme="minorHAnsi"/>
        </w:rPr>
        <w:t xml:space="preserve">l’avanzamento </w:t>
      </w:r>
      <w:r w:rsidR="00945D7B">
        <w:rPr>
          <w:rFonts w:cstheme="minorHAnsi"/>
        </w:rPr>
        <w:t xml:space="preserve">del target </w:t>
      </w:r>
      <w:r w:rsidR="00B62CF1" w:rsidRPr="00F2247A">
        <w:rPr>
          <w:rFonts w:cstheme="minorHAnsi"/>
        </w:rPr>
        <w:t>a livello di misura</w:t>
      </w:r>
      <w:r w:rsidR="000623FA">
        <w:rPr>
          <w:rFonts w:cstheme="minorHAnsi"/>
        </w:rPr>
        <w:t xml:space="preserve">; </w:t>
      </w:r>
      <w:r w:rsidR="00707B89">
        <w:rPr>
          <w:rFonts w:cstheme="minorHAnsi"/>
        </w:rPr>
        <w:t xml:space="preserve">un ritardo significativo </w:t>
      </w:r>
      <w:r w:rsidR="000623FA">
        <w:rPr>
          <w:rFonts w:cstheme="minorHAnsi"/>
        </w:rPr>
        <w:t>nell’avanzamento</w:t>
      </w:r>
      <w:r w:rsidR="00945D7B">
        <w:rPr>
          <w:rFonts w:cstheme="minorHAnsi"/>
        </w:rPr>
        <w:t xml:space="preserve"> degli stessi</w:t>
      </w:r>
      <w:r w:rsidR="00707B89">
        <w:rPr>
          <w:rFonts w:cstheme="minorHAnsi"/>
        </w:rPr>
        <w:t xml:space="preserve"> potrebbe </w:t>
      </w:r>
      <w:r w:rsidR="00984C9B">
        <w:rPr>
          <w:rFonts w:cstheme="minorHAnsi"/>
        </w:rPr>
        <w:t>compromettere il raggiungimento del Target finale</w:t>
      </w:r>
      <w:r w:rsidR="002E5AC3">
        <w:rPr>
          <w:rFonts w:cstheme="minorHAnsi"/>
        </w:rPr>
        <w:t xml:space="preserve">, ne consegue la necessità di assicurare </w:t>
      </w:r>
      <w:r w:rsidR="007F04F0">
        <w:rPr>
          <w:rFonts w:cstheme="minorHAnsi"/>
        </w:rPr>
        <w:t>una costante alimentazione dei relativi valori</w:t>
      </w:r>
      <w:r w:rsidR="00E95EB3">
        <w:rPr>
          <w:rFonts w:cstheme="minorHAnsi"/>
        </w:rPr>
        <w:t>.</w:t>
      </w:r>
      <w:r w:rsidRPr="00F2247A">
        <w:rPr>
          <w:rFonts w:cstheme="minorHAnsi"/>
        </w:rPr>
        <w:t xml:space="preserve"> </w:t>
      </w:r>
    </w:p>
    <w:p w14:paraId="4D2F9A58" w14:textId="77777777" w:rsidR="00D32813" w:rsidRPr="00F2247A" w:rsidRDefault="00D32813" w:rsidP="0047120F">
      <w:pPr>
        <w:spacing w:before="120" w:after="120" w:line="240" w:lineRule="auto"/>
        <w:jc w:val="both"/>
        <w:rPr>
          <w:rFonts w:cstheme="minorHAnsi"/>
        </w:rPr>
      </w:pPr>
      <w:r>
        <w:rPr>
          <w:rFonts w:cstheme="minorHAnsi"/>
        </w:rPr>
        <w:t xml:space="preserve">Per maggiori dettagli sul monitoraggio degli indicatori target si rinvia alla </w:t>
      </w:r>
      <w:r w:rsidRPr="00D32813">
        <w:rPr>
          <w:rFonts w:cstheme="minorHAnsi"/>
        </w:rPr>
        <w:t>Nota UdM PNRR n. 4 del 25 maggio 2023 - Linee guida per i Soggetti Attuatori sugli indicatori target</w:t>
      </w:r>
      <w:r>
        <w:rPr>
          <w:rFonts w:cstheme="minorHAnsi"/>
        </w:rPr>
        <w:t>.</w:t>
      </w:r>
    </w:p>
    <w:p w14:paraId="36410866" w14:textId="77777777" w:rsidR="000F07A4" w:rsidRPr="00F2247A" w:rsidRDefault="00CB18F8" w:rsidP="00DD1CFA">
      <w:pPr>
        <w:pStyle w:val="Titolo2"/>
        <w:spacing w:before="480" w:after="240"/>
        <w:jc w:val="both"/>
        <w:rPr>
          <w:rFonts w:asciiTheme="minorHAnsi" w:eastAsiaTheme="minorHAnsi" w:hAnsiTheme="minorHAnsi" w:cstheme="minorHAnsi"/>
          <w:b/>
          <w:color w:val="auto"/>
          <w:sz w:val="22"/>
          <w:szCs w:val="22"/>
        </w:rPr>
      </w:pPr>
      <w:bookmarkStart w:id="285" w:name="_Toc130985667"/>
      <w:bookmarkStart w:id="286" w:name="_Toc130985616"/>
      <w:bookmarkStart w:id="287" w:name="_Toc131001173"/>
      <w:bookmarkStart w:id="288" w:name="_Toc131085999"/>
      <w:bookmarkStart w:id="289" w:name="_Toc132293069"/>
      <w:bookmarkStart w:id="290" w:name="_Toc132293203"/>
      <w:bookmarkStart w:id="291" w:name="_Toc132293249"/>
      <w:bookmarkStart w:id="292" w:name="_Toc132295642"/>
      <w:bookmarkStart w:id="293" w:name="_Toc132302670"/>
      <w:bookmarkStart w:id="294" w:name="_Toc134024870"/>
      <w:bookmarkStart w:id="295" w:name="_Toc134080989"/>
      <w:bookmarkStart w:id="296" w:name="_Toc134081216"/>
      <w:bookmarkStart w:id="297" w:name="_Toc134521853"/>
      <w:bookmarkStart w:id="298" w:name="_Toc134528835"/>
      <w:bookmarkStart w:id="299" w:name="_Toc137815705"/>
      <w:bookmarkStart w:id="300" w:name="_Toc140656238"/>
      <w:r w:rsidRPr="00F2247A">
        <w:rPr>
          <w:rFonts w:asciiTheme="minorHAnsi" w:eastAsiaTheme="minorHAnsi" w:hAnsiTheme="minorHAnsi" w:cstheme="minorHAnsi"/>
          <w:b/>
          <w:color w:val="auto"/>
          <w:sz w:val="22"/>
          <w:szCs w:val="22"/>
        </w:rPr>
        <w:lastRenderedPageBreak/>
        <w:t>INFO SOCIETÀ</w:t>
      </w:r>
      <w:bookmarkEnd w:id="285"/>
      <w:bookmarkEnd w:id="286"/>
      <w:bookmarkEnd w:id="287"/>
      <w:r w:rsidR="009B061F" w:rsidRPr="00F2247A">
        <w:rPr>
          <w:rFonts w:asciiTheme="minorHAnsi" w:eastAsiaTheme="minorHAnsi" w:hAnsiTheme="minorHAnsi" w:cstheme="minorHAnsi"/>
          <w:b/>
          <w:color w:val="auto"/>
          <w:sz w:val="22"/>
          <w:szCs w:val="22"/>
        </w:rPr>
        <w:t xml:space="preserve"> </w:t>
      </w:r>
      <w:r w:rsidR="009B061F" w:rsidRPr="00F2247A">
        <w:rPr>
          <w:rFonts w:asciiTheme="minorHAnsi" w:eastAsiaTheme="minorHAnsi" w:hAnsiTheme="minorHAnsi" w:cstheme="minorHAnsi"/>
          <w:b/>
          <w:color w:val="FF0000"/>
          <w:sz w:val="22"/>
          <w:szCs w:val="22"/>
        </w:rPr>
        <w:t>(Sezione)</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77EBF024" w14:textId="77777777" w:rsidR="000F07A4" w:rsidRPr="00F2247A" w:rsidRDefault="000F07A4" w:rsidP="00633000">
      <w:pPr>
        <w:spacing w:before="120" w:after="120" w:line="240" w:lineRule="auto"/>
        <w:jc w:val="both"/>
        <w:rPr>
          <w:rFonts w:cstheme="minorHAnsi"/>
        </w:rPr>
      </w:pPr>
      <w:r w:rsidRPr="00F2247A">
        <w:rPr>
          <w:rFonts w:cstheme="minorHAnsi"/>
        </w:rPr>
        <w:t xml:space="preserve">La sezione “Info società” </w:t>
      </w:r>
      <w:r w:rsidRPr="00F2247A">
        <w:rPr>
          <w:rFonts w:cstheme="minorHAnsi"/>
          <w:b/>
          <w:bCs/>
        </w:rPr>
        <w:t>apparirà esclusivamente nel caso in cui ci siano soggetti correlati coinvolti (società)</w:t>
      </w:r>
      <w:r w:rsidRPr="00F2247A">
        <w:rPr>
          <w:rFonts w:cstheme="minorHAnsi"/>
        </w:rPr>
        <w:t xml:space="preserve">. Per quanto riguarda i soggetti correlati, è possibile </w:t>
      </w:r>
      <w:r w:rsidR="000B0371" w:rsidRPr="00F2247A">
        <w:rPr>
          <w:rFonts w:cstheme="minorHAnsi"/>
        </w:rPr>
        <w:t xml:space="preserve">visualizzarne </w:t>
      </w:r>
      <w:r w:rsidRPr="00F2247A">
        <w:rPr>
          <w:rFonts w:cstheme="minorHAnsi"/>
        </w:rPr>
        <w:t>la visura camerale dal catalogo “Utilità” di ReGiS.</w:t>
      </w:r>
    </w:p>
    <w:p w14:paraId="31689309" w14:textId="77777777" w:rsidR="000F07A4" w:rsidRPr="00F2247A" w:rsidRDefault="000635C6" w:rsidP="00DD1CFA">
      <w:pPr>
        <w:pStyle w:val="Titolo2"/>
        <w:spacing w:before="480" w:after="240"/>
        <w:jc w:val="both"/>
        <w:rPr>
          <w:rFonts w:asciiTheme="minorHAnsi" w:eastAsiaTheme="minorHAnsi" w:hAnsiTheme="minorHAnsi" w:cstheme="minorHAnsi"/>
          <w:b/>
          <w:color w:val="auto"/>
          <w:sz w:val="22"/>
          <w:szCs w:val="22"/>
        </w:rPr>
      </w:pPr>
      <w:bookmarkStart w:id="301" w:name="_Toc130985668"/>
      <w:bookmarkStart w:id="302" w:name="_Toc130985617"/>
      <w:bookmarkStart w:id="303" w:name="_Toc131001174"/>
      <w:bookmarkStart w:id="304" w:name="_Toc131086000"/>
      <w:bookmarkStart w:id="305" w:name="_Toc132293070"/>
      <w:bookmarkStart w:id="306" w:name="_Toc132293204"/>
      <w:bookmarkStart w:id="307" w:name="_Toc132293250"/>
      <w:bookmarkStart w:id="308" w:name="_Toc132295643"/>
      <w:bookmarkStart w:id="309" w:name="_Toc132302671"/>
      <w:bookmarkStart w:id="310" w:name="_Toc134024871"/>
      <w:bookmarkStart w:id="311" w:name="_Toc134080990"/>
      <w:bookmarkStart w:id="312" w:name="_Toc134081217"/>
      <w:bookmarkStart w:id="313" w:name="_Toc134521854"/>
      <w:bookmarkStart w:id="314" w:name="_Toc134528836"/>
      <w:bookmarkStart w:id="315" w:name="_Toc137815706"/>
      <w:bookmarkStart w:id="316" w:name="_Toc140656239"/>
      <w:r w:rsidRPr="00F2247A">
        <w:rPr>
          <w:rFonts w:asciiTheme="minorHAnsi" w:eastAsiaTheme="minorHAnsi" w:hAnsiTheme="minorHAnsi" w:cstheme="minorHAnsi"/>
          <w:b/>
          <w:color w:val="auto"/>
          <w:sz w:val="22"/>
          <w:szCs w:val="22"/>
        </w:rPr>
        <w:t>DETTAGLIO AIUTI</w:t>
      </w:r>
      <w:bookmarkEnd w:id="301"/>
      <w:bookmarkEnd w:id="302"/>
      <w:bookmarkEnd w:id="303"/>
      <w:r w:rsidR="009B061F" w:rsidRPr="00F2247A">
        <w:rPr>
          <w:rFonts w:asciiTheme="minorHAnsi" w:eastAsiaTheme="minorHAnsi" w:hAnsiTheme="minorHAnsi" w:cstheme="minorHAnsi"/>
          <w:b/>
          <w:color w:val="auto"/>
          <w:sz w:val="22"/>
          <w:szCs w:val="22"/>
        </w:rPr>
        <w:t xml:space="preserve"> </w:t>
      </w:r>
      <w:r w:rsidR="009B061F" w:rsidRPr="00F2247A">
        <w:rPr>
          <w:rFonts w:asciiTheme="minorHAnsi" w:eastAsiaTheme="minorHAnsi" w:hAnsiTheme="minorHAnsi" w:cstheme="minorHAnsi"/>
          <w:b/>
          <w:color w:val="FF0000"/>
          <w:sz w:val="22"/>
          <w:szCs w:val="22"/>
        </w:rPr>
        <w:t>(Sezione)</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6BC59618" w14:textId="77777777" w:rsidR="004B3AF3" w:rsidRDefault="000F07A4" w:rsidP="00633000">
      <w:pPr>
        <w:spacing w:before="120" w:after="120" w:line="240" w:lineRule="auto"/>
        <w:jc w:val="both"/>
        <w:rPr>
          <w:rFonts w:cstheme="minorHAnsi"/>
          <w:lang w:eastAsia="it-IT"/>
        </w:rPr>
      </w:pPr>
      <w:r w:rsidRPr="00F2247A">
        <w:rPr>
          <w:rFonts w:cstheme="minorHAnsi"/>
        </w:rPr>
        <w:t>La sezione “Dettaglio aiuti”</w:t>
      </w:r>
      <w:r w:rsidR="00A07565" w:rsidRPr="00F2247A">
        <w:rPr>
          <w:rFonts w:cstheme="minorHAnsi"/>
        </w:rPr>
        <w:t xml:space="preserve">, interoperabile con la </w:t>
      </w:r>
      <w:r w:rsidR="00A07565" w:rsidRPr="00F2247A">
        <w:rPr>
          <w:rFonts w:ascii="Calibri" w:hAnsi="Calibri" w:cs="Calibri"/>
        </w:rPr>
        <w:t>Banca dati RNA,</w:t>
      </w:r>
      <w:r w:rsidRPr="00F2247A">
        <w:rPr>
          <w:rFonts w:cstheme="minorHAnsi"/>
        </w:rPr>
        <w:t xml:space="preserve"> apparirà </w:t>
      </w:r>
      <w:r w:rsidRPr="00F2247A">
        <w:rPr>
          <w:rFonts w:cstheme="minorHAnsi"/>
          <w:b/>
          <w:bCs/>
        </w:rPr>
        <w:t xml:space="preserve">esclusivamente nel caso in cui l’investimento </w:t>
      </w:r>
      <w:r w:rsidR="000635C6" w:rsidRPr="00F2247A">
        <w:rPr>
          <w:rFonts w:cstheme="minorHAnsi"/>
          <w:b/>
          <w:bCs/>
        </w:rPr>
        <w:t xml:space="preserve">rientri </w:t>
      </w:r>
      <w:r w:rsidRPr="00F2247A">
        <w:rPr>
          <w:rFonts w:cstheme="minorHAnsi"/>
          <w:b/>
          <w:bCs/>
        </w:rPr>
        <w:t>nella categoria “Aiuti di Stato”</w:t>
      </w:r>
      <w:r w:rsidRPr="00F2247A">
        <w:rPr>
          <w:rFonts w:cstheme="minorHAnsi"/>
        </w:rPr>
        <w:t xml:space="preserve">. L’inserimento del flag “Aiuti di Stato” è previsto a livello di PRATT, quindi, la presenza o meno di questa sezione nella schermata dipende </w:t>
      </w:r>
      <w:r w:rsidR="000635C6" w:rsidRPr="00F2247A">
        <w:rPr>
          <w:rFonts w:cstheme="minorHAnsi"/>
        </w:rPr>
        <w:t>dal Ministero</w:t>
      </w:r>
      <w:r w:rsidRPr="00F2247A">
        <w:rPr>
          <w:rFonts w:cstheme="minorHAnsi"/>
        </w:rPr>
        <w:t>.</w:t>
      </w:r>
      <w:r w:rsidR="00B62CF1" w:rsidRPr="00F2247A">
        <w:rPr>
          <w:rFonts w:cstheme="minorHAnsi"/>
          <w:lang w:eastAsia="it-IT"/>
        </w:rPr>
        <w:t xml:space="preserve"> </w:t>
      </w:r>
    </w:p>
    <w:p w14:paraId="33A2618F" w14:textId="3F369722" w:rsidR="00EA563B" w:rsidRPr="001D7D76" w:rsidRDefault="0064776E" w:rsidP="001D7D76">
      <w:pPr>
        <w:spacing w:before="480" w:after="240"/>
        <w:jc w:val="both"/>
        <w:rPr>
          <w:rFonts w:cstheme="minorHAnsi"/>
          <w:b/>
          <w:sz w:val="24"/>
          <w:szCs w:val="24"/>
        </w:rPr>
      </w:pPr>
      <w:r w:rsidRPr="00F2247A">
        <w:rPr>
          <w:rFonts w:cstheme="minorHAnsi"/>
          <w:b/>
          <w:sz w:val="24"/>
          <w:szCs w:val="24"/>
        </w:rPr>
        <w:t>RENDICONTO DI PROGETTO</w:t>
      </w:r>
    </w:p>
    <w:p w14:paraId="778569D0" w14:textId="77777777" w:rsidR="00345BC8" w:rsidRPr="00F2247A" w:rsidRDefault="00214DCE" w:rsidP="00633000">
      <w:pPr>
        <w:spacing w:before="120" w:after="120" w:line="240" w:lineRule="auto"/>
        <w:jc w:val="both"/>
        <w:rPr>
          <w:rFonts w:cstheme="minorHAnsi"/>
        </w:rPr>
      </w:pPr>
      <w:r w:rsidRPr="00F2247A">
        <w:rPr>
          <w:rFonts w:cstheme="minorHAnsi"/>
        </w:rPr>
        <w:t xml:space="preserve">Il </w:t>
      </w:r>
      <w:r w:rsidR="0024235E" w:rsidRPr="00F2247A">
        <w:rPr>
          <w:rFonts w:cstheme="minorHAnsi"/>
        </w:rPr>
        <w:t>Soggetto attuatore</w:t>
      </w:r>
      <w:r w:rsidR="00345BC8" w:rsidRPr="00F2247A">
        <w:rPr>
          <w:rFonts w:cstheme="minorHAnsi"/>
        </w:rPr>
        <w:t>,</w:t>
      </w:r>
      <w:r w:rsidRPr="00F2247A">
        <w:rPr>
          <w:rFonts w:cstheme="minorHAnsi"/>
        </w:rPr>
        <w:t xml:space="preserve"> </w:t>
      </w:r>
      <w:r w:rsidR="008E1DF0" w:rsidRPr="00F2247A">
        <w:rPr>
          <w:rFonts w:cstheme="minorHAnsi"/>
        </w:rPr>
        <w:t xml:space="preserve">dalla pagina iniziale, </w:t>
      </w:r>
      <w:r w:rsidR="003274CA" w:rsidRPr="00F2247A">
        <w:rPr>
          <w:rFonts w:cstheme="minorHAnsi"/>
        </w:rPr>
        <w:t>in corrispondenza della</w:t>
      </w:r>
      <w:r w:rsidR="00345BC8" w:rsidRPr="00F2247A">
        <w:rPr>
          <w:rFonts w:cstheme="minorHAnsi"/>
        </w:rPr>
        <w:t xml:space="preserve"> voce del catalogo</w:t>
      </w:r>
      <w:r w:rsidR="00874A04" w:rsidRPr="00F2247A">
        <w:rPr>
          <w:rFonts w:cstheme="minorHAnsi"/>
        </w:rPr>
        <w:t xml:space="preserve"> ReGiS</w:t>
      </w:r>
      <w:r w:rsidRPr="00F2247A">
        <w:rPr>
          <w:rFonts w:cstheme="minorHAnsi"/>
        </w:rPr>
        <w:t xml:space="preserve"> “Rendicontazione Spese”</w:t>
      </w:r>
      <w:r w:rsidR="00345BC8" w:rsidRPr="00F2247A">
        <w:rPr>
          <w:rFonts w:cstheme="minorHAnsi"/>
        </w:rPr>
        <w:t>,</w:t>
      </w:r>
      <w:r w:rsidR="00B44DC3" w:rsidRPr="00F2247A">
        <w:rPr>
          <w:rFonts w:cstheme="minorHAnsi"/>
        </w:rPr>
        <w:t xml:space="preserve"> </w:t>
      </w:r>
      <w:r w:rsidRPr="00F2247A">
        <w:rPr>
          <w:rFonts w:cstheme="minorHAnsi"/>
        </w:rPr>
        <w:t>ha</w:t>
      </w:r>
      <w:r w:rsidR="009227BE" w:rsidRPr="00F2247A">
        <w:rPr>
          <w:rFonts w:cstheme="minorHAnsi"/>
        </w:rPr>
        <w:t xml:space="preserve"> </w:t>
      </w:r>
      <w:r w:rsidRPr="00F2247A">
        <w:rPr>
          <w:rFonts w:cstheme="minorHAnsi"/>
        </w:rPr>
        <w:t xml:space="preserve">a disposizione due </w:t>
      </w:r>
      <w:r w:rsidR="00345BC8" w:rsidRPr="00F2247A">
        <w:rPr>
          <w:rFonts w:cstheme="minorHAnsi"/>
          <w:i/>
        </w:rPr>
        <w:t>t</w:t>
      </w:r>
      <w:r w:rsidRPr="00F2247A">
        <w:rPr>
          <w:rFonts w:cstheme="minorHAnsi"/>
          <w:i/>
        </w:rPr>
        <w:t>ile</w:t>
      </w:r>
      <w:r w:rsidRPr="00F2247A">
        <w:rPr>
          <w:rFonts w:cstheme="minorHAnsi"/>
        </w:rPr>
        <w:t>:</w:t>
      </w:r>
    </w:p>
    <w:p w14:paraId="5439399C" w14:textId="77777777" w:rsidR="00AC5CA6" w:rsidRPr="00F2247A" w:rsidRDefault="00214DCE" w:rsidP="00633000">
      <w:pPr>
        <w:pStyle w:val="Paragrafoelenco"/>
        <w:numPr>
          <w:ilvl w:val="0"/>
          <w:numId w:val="53"/>
        </w:numPr>
        <w:spacing w:before="120" w:after="120" w:line="240" w:lineRule="auto"/>
        <w:jc w:val="both"/>
        <w:rPr>
          <w:rFonts w:cstheme="minorHAnsi"/>
        </w:rPr>
      </w:pPr>
      <w:r w:rsidRPr="00F2247A">
        <w:rPr>
          <w:rFonts w:cstheme="minorHAnsi"/>
        </w:rPr>
        <w:t>“Rendicontazione Spese vs ARd</w:t>
      </w:r>
      <w:r w:rsidR="005C2C0B" w:rsidRPr="00F2247A">
        <w:rPr>
          <w:rFonts w:cstheme="minorHAnsi"/>
        </w:rPr>
        <w:t>I</w:t>
      </w:r>
      <w:r w:rsidRPr="00F2247A">
        <w:rPr>
          <w:rFonts w:cstheme="minorHAnsi"/>
        </w:rPr>
        <w:t xml:space="preserve"> (Amministrazione Responsabile di Intervento)”</w:t>
      </w:r>
      <w:r w:rsidR="00AC5CA6" w:rsidRPr="00F2247A">
        <w:rPr>
          <w:rFonts w:cstheme="minorHAnsi"/>
        </w:rPr>
        <w:t>;</w:t>
      </w:r>
    </w:p>
    <w:p w14:paraId="326408FD" w14:textId="77777777" w:rsidR="00214DCE" w:rsidRPr="00F2247A" w:rsidRDefault="00214DCE" w:rsidP="00633000">
      <w:pPr>
        <w:pStyle w:val="Paragrafoelenco"/>
        <w:numPr>
          <w:ilvl w:val="0"/>
          <w:numId w:val="53"/>
        </w:numPr>
        <w:spacing w:before="120" w:after="120" w:line="240" w:lineRule="auto"/>
        <w:jc w:val="both"/>
        <w:rPr>
          <w:rFonts w:cstheme="minorHAnsi"/>
        </w:rPr>
      </w:pPr>
      <w:r w:rsidRPr="00F2247A">
        <w:rPr>
          <w:rFonts w:cstheme="minorHAnsi"/>
        </w:rPr>
        <w:t>“Monitoraggio”</w:t>
      </w:r>
      <w:r w:rsidR="00DB1093" w:rsidRPr="00F2247A">
        <w:rPr>
          <w:rFonts w:cstheme="minorHAnsi"/>
        </w:rPr>
        <w:t>,</w:t>
      </w:r>
      <w:r w:rsidRPr="00F2247A">
        <w:rPr>
          <w:rFonts w:cstheme="minorHAnsi"/>
        </w:rPr>
        <w:t xml:space="preserve"> ovvero il cruscotto di monitoraggio</w:t>
      </w:r>
      <w:r w:rsidR="00DB1093" w:rsidRPr="00F2247A">
        <w:rPr>
          <w:rFonts w:cstheme="minorHAnsi"/>
        </w:rPr>
        <w:t xml:space="preserve"> </w:t>
      </w:r>
      <w:r w:rsidRPr="00F2247A">
        <w:rPr>
          <w:rFonts w:cstheme="minorHAnsi"/>
        </w:rPr>
        <w:t>per monitorare l’avanzamento del rendiconto di progetto.</w:t>
      </w:r>
      <w:r w:rsidR="00AC5CA6" w:rsidRPr="00F2247A">
        <w:rPr>
          <w:rFonts w:cstheme="minorHAnsi"/>
        </w:rPr>
        <w:t xml:space="preserve"> U</w:t>
      </w:r>
      <w:r w:rsidRPr="00F2247A">
        <w:rPr>
          <w:rFonts w:cstheme="minorHAnsi"/>
        </w:rPr>
        <w:t>na volta creato un rendiconto</w:t>
      </w:r>
      <w:r w:rsidR="00AC5CA6" w:rsidRPr="00F2247A">
        <w:rPr>
          <w:rFonts w:cstheme="minorHAnsi"/>
        </w:rPr>
        <w:t>,</w:t>
      </w:r>
      <w:r w:rsidRPr="00F2247A">
        <w:rPr>
          <w:rFonts w:cstheme="minorHAnsi"/>
        </w:rPr>
        <w:t xml:space="preserve"> esso confluirà nel cruscotto di monitoraggio.</w:t>
      </w:r>
    </w:p>
    <w:p w14:paraId="42B99A4B" w14:textId="77777777" w:rsidR="00B950D2" w:rsidRPr="00F2247A" w:rsidRDefault="002D27A6" w:rsidP="00633000">
      <w:pPr>
        <w:spacing w:before="120" w:after="120" w:line="240" w:lineRule="auto"/>
        <w:jc w:val="both"/>
        <w:rPr>
          <w:rFonts w:cstheme="minorHAnsi"/>
        </w:rPr>
      </w:pPr>
      <w:r w:rsidRPr="00F2247A">
        <w:rPr>
          <w:rFonts w:cstheme="minorHAnsi"/>
        </w:rPr>
        <w:t>A</w:t>
      </w:r>
      <w:r w:rsidR="005C2C0B" w:rsidRPr="00F2247A">
        <w:rPr>
          <w:rFonts w:cstheme="minorHAnsi"/>
        </w:rPr>
        <w:t xml:space="preserve">ll’interno della </w:t>
      </w:r>
      <w:r w:rsidR="005C2C0B" w:rsidRPr="00F2247A">
        <w:rPr>
          <w:rFonts w:cstheme="minorHAnsi"/>
          <w:i/>
        </w:rPr>
        <w:t>tile</w:t>
      </w:r>
      <w:r w:rsidR="005C2C0B" w:rsidRPr="00F2247A">
        <w:rPr>
          <w:rFonts w:cstheme="minorHAnsi"/>
        </w:rPr>
        <w:t xml:space="preserve"> “Rendicontazione Spese vs ArdI”, l’utente potrà </w:t>
      </w:r>
      <w:r w:rsidR="00EA563B" w:rsidRPr="00F2247A">
        <w:rPr>
          <w:rFonts w:cstheme="minorHAnsi"/>
        </w:rPr>
        <w:t xml:space="preserve">effettuare la </w:t>
      </w:r>
      <w:r w:rsidR="0061196A" w:rsidRPr="00F2247A">
        <w:rPr>
          <w:rFonts w:cstheme="minorHAnsi"/>
        </w:rPr>
        <w:t>r</w:t>
      </w:r>
      <w:r w:rsidR="00EA563B" w:rsidRPr="00F2247A">
        <w:rPr>
          <w:rFonts w:cstheme="minorHAnsi"/>
        </w:rPr>
        <w:t>icerca del progetto</w:t>
      </w:r>
      <w:r w:rsidR="0061196A" w:rsidRPr="00F2247A">
        <w:rPr>
          <w:rFonts w:cstheme="minorHAnsi"/>
        </w:rPr>
        <w:t xml:space="preserve"> da rendicontare </w:t>
      </w:r>
      <w:r w:rsidR="00F263CF" w:rsidRPr="00F2247A">
        <w:rPr>
          <w:rFonts w:cstheme="minorHAnsi"/>
        </w:rPr>
        <w:t xml:space="preserve">con una procedura </w:t>
      </w:r>
      <w:r w:rsidR="0061196A" w:rsidRPr="00F2247A">
        <w:rPr>
          <w:rFonts w:cstheme="minorHAnsi"/>
        </w:rPr>
        <w:t>analoga a qu</w:t>
      </w:r>
      <w:r w:rsidR="00F263CF" w:rsidRPr="00F2247A">
        <w:rPr>
          <w:rFonts w:cstheme="minorHAnsi"/>
        </w:rPr>
        <w:t>ella descritta</w:t>
      </w:r>
      <w:r w:rsidR="0061196A" w:rsidRPr="00F2247A">
        <w:rPr>
          <w:rFonts w:cstheme="minorHAnsi"/>
        </w:rPr>
        <w:t xml:space="preserve"> </w:t>
      </w:r>
      <w:r w:rsidR="00F263CF" w:rsidRPr="00F2247A">
        <w:rPr>
          <w:rFonts w:cstheme="minorHAnsi"/>
        </w:rPr>
        <w:t>per</w:t>
      </w:r>
      <w:r w:rsidR="0061196A" w:rsidRPr="00F2247A">
        <w:rPr>
          <w:rFonts w:cstheme="minorHAnsi"/>
        </w:rPr>
        <w:t xml:space="preserve"> la </w:t>
      </w:r>
      <w:r w:rsidR="0061196A" w:rsidRPr="00F2247A">
        <w:rPr>
          <w:rFonts w:cstheme="minorHAnsi"/>
          <w:i/>
        </w:rPr>
        <w:t>tile</w:t>
      </w:r>
      <w:r w:rsidR="0061196A" w:rsidRPr="00F2247A">
        <w:rPr>
          <w:rFonts w:cstheme="minorHAnsi"/>
        </w:rPr>
        <w:t xml:space="preserve"> “Anagrafica Progetto – Gestione”</w:t>
      </w:r>
      <w:r w:rsidR="008C4315" w:rsidRPr="00F2247A">
        <w:rPr>
          <w:rFonts w:cstheme="minorHAnsi"/>
        </w:rPr>
        <w:t xml:space="preserve">. </w:t>
      </w:r>
      <w:r w:rsidR="00554B6C" w:rsidRPr="00F2247A">
        <w:rPr>
          <w:rFonts w:cstheme="minorHAnsi"/>
        </w:rPr>
        <w:t>Cliccando sul</w:t>
      </w:r>
      <w:r w:rsidR="00EA563B" w:rsidRPr="00F2247A">
        <w:rPr>
          <w:rFonts w:cstheme="minorHAnsi"/>
        </w:rPr>
        <w:t xml:space="preserve"> progetto</w:t>
      </w:r>
      <w:r w:rsidR="00554B6C" w:rsidRPr="00F2247A">
        <w:rPr>
          <w:rFonts w:cstheme="minorHAnsi"/>
        </w:rPr>
        <w:t xml:space="preserve"> individuato</w:t>
      </w:r>
      <w:r w:rsidR="0061196A" w:rsidRPr="00F2247A">
        <w:rPr>
          <w:rFonts w:cstheme="minorHAnsi"/>
        </w:rPr>
        <w:t>,</w:t>
      </w:r>
      <w:r w:rsidR="00B950D2" w:rsidRPr="00F2247A">
        <w:rPr>
          <w:rFonts w:cstheme="minorHAnsi"/>
        </w:rPr>
        <w:t xml:space="preserve"> l’utente </w:t>
      </w:r>
      <w:r w:rsidR="00435490" w:rsidRPr="00F2247A">
        <w:rPr>
          <w:rFonts w:cstheme="minorHAnsi"/>
        </w:rPr>
        <w:t>verrà reindirizzato</w:t>
      </w:r>
      <w:r w:rsidR="00B950D2" w:rsidRPr="00F2247A">
        <w:rPr>
          <w:rFonts w:cstheme="minorHAnsi"/>
        </w:rPr>
        <w:t xml:space="preserve"> alla schermata di </w:t>
      </w:r>
      <w:r w:rsidR="00EA563B" w:rsidRPr="00F2247A">
        <w:rPr>
          <w:rFonts w:cstheme="minorHAnsi"/>
        </w:rPr>
        <w:t xml:space="preserve">creazione </w:t>
      </w:r>
      <w:r w:rsidR="00B950D2" w:rsidRPr="00F2247A">
        <w:rPr>
          <w:rFonts w:cstheme="minorHAnsi"/>
        </w:rPr>
        <w:t xml:space="preserve">del </w:t>
      </w:r>
      <w:r w:rsidR="00EA563B" w:rsidRPr="00F2247A">
        <w:rPr>
          <w:rFonts w:cstheme="minorHAnsi"/>
        </w:rPr>
        <w:t xml:space="preserve">rendiconto </w:t>
      </w:r>
      <w:r w:rsidR="00B950D2" w:rsidRPr="00F2247A">
        <w:rPr>
          <w:rFonts w:cstheme="minorHAnsi"/>
        </w:rPr>
        <w:t xml:space="preserve">di </w:t>
      </w:r>
      <w:r w:rsidR="00EA563B" w:rsidRPr="00F2247A">
        <w:rPr>
          <w:rFonts w:cstheme="minorHAnsi"/>
        </w:rPr>
        <w:t>progetto</w:t>
      </w:r>
      <w:r w:rsidR="00C50D71" w:rsidRPr="00F2247A">
        <w:rPr>
          <w:rFonts w:cstheme="minorHAnsi"/>
        </w:rPr>
        <w:t>,</w:t>
      </w:r>
      <w:r w:rsidR="00435490" w:rsidRPr="00F2247A">
        <w:rPr>
          <w:rFonts w:cstheme="minorHAnsi"/>
        </w:rPr>
        <w:t xml:space="preserve"> con i campi relativi</w:t>
      </w:r>
      <w:r w:rsidR="00EA563B" w:rsidRPr="00F2247A">
        <w:rPr>
          <w:rFonts w:cstheme="minorHAnsi"/>
        </w:rPr>
        <w:t xml:space="preserve"> alle informazioni anagrafiche</w:t>
      </w:r>
      <w:r w:rsidR="00435490" w:rsidRPr="00F2247A">
        <w:rPr>
          <w:rFonts w:cstheme="minorHAnsi"/>
        </w:rPr>
        <w:t xml:space="preserve"> </w:t>
      </w:r>
      <w:r w:rsidR="00C50D71" w:rsidRPr="00F2247A">
        <w:rPr>
          <w:rFonts w:cstheme="minorHAnsi"/>
        </w:rPr>
        <w:t xml:space="preserve">e </w:t>
      </w:r>
      <w:r w:rsidR="001E1325" w:rsidRPr="00F2247A">
        <w:rPr>
          <w:rFonts w:cstheme="minorHAnsi"/>
        </w:rPr>
        <w:t>al</w:t>
      </w:r>
      <w:r w:rsidR="00C50D71" w:rsidRPr="00F2247A">
        <w:rPr>
          <w:rFonts w:cstheme="minorHAnsi"/>
        </w:rPr>
        <w:t>lo</w:t>
      </w:r>
      <w:r w:rsidR="00EA563B" w:rsidRPr="00F2247A">
        <w:rPr>
          <w:rFonts w:cstheme="minorHAnsi"/>
        </w:rPr>
        <w:t xml:space="preserve"> Stato del rendiconto</w:t>
      </w:r>
      <w:r w:rsidR="00C50D71" w:rsidRPr="00F2247A">
        <w:rPr>
          <w:rFonts w:cstheme="minorHAnsi"/>
        </w:rPr>
        <w:t xml:space="preserve"> (bozza) </w:t>
      </w:r>
      <w:r w:rsidR="00435490" w:rsidRPr="00F2247A">
        <w:rPr>
          <w:rFonts w:cstheme="minorHAnsi"/>
        </w:rPr>
        <w:t xml:space="preserve">già </w:t>
      </w:r>
      <w:r w:rsidR="00C712F1" w:rsidRPr="00F2247A">
        <w:rPr>
          <w:rFonts w:cstheme="minorHAnsi"/>
        </w:rPr>
        <w:t>precompilati</w:t>
      </w:r>
      <w:r w:rsidR="00C50D71" w:rsidRPr="00F2247A">
        <w:rPr>
          <w:rFonts w:cstheme="minorHAnsi"/>
        </w:rPr>
        <w:t>.</w:t>
      </w:r>
    </w:p>
    <w:p w14:paraId="6560F48E" w14:textId="77777777" w:rsidR="00EA563B" w:rsidRPr="00F2247A" w:rsidRDefault="00EA563B" w:rsidP="00633000">
      <w:pPr>
        <w:spacing w:before="120" w:after="120" w:line="240" w:lineRule="auto"/>
        <w:jc w:val="both"/>
        <w:rPr>
          <w:rFonts w:cstheme="minorHAnsi"/>
        </w:rPr>
      </w:pPr>
      <w:r w:rsidRPr="00F2247A">
        <w:rPr>
          <w:rFonts w:cstheme="minorHAnsi"/>
        </w:rPr>
        <w:t xml:space="preserve">All’interno </w:t>
      </w:r>
      <w:r w:rsidR="00EC0865" w:rsidRPr="00F2247A">
        <w:rPr>
          <w:rFonts w:cstheme="minorHAnsi"/>
        </w:rPr>
        <w:t>di questa</w:t>
      </w:r>
      <w:r w:rsidRPr="00F2247A">
        <w:rPr>
          <w:rFonts w:cstheme="minorHAnsi"/>
        </w:rPr>
        <w:t xml:space="preserve"> funzionalità sono visibili</w:t>
      </w:r>
      <w:r w:rsidR="00C459F3" w:rsidRPr="00F2247A">
        <w:rPr>
          <w:rFonts w:cstheme="minorHAnsi"/>
        </w:rPr>
        <w:t xml:space="preserve"> le tabelle per i pagamenti a costi reali e </w:t>
      </w:r>
      <w:r w:rsidR="00E00EE7" w:rsidRPr="00F2247A">
        <w:rPr>
          <w:rFonts w:cstheme="minorHAnsi"/>
        </w:rPr>
        <w:t xml:space="preserve">a costi </w:t>
      </w:r>
      <w:r w:rsidR="00C459F3" w:rsidRPr="00F2247A">
        <w:rPr>
          <w:rFonts w:cstheme="minorHAnsi"/>
        </w:rPr>
        <w:t xml:space="preserve">semplificati. In particolare, nella tabella dei pagamenti a costi reali </w:t>
      </w:r>
      <w:r w:rsidRPr="00F2247A">
        <w:rPr>
          <w:rFonts w:cstheme="minorHAnsi"/>
        </w:rPr>
        <w:t xml:space="preserve">verrà riportata </w:t>
      </w:r>
      <w:r w:rsidR="00543277" w:rsidRPr="00F2247A">
        <w:rPr>
          <w:rFonts w:cstheme="minorHAnsi"/>
        </w:rPr>
        <w:t xml:space="preserve">l’associazione tra </w:t>
      </w:r>
      <w:r w:rsidRPr="00F2247A">
        <w:rPr>
          <w:rFonts w:cstheme="minorHAnsi"/>
        </w:rPr>
        <w:t>pagamento</w:t>
      </w:r>
      <w:r w:rsidR="00543277" w:rsidRPr="00F2247A">
        <w:rPr>
          <w:rFonts w:cstheme="minorHAnsi"/>
        </w:rPr>
        <w:t xml:space="preserve"> e giustificativo</w:t>
      </w:r>
      <w:r w:rsidR="00EC0865" w:rsidRPr="00F2247A">
        <w:rPr>
          <w:rFonts w:cstheme="minorHAnsi"/>
        </w:rPr>
        <w:t>,</w:t>
      </w:r>
      <w:r w:rsidR="00543277" w:rsidRPr="00F2247A">
        <w:rPr>
          <w:rFonts w:cstheme="minorHAnsi"/>
        </w:rPr>
        <w:t xml:space="preserve"> se tale </w:t>
      </w:r>
      <w:r w:rsidR="00935796" w:rsidRPr="00F2247A">
        <w:rPr>
          <w:rFonts w:cstheme="minorHAnsi"/>
        </w:rPr>
        <w:t>relazione</w:t>
      </w:r>
      <w:r w:rsidR="00543277" w:rsidRPr="00F2247A">
        <w:rPr>
          <w:rFonts w:cstheme="minorHAnsi"/>
        </w:rPr>
        <w:t xml:space="preserve"> è stat</w:t>
      </w:r>
      <w:r w:rsidR="00935796" w:rsidRPr="00F2247A">
        <w:rPr>
          <w:rFonts w:cstheme="minorHAnsi"/>
        </w:rPr>
        <w:t>a</w:t>
      </w:r>
      <w:r w:rsidR="00543277" w:rsidRPr="00F2247A">
        <w:rPr>
          <w:rFonts w:cstheme="minorHAnsi"/>
        </w:rPr>
        <w:t xml:space="preserve"> effettuat</w:t>
      </w:r>
      <w:r w:rsidR="00935796" w:rsidRPr="00F2247A">
        <w:rPr>
          <w:rFonts w:cstheme="minorHAnsi"/>
        </w:rPr>
        <w:t>a</w:t>
      </w:r>
      <w:r w:rsidR="00543277" w:rsidRPr="00F2247A">
        <w:rPr>
          <w:rFonts w:cstheme="minorHAnsi"/>
        </w:rPr>
        <w:t xml:space="preserve"> correttamente nella sezione Anagrafica.</w:t>
      </w:r>
      <w:r w:rsidRPr="00F2247A">
        <w:rPr>
          <w:rFonts w:cstheme="minorHAnsi"/>
        </w:rPr>
        <w:t xml:space="preserve"> </w:t>
      </w:r>
      <w:r w:rsidR="00AE19D6" w:rsidRPr="00F2247A">
        <w:rPr>
          <w:rFonts w:cstheme="minorHAnsi"/>
        </w:rPr>
        <w:t>Qui</w:t>
      </w:r>
      <w:r w:rsidR="00E967D8" w:rsidRPr="00F2247A">
        <w:rPr>
          <w:rFonts w:cstheme="minorHAnsi"/>
        </w:rPr>
        <w:t xml:space="preserve">, oltre ai giustificativi di spesa, </w:t>
      </w:r>
      <w:r w:rsidR="00AE19D6" w:rsidRPr="00F2247A">
        <w:rPr>
          <w:rFonts w:cstheme="minorHAnsi"/>
        </w:rPr>
        <w:t xml:space="preserve">è </w:t>
      </w:r>
      <w:r w:rsidRPr="00F2247A">
        <w:rPr>
          <w:rFonts w:cstheme="minorHAnsi"/>
        </w:rPr>
        <w:t>possibile integrare</w:t>
      </w:r>
      <w:r w:rsidR="00543277" w:rsidRPr="00F2247A">
        <w:rPr>
          <w:rFonts w:cstheme="minorHAnsi"/>
        </w:rPr>
        <w:t xml:space="preserve"> </w:t>
      </w:r>
      <w:r w:rsidR="00AE19D6" w:rsidRPr="00F2247A">
        <w:rPr>
          <w:rFonts w:cstheme="minorHAnsi"/>
        </w:rPr>
        <w:t>ulteriore</w:t>
      </w:r>
      <w:r w:rsidRPr="00F2247A">
        <w:rPr>
          <w:rFonts w:cstheme="minorHAnsi"/>
        </w:rPr>
        <w:t xml:space="preserve"> documentazione </w:t>
      </w:r>
      <w:r w:rsidR="00AE19D6" w:rsidRPr="00F2247A">
        <w:rPr>
          <w:rFonts w:cstheme="minorHAnsi"/>
        </w:rPr>
        <w:t>(“Carica documentazione”)</w:t>
      </w:r>
      <w:r w:rsidR="00A01726" w:rsidRPr="00F2247A">
        <w:rPr>
          <w:rFonts w:cstheme="minorHAnsi"/>
        </w:rPr>
        <w:t xml:space="preserve"> ed eventuali </w:t>
      </w:r>
      <w:r w:rsidR="00416933" w:rsidRPr="00F2247A">
        <w:rPr>
          <w:rFonts w:cstheme="minorHAnsi"/>
        </w:rPr>
        <w:t>n</w:t>
      </w:r>
      <w:r w:rsidR="00A01726" w:rsidRPr="00F2247A">
        <w:rPr>
          <w:rFonts w:cstheme="minorHAnsi"/>
        </w:rPr>
        <w:t>ote</w:t>
      </w:r>
      <w:r w:rsidR="00CB2D31" w:rsidRPr="00F2247A">
        <w:rPr>
          <w:rFonts w:cstheme="minorHAnsi"/>
        </w:rPr>
        <w:t xml:space="preserve">, </w:t>
      </w:r>
      <w:r w:rsidR="00AE19D6" w:rsidRPr="00F2247A">
        <w:rPr>
          <w:rFonts w:cstheme="minorHAnsi"/>
        </w:rPr>
        <w:t>qualora</w:t>
      </w:r>
      <w:r w:rsidRPr="00F2247A">
        <w:rPr>
          <w:rFonts w:cstheme="minorHAnsi"/>
        </w:rPr>
        <w:t xml:space="preserve"> </w:t>
      </w:r>
      <w:r w:rsidR="00AE19D6" w:rsidRPr="00F2247A">
        <w:rPr>
          <w:rFonts w:cstheme="minorHAnsi"/>
        </w:rPr>
        <w:t xml:space="preserve">il Ministero lo richiedesse </w:t>
      </w:r>
      <w:r w:rsidR="00A01726" w:rsidRPr="00F2247A">
        <w:rPr>
          <w:rFonts w:cstheme="minorHAnsi"/>
        </w:rPr>
        <w:t>o</w:t>
      </w:r>
      <w:r w:rsidRPr="00F2247A">
        <w:rPr>
          <w:rFonts w:cstheme="minorHAnsi"/>
        </w:rPr>
        <w:t xml:space="preserve"> </w:t>
      </w:r>
      <w:r w:rsidR="00AE19D6" w:rsidRPr="00F2247A">
        <w:rPr>
          <w:rFonts w:cstheme="minorHAnsi"/>
        </w:rPr>
        <w:t>i</w:t>
      </w:r>
      <w:r w:rsidRPr="00F2247A">
        <w:rPr>
          <w:rFonts w:cstheme="minorHAnsi"/>
        </w:rPr>
        <w:t xml:space="preserve">l SA lo </w:t>
      </w:r>
      <w:r w:rsidR="00AE19D6" w:rsidRPr="00F2247A">
        <w:rPr>
          <w:rFonts w:cstheme="minorHAnsi"/>
        </w:rPr>
        <w:t>ritenesse</w:t>
      </w:r>
      <w:r w:rsidRPr="00F2247A">
        <w:rPr>
          <w:rFonts w:cstheme="minorHAnsi"/>
        </w:rPr>
        <w:t xml:space="preserve"> necessario</w:t>
      </w:r>
      <w:r w:rsidR="00CB2D31" w:rsidRPr="00F2247A">
        <w:rPr>
          <w:rFonts w:cstheme="minorHAnsi"/>
        </w:rPr>
        <w:t>.</w:t>
      </w:r>
    </w:p>
    <w:p w14:paraId="5392C619" w14:textId="77777777" w:rsidR="00E71491" w:rsidRPr="00F2247A" w:rsidRDefault="00E71491" w:rsidP="00633000">
      <w:pPr>
        <w:spacing w:before="120" w:after="120" w:line="240" w:lineRule="auto"/>
        <w:rPr>
          <w:rFonts w:cstheme="minorHAnsi"/>
        </w:rPr>
      </w:pPr>
      <w:r w:rsidRPr="00F2247A">
        <w:rPr>
          <w:rFonts w:cstheme="minorHAnsi"/>
        </w:rPr>
        <w:t>Infine, sarà possibile visualizzare:</w:t>
      </w:r>
    </w:p>
    <w:p w14:paraId="40C6971B" w14:textId="77777777" w:rsidR="00E71491" w:rsidRPr="00F2247A" w:rsidRDefault="00C60533" w:rsidP="00633000">
      <w:pPr>
        <w:pStyle w:val="Paragrafoelenco"/>
        <w:numPr>
          <w:ilvl w:val="0"/>
          <w:numId w:val="58"/>
        </w:numPr>
        <w:spacing w:before="120" w:after="120" w:line="240" w:lineRule="auto"/>
        <w:rPr>
          <w:rFonts w:cstheme="minorHAnsi"/>
        </w:rPr>
      </w:pPr>
      <w:r w:rsidRPr="00F2247A">
        <w:rPr>
          <w:rFonts w:cstheme="minorHAnsi"/>
        </w:rPr>
        <w:t xml:space="preserve">Totale </w:t>
      </w:r>
      <w:r w:rsidR="00E71491" w:rsidRPr="00F2247A">
        <w:rPr>
          <w:rFonts w:cstheme="minorHAnsi"/>
        </w:rPr>
        <w:t>importi</w:t>
      </w:r>
      <w:r w:rsidR="00B36EEF" w:rsidRPr="00F2247A">
        <w:rPr>
          <w:rFonts w:cstheme="minorHAnsi"/>
        </w:rPr>
        <w:t xml:space="preserve"> (valore totale del contributo)</w:t>
      </w:r>
    </w:p>
    <w:p w14:paraId="1D9FC179" w14:textId="77777777" w:rsidR="00E71491" w:rsidRPr="00F2247A" w:rsidRDefault="00C60533" w:rsidP="00633000">
      <w:pPr>
        <w:pStyle w:val="Paragrafoelenco"/>
        <w:numPr>
          <w:ilvl w:val="0"/>
          <w:numId w:val="58"/>
        </w:numPr>
        <w:spacing w:before="120" w:after="120" w:line="240" w:lineRule="auto"/>
        <w:rPr>
          <w:rFonts w:cstheme="minorHAnsi"/>
        </w:rPr>
      </w:pPr>
      <w:r w:rsidRPr="00F2247A">
        <w:rPr>
          <w:rFonts w:cstheme="minorHAnsi"/>
        </w:rPr>
        <w:t>Totale</w:t>
      </w:r>
      <w:r w:rsidR="00E71491" w:rsidRPr="00F2247A">
        <w:rPr>
          <w:rFonts w:cstheme="minorHAnsi"/>
        </w:rPr>
        <w:t xml:space="preserve"> importi approvati</w:t>
      </w:r>
      <w:r w:rsidR="00B36EEF" w:rsidRPr="00F2247A">
        <w:rPr>
          <w:rFonts w:cstheme="minorHAnsi"/>
        </w:rPr>
        <w:t xml:space="preserve"> (quota del contributo rendicontata dal SA e approvata dal MIMIT)</w:t>
      </w:r>
    </w:p>
    <w:p w14:paraId="14CE108F" w14:textId="77777777" w:rsidR="00B36EEF" w:rsidRPr="00F2247A" w:rsidRDefault="00C60533" w:rsidP="00633000">
      <w:pPr>
        <w:pStyle w:val="Paragrafoelenco"/>
        <w:numPr>
          <w:ilvl w:val="0"/>
          <w:numId w:val="58"/>
        </w:numPr>
        <w:spacing w:before="120" w:after="120" w:line="240" w:lineRule="auto"/>
        <w:rPr>
          <w:rFonts w:cstheme="minorHAnsi"/>
        </w:rPr>
      </w:pPr>
      <w:r w:rsidRPr="00F2247A">
        <w:rPr>
          <w:rFonts w:cstheme="minorHAnsi"/>
        </w:rPr>
        <w:t>Totale</w:t>
      </w:r>
      <w:r w:rsidR="00E71491" w:rsidRPr="00F2247A">
        <w:rPr>
          <w:rFonts w:cstheme="minorHAnsi"/>
        </w:rPr>
        <w:t xml:space="preserve"> importi non approvati</w:t>
      </w:r>
      <w:r w:rsidR="00B36EEF" w:rsidRPr="00F2247A">
        <w:rPr>
          <w:rFonts w:cstheme="minorHAnsi"/>
        </w:rPr>
        <w:t xml:space="preserve"> (quota del contributo non rendicontata dal SA o rendicontata,</w:t>
      </w:r>
      <w:r w:rsidR="00416933" w:rsidRPr="00F2247A">
        <w:rPr>
          <w:rFonts w:cstheme="minorHAnsi"/>
        </w:rPr>
        <w:t xml:space="preserve"> </w:t>
      </w:r>
      <w:r w:rsidR="00B36EEF" w:rsidRPr="00F2247A">
        <w:rPr>
          <w:rFonts w:cstheme="minorHAnsi"/>
        </w:rPr>
        <w:t>ma non approvata dal MIMIT)</w:t>
      </w:r>
    </w:p>
    <w:p w14:paraId="405DEA02" w14:textId="77777777" w:rsidR="00EA563B" w:rsidRPr="00F2247A" w:rsidRDefault="00EA563B" w:rsidP="00633000">
      <w:pPr>
        <w:spacing w:before="120" w:after="120" w:line="240" w:lineRule="auto"/>
        <w:jc w:val="both"/>
        <w:rPr>
          <w:rFonts w:cstheme="minorHAnsi"/>
        </w:rPr>
      </w:pPr>
      <w:r w:rsidRPr="00F2247A">
        <w:rPr>
          <w:rFonts w:cstheme="minorHAnsi"/>
        </w:rPr>
        <w:t xml:space="preserve">Ritornando </w:t>
      </w:r>
      <w:r w:rsidR="00A14F89" w:rsidRPr="00F2247A">
        <w:rPr>
          <w:rFonts w:cstheme="minorHAnsi"/>
        </w:rPr>
        <w:t>alla</w:t>
      </w:r>
      <w:r w:rsidRPr="00F2247A">
        <w:rPr>
          <w:rFonts w:cstheme="minorHAnsi"/>
        </w:rPr>
        <w:t xml:space="preserve"> visualizzazione </w:t>
      </w:r>
      <w:r w:rsidR="00A14F89" w:rsidRPr="00F2247A">
        <w:rPr>
          <w:rFonts w:cstheme="minorHAnsi"/>
        </w:rPr>
        <w:t>dei costi,</w:t>
      </w:r>
      <w:r w:rsidRPr="00F2247A">
        <w:rPr>
          <w:rFonts w:cstheme="minorHAnsi"/>
        </w:rPr>
        <w:t xml:space="preserve"> l’utente ha </w:t>
      </w:r>
      <w:r w:rsidR="00A14F89" w:rsidRPr="00F2247A">
        <w:rPr>
          <w:rFonts w:cstheme="minorHAnsi"/>
        </w:rPr>
        <w:t xml:space="preserve">la </w:t>
      </w:r>
      <w:r w:rsidRPr="00F2247A">
        <w:rPr>
          <w:rFonts w:cstheme="minorHAnsi"/>
        </w:rPr>
        <w:t xml:space="preserve">possibilità di rimuovere dei Pagamenti che non </w:t>
      </w:r>
      <w:r w:rsidR="00E50EBE" w:rsidRPr="00F2247A">
        <w:rPr>
          <w:rFonts w:cstheme="minorHAnsi"/>
        </w:rPr>
        <w:t>desidera</w:t>
      </w:r>
      <w:r w:rsidRPr="00F2247A">
        <w:rPr>
          <w:rFonts w:cstheme="minorHAnsi"/>
        </w:rPr>
        <w:t xml:space="preserve"> </w:t>
      </w:r>
      <w:r w:rsidR="00A14F89" w:rsidRPr="00F2247A">
        <w:rPr>
          <w:rFonts w:cstheme="minorHAnsi"/>
        </w:rPr>
        <w:t>f</w:t>
      </w:r>
      <w:r w:rsidR="0057203A" w:rsidRPr="00F2247A">
        <w:rPr>
          <w:rFonts w:cstheme="minorHAnsi"/>
        </w:rPr>
        <w:t xml:space="preserve">ar </w:t>
      </w:r>
      <w:r w:rsidR="00A14F89" w:rsidRPr="00F2247A">
        <w:rPr>
          <w:rFonts w:cstheme="minorHAnsi"/>
        </w:rPr>
        <w:t xml:space="preserve">confluire nel </w:t>
      </w:r>
      <w:r w:rsidRPr="00F2247A">
        <w:rPr>
          <w:rFonts w:cstheme="minorHAnsi"/>
        </w:rPr>
        <w:t xml:space="preserve">rendiconto che </w:t>
      </w:r>
      <w:r w:rsidR="00A14F89" w:rsidRPr="00F2247A">
        <w:rPr>
          <w:rFonts w:cstheme="minorHAnsi"/>
        </w:rPr>
        <w:t xml:space="preserve">sta creando; </w:t>
      </w:r>
      <w:r w:rsidR="007B2B0A" w:rsidRPr="00F2247A">
        <w:rPr>
          <w:rFonts w:cstheme="minorHAnsi"/>
        </w:rPr>
        <w:t>questo potrebbe verificarsi qualora</w:t>
      </w:r>
      <w:r w:rsidRPr="00F2247A">
        <w:rPr>
          <w:rFonts w:cstheme="minorHAnsi"/>
        </w:rPr>
        <w:t xml:space="preserve"> un determinato pagamento </w:t>
      </w:r>
      <w:r w:rsidR="007B2B0A" w:rsidRPr="00F2247A">
        <w:rPr>
          <w:rFonts w:cstheme="minorHAnsi"/>
        </w:rPr>
        <w:t>fosse</w:t>
      </w:r>
      <w:r w:rsidRPr="00F2247A">
        <w:rPr>
          <w:rFonts w:cstheme="minorHAnsi"/>
        </w:rPr>
        <w:t xml:space="preserve"> afferente a un’altra </w:t>
      </w:r>
      <w:r w:rsidRPr="00F2247A">
        <w:rPr>
          <w:rFonts w:cstheme="minorHAnsi"/>
          <w:i/>
        </w:rPr>
        <w:t>tranche</w:t>
      </w:r>
      <w:r w:rsidRPr="00F2247A">
        <w:rPr>
          <w:rFonts w:cstheme="minorHAnsi"/>
        </w:rPr>
        <w:t xml:space="preserve"> di rendicontazione. </w:t>
      </w:r>
      <w:r w:rsidR="007B2B0A" w:rsidRPr="00F2247A">
        <w:rPr>
          <w:rFonts w:cstheme="minorHAnsi"/>
        </w:rPr>
        <w:t xml:space="preserve">Se l’utente decide </w:t>
      </w:r>
      <w:r w:rsidR="0057203A" w:rsidRPr="00F2247A">
        <w:rPr>
          <w:rFonts w:cstheme="minorHAnsi"/>
        </w:rPr>
        <w:t>di eliminare un pagamento</w:t>
      </w:r>
      <w:r w:rsidR="007B2B0A" w:rsidRPr="00F2247A">
        <w:rPr>
          <w:rFonts w:cstheme="minorHAnsi"/>
        </w:rPr>
        <w:t xml:space="preserve"> dal rendiconto in corso, il </w:t>
      </w:r>
      <w:r w:rsidRPr="00F2247A">
        <w:rPr>
          <w:rFonts w:cstheme="minorHAnsi"/>
        </w:rPr>
        <w:t>pagamento verrà rimosso</w:t>
      </w:r>
      <w:r w:rsidR="00952307" w:rsidRPr="00F2247A">
        <w:rPr>
          <w:rFonts w:cstheme="minorHAnsi"/>
        </w:rPr>
        <w:t xml:space="preserve">, ma </w:t>
      </w:r>
      <w:r w:rsidR="00043E38" w:rsidRPr="00F2247A">
        <w:rPr>
          <w:rFonts w:cstheme="minorHAnsi"/>
        </w:rPr>
        <w:t>rimarrà comunque tra i pagamenti associati a</w:t>
      </w:r>
      <w:r w:rsidR="003A5D9D" w:rsidRPr="00F2247A">
        <w:rPr>
          <w:rFonts w:cstheme="minorHAnsi"/>
        </w:rPr>
        <w:t>l</w:t>
      </w:r>
      <w:r w:rsidR="00043E38" w:rsidRPr="00F2247A">
        <w:rPr>
          <w:rFonts w:cstheme="minorHAnsi"/>
        </w:rPr>
        <w:t xml:space="preserve"> progetto e sarà possibile caricarlo nei rendiconti successivi. </w:t>
      </w:r>
      <w:r w:rsidR="00952307" w:rsidRPr="00F2247A">
        <w:rPr>
          <w:rFonts w:cstheme="minorHAnsi"/>
        </w:rPr>
        <w:t xml:space="preserve">I </w:t>
      </w:r>
      <w:r w:rsidRPr="00F2247A">
        <w:rPr>
          <w:rFonts w:cstheme="minorHAnsi"/>
        </w:rPr>
        <w:t xml:space="preserve">pagamenti </w:t>
      </w:r>
      <w:r w:rsidR="00952307" w:rsidRPr="00F2247A">
        <w:rPr>
          <w:rFonts w:cstheme="minorHAnsi"/>
        </w:rPr>
        <w:t>che</w:t>
      </w:r>
      <w:r w:rsidR="00043E38" w:rsidRPr="00F2247A">
        <w:rPr>
          <w:rFonts w:cstheme="minorHAnsi"/>
        </w:rPr>
        <w:t>,</w:t>
      </w:r>
      <w:r w:rsidR="00952307" w:rsidRPr="00F2247A">
        <w:rPr>
          <w:rFonts w:cstheme="minorHAnsi"/>
        </w:rPr>
        <w:t xml:space="preserve"> invece</w:t>
      </w:r>
      <w:r w:rsidR="00043E38" w:rsidRPr="00F2247A">
        <w:rPr>
          <w:rFonts w:cstheme="minorHAnsi"/>
        </w:rPr>
        <w:t>,</w:t>
      </w:r>
      <w:r w:rsidR="00952307" w:rsidRPr="00F2247A">
        <w:rPr>
          <w:rFonts w:cstheme="minorHAnsi"/>
        </w:rPr>
        <w:t xml:space="preserve"> </w:t>
      </w:r>
      <w:r w:rsidRPr="00F2247A">
        <w:rPr>
          <w:rFonts w:cstheme="minorHAnsi"/>
        </w:rPr>
        <w:t>sono</w:t>
      </w:r>
      <w:r w:rsidR="00952307" w:rsidRPr="00F2247A">
        <w:rPr>
          <w:rFonts w:cstheme="minorHAnsi"/>
        </w:rPr>
        <w:t xml:space="preserve"> già</w:t>
      </w:r>
      <w:r w:rsidRPr="00F2247A">
        <w:rPr>
          <w:rFonts w:cstheme="minorHAnsi"/>
        </w:rPr>
        <w:t xml:space="preserve"> stati associati </w:t>
      </w:r>
      <w:r w:rsidR="00952307" w:rsidRPr="00F2247A">
        <w:rPr>
          <w:rFonts w:cstheme="minorHAnsi"/>
        </w:rPr>
        <w:t>a</w:t>
      </w:r>
      <w:r w:rsidRPr="00F2247A">
        <w:rPr>
          <w:rFonts w:cstheme="minorHAnsi"/>
        </w:rPr>
        <w:t xml:space="preserve"> un rendiconto non saranno più presenti nella tabella </w:t>
      </w:r>
      <w:r w:rsidR="00043E38" w:rsidRPr="00F2247A">
        <w:rPr>
          <w:rFonts w:cstheme="minorHAnsi"/>
        </w:rPr>
        <w:t>dei</w:t>
      </w:r>
      <w:r w:rsidR="00E50EBE" w:rsidRPr="00F2247A">
        <w:rPr>
          <w:rFonts w:cstheme="minorHAnsi"/>
        </w:rPr>
        <w:t xml:space="preserve"> </w:t>
      </w:r>
      <w:r w:rsidRPr="00F2247A">
        <w:rPr>
          <w:rFonts w:cstheme="minorHAnsi"/>
        </w:rPr>
        <w:t xml:space="preserve">Pagamenti </w:t>
      </w:r>
      <w:r w:rsidR="003A5D9D" w:rsidRPr="00F2247A">
        <w:rPr>
          <w:rFonts w:cstheme="minorHAnsi"/>
        </w:rPr>
        <w:t>e, quindi, non sarà più possibile rendicontarli.</w:t>
      </w:r>
    </w:p>
    <w:p w14:paraId="6DE72112" w14:textId="77777777" w:rsidR="00EA563B" w:rsidRPr="00F2247A" w:rsidRDefault="00EA563B" w:rsidP="00C1358E">
      <w:pPr>
        <w:spacing w:before="480" w:after="240"/>
        <w:jc w:val="both"/>
        <w:rPr>
          <w:rFonts w:cstheme="minorHAnsi"/>
          <w:b/>
          <w:u w:val="single"/>
        </w:rPr>
      </w:pPr>
      <w:r w:rsidRPr="00F2247A">
        <w:rPr>
          <w:rFonts w:cstheme="minorHAnsi"/>
          <w:b/>
          <w:u w:val="single"/>
        </w:rPr>
        <w:t>Creazione rendiconto</w:t>
      </w:r>
    </w:p>
    <w:p w14:paraId="56ECA147" w14:textId="77777777" w:rsidR="00EA563B" w:rsidRPr="00F2247A" w:rsidRDefault="00EA563B" w:rsidP="00633000">
      <w:pPr>
        <w:spacing w:before="120" w:after="120" w:line="240" w:lineRule="auto"/>
        <w:jc w:val="both"/>
        <w:rPr>
          <w:rFonts w:cstheme="minorHAnsi"/>
        </w:rPr>
      </w:pPr>
      <w:r w:rsidRPr="00F2247A">
        <w:rPr>
          <w:rFonts w:cstheme="minorHAnsi"/>
        </w:rPr>
        <w:t xml:space="preserve">Una volta individuati i Pagamenti da inserire nel rendiconto </w:t>
      </w:r>
      <w:r w:rsidR="000570BE" w:rsidRPr="00F2247A">
        <w:rPr>
          <w:rFonts w:cstheme="minorHAnsi"/>
        </w:rPr>
        <w:t>e caricata</w:t>
      </w:r>
      <w:r w:rsidRPr="00F2247A">
        <w:rPr>
          <w:rFonts w:cstheme="minorHAnsi"/>
        </w:rPr>
        <w:t xml:space="preserve"> eventuale documentazione integrativa</w:t>
      </w:r>
      <w:r w:rsidR="000570BE" w:rsidRPr="00F2247A">
        <w:rPr>
          <w:rFonts w:cstheme="minorHAnsi"/>
        </w:rPr>
        <w:t>,</w:t>
      </w:r>
      <w:r w:rsidRPr="00F2247A">
        <w:rPr>
          <w:rFonts w:cstheme="minorHAnsi"/>
        </w:rPr>
        <w:t xml:space="preserve"> </w:t>
      </w:r>
      <w:r w:rsidR="006E500B" w:rsidRPr="00F2247A">
        <w:rPr>
          <w:rFonts w:cstheme="minorHAnsi"/>
        </w:rPr>
        <w:t>s</w:t>
      </w:r>
      <w:r w:rsidRPr="00F2247A">
        <w:rPr>
          <w:rFonts w:cstheme="minorHAnsi"/>
        </w:rPr>
        <w:t xml:space="preserve">i può procedere alla creazione della </w:t>
      </w:r>
      <w:r w:rsidR="006E500B" w:rsidRPr="00F2247A">
        <w:rPr>
          <w:rFonts w:cstheme="minorHAnsi"/>
        </w:rPr>
        <w:t>“</w:t>
      </w:r>
      <w:r w:rsidRPr="00F2247A">
        <w:rPr>
          <w:rFonts w:cstheme="minorHAnsi"/>
        </w:rPr>
        <w:t xml:space="preserve">Bozza di </w:t>
      </w:r>
      <w:r w:rsidR="000570BE" w:rsidRPr="00F2247A">
        <w:rPr>
          <w:rFonts w:cstheme="minorHAnsi"/>
        </w:rPr>
        <w:t>r</w:t>
      </w:r>
      <w:r w:rsidRPr="00F2247A">
        <w:rPr>
          <w:rFonts w:cstheme="minorHAnsi"/>
        </w:rPr>
        <w:t>endiconto di progetto</w:t>
      </w:r>
      <w:r w:rsidR="006E500B" w:rsidRPr="00F2247A">
        <w:rPr>
          <w:rFonts w:cstheme="minorHAnsi"/>
        </w:rPr>
        <w:t>”</w:t>
      </w:r>
      <w:r w:rsidRPr="00F2247A">
        <w:rPr>
          <w:rFonts w:cstheme="minorHAnsi"/>
        </w:rPr>
        <w:t xml:space="preserve">. Cliccando su </w:t>
      </w:r>
      <w:r w:rsidR="00706F90" w:rsidRPr="00F2247A">
        <w:rPr>
          <w:rFonts w:cstheme="minorHAnsi"/>
        </w:rPr>
        <w:t>“</w:t>
      </w:r>
      <w:r w:rsidRPr="00F2247A">
        <w:rPr>
          <w:rFonts w:cstheme="minorHAnsi"/>
        </w:rPr>
        <w:t xml:space="preserve">Crea rendiconto – conferma </w:t>
      </w:r>
      <w:r w:rsidRPr="00F2247A">
        <w:rPr>
          <w:rFonts w:cstheme="minorHAnsi"/>
        </w:rPr>
        <w:lastRenderedPageBreak/>
        <w:t>creazione</w:t>
      </w:r>
      <w:r w:rsidR="00706F90" w:rsidRPr="00F2247A">
        <w:rPr>
          <w:rFonts w:cstheme="minorHAnsi"/>
        </w:rPr>
        <w:t>”,</w:t>
      </w:r>
      <w:r w:rsidRPr="00F2247A">
        <w:rPr>
          <w:rFonts w:cstheme="minorHAnsi"/>
        </w:rPr>
        <w:t xml:space="preserve"> il sistema genera un ID associato al rendiconto </w:t>
      </w:r>
      <w:r w:rsidR="00AD1226" w:rsidRPr="00F2247A">
        <w:rPr>
          <w:rFonts w:cstheme="minorHAnsi"/>
        </w:rPr>
        <w:t>e</w:t>
      </w:r>
      <w:r w:rsidR="000570BE" w:rsidRPr="00F2247A">
        <w:rPr>
          <w:rFonts w:cstheme="minorHAnsi"/>
        </w:rPr>
        <w:t>,</w:t>
      </w:r>
      <w:r w:rsidR="00AD1226" w:rsidRPr="00F2247A">
        <w:rPr>
          <w:rFonts w:cstheme="minorHAnsi"/>
        </w:rPr>
        <w:t xml:space="preserve"> s</w:t>
      </w:r>
      <w:r w:rsidRPr="00F2247A">
        <w:rPr>
          <w:rFonts w:cstheme="minorHAnsi"/>
        </w:rPr>
        <w:t>elezionando “continuare”</w:t>
      </w:r>
      <w:r w:rsidR="000570BE" w:rsidRPr="00F2247A">
        <w:rPr>
          <w:rFonts w:cstheme="minorHAnsi"/>
        </w:rPr>
        <w:t>,</w:t>
      </w:r>
      <w:r w:rsidRPr="00F2247A">
        <w:rPr>
          <w:rFonts w:cstheme="minorHAnsi"/>
        </w:rPr>
        <w:t xml:space="preserve"> </w:t>
      </w:r>
      <w:r w:rsidR="00AD1226" w:rsidRPr="00F2247A">
        <w:rPr>
          <w:rFonts w:cstheme="minorHAnsi"/>
        </w:rPr>
        <w:t xml:space="preserve">l’utente verrà </w:t>
      </w:r>
      <w:r w:rsidRPr="00F2247A">
        <w:rPr>
          <w:rFonts w:cstheme="minorHAnsi"/>
        </w:rPr>
        <w:t>indirizzat</w:t>
      </w:r>
      <w:r w:rsidR="00AD1226" w:rsidRPr="00F2247A">
        <w:rPr>
          <w:rFonts w:cstheme="minorHAnsi"/>
        </w:rPr>
        <w:t>o</w:t>
      </w:r>
      <w:r w:rsidRPr="00F2247A">
        <w:rPr>
          <w:rFonts w:cstheme="minorHAnsi"/>
        </w:rPr>
        <w:t xml:space="preserve"> sul “Cruscotto Monitoraggio Rendiconti di Progetto”.</w:t>
      </w:r>
    </w:p>
    <w:p w14:paraId="4EF416CE" w14:textId="77777777" w:rsidR="00CD2DC9" w:rsidRPr="00F2247A" w:rsidRDefault="00EA563B" w:rsidP="00633000">
      <w:pPr>
        <w:spacing w:before="120" w:after="120" w:line="240" w:lineRule="auto"/>
        <w:jc w:val="both"/>
        <w:rPr>
          <w:rFonts w:cstheme="minorHAnsi"/>
        </w:rPr>
      </w:pPr>
      <w:r w:rsidRPr="00F2247A">
        <w:rPr>
          <w:rFonts w:cstheme="minorHAnsi"/>
        </w:rPr>
        <w:t>A questo punto</w:t>
      </w:r>
      <w:r w:rsidR="004A4ABF" w:rsidRPr="00F2247A">
        <w:rPr>
          <w:rFonts w:cstheme="minorHAnsi"/>
        </w:rPr>
        <w:t xml:space="preserve">, </w:t>
      </w:r>
      <w:r w:rsidRPr="00F2247A">
        <w:rPr>
          <w:rFonts w:cstheme="minorHAnsi"/>
        </w:rPr>
        <w:t>scorrendo tra l’</w:t>
      </w:r>
      <w:r w:rsidR="004A4ABF" w:rsidRPr="00F2247A">
        <w:rPr>
          <w:rFonts w:cstheme="minorHAnsi"/>
        </w:rPr>
        <w:t>e</w:t>
      </w:r>
      <w:r w:rsidRPr="00F2247A">
        <w:rPr>
          <w:rFonts w:cstheme="minorHAnsi"/>
        </w:rPr>
        <w:t xml:space="preserve">lenco </w:t>
      </w:r>
      <w:r w:rsidR="004A4ABF" w:rsidRPr="00F2247A">
        <w:rPr>
          <w:rFonts w:cstheme="minorHAnsi"/>
        </w:rPr>
        <w:t xml:space="preserve">dei </w:t>
      </w:r>
      <w:r w:rsidRPr="00F2247A">
        <w:rPr>
          <w:rFonts w:cstheme="minorHAnsi"/>
        </w:rPr>
        <w:t xml:space="preserve">rendiconti in </w:t>
      </w:r>
      <w:r w:rsidR="00AD1226" w:rsidRPr="00F2247A">
        <w:rPr>
          <w:rFonts w:cstheme="minorHAnsi"/>
        </w:rPr>
        <w:t>“</w:t>
      </w:r>
      <w:r w:rsidRPr="00F2247A">
        <w:rPr>
          <w:rFonts w:cstheme="minorHAnsi"/>
        </w:rPr>
        <w:t>Bozz</w:t>
      </w:r>
      <w:r w:rsidR="00AD1226" w:rsidRPr="00F2247A">
        <w:rPr>
          <w:rFonts w:cstheme="minorHAnsi"/>
        </w:rPr>
        <w:t>a”</w:t>
      </w:r>
      <w:r w:rsidR="00D31846" w:rsidRPr="00F2247A">
        <w:rPr>
          <w:rFonts w:cstheme="minorHAnsi"/>
        </w:rPr>
        <w:t xml:space="preserve"> o utilizzando i campi di ricerca</w:t>
      </w:r>
      <w:r w:rsidR="000570BE" w:rsidRPr="00F2247A">
        <w:rPr>
          <w:rFonts w:cstheme="minorHAnsi"/>
        </w:rPr>
        <w:t>, l’utente dovrà ricercare il rendiconto appena creato (sulla base dell’ID associato)</w:t>
      </w:r>
      <w:r w:rsidR="00D31846" w:rsidRPr="00F2247A">
        <w:rPr>
          <w:rFonts w:cstheme="minorHAnsi"/>
        </w:rPr>
        <w:t xml:space="preserve">. </w:t>
      </w:r>
      <w:r w:rsidRPr="00F2247A">
        <w:rPr>
          <w:rFonts w:cstheme="minorHAnsi"/>
        </w:rPr>
        <w:t>Individuato il rendiconto</w:t>
      </w:r>
      <w:r w:rsidR="004A4ABF" w:rsidRPr="00F2247A">
        <w:rPr>
          <w:rFonts w:cstheme="minorHAnsi"/>
        </w:rPr>
        <w:t>,</w:t>
      </w:r>
      <w:r w:rsidRPr="00F2247A">
        <w:rPr>
          <w:rFonts w:cstheme="minorHAnsi"/>
        </w:rPr>
        <w:t xml:space="preserve"> il SA verifica la completezza e la correttezza delle informazioni relative ai giustificativi e </w:t>
      </w:r>
      <w:r w:rsidR="004A4ABF" w:rsidRPr="00F2247A">
        <w:rPr>
          <w:rFonts w:cstheme="minorHAnsi"/>
        </w:rPr>
        <w:t>a</w:t>
      </w:r>
      <w:r w:rsidRPr="00F2247A">
        <w:rPr>
          <w:rFonts w:cstheme="minorHAnsi"/>
        </w:rPr>
        <w:t xml:space="preserve">i pagamenti ed eventualmente apporta modifiche. Concluso </w:t>
      </w:r>
      <w:r w:rsidR="006E06E9" w:rsidRPr="00F2247A">
        <w:rPr>
          <w:rFonts w:cstheme="minorHAnsi"/>
        </w:rPr>
        <w:t xml:space="preserve">positivamente </w:t>
      </w:r>
      <w:r w:rsidRPr="00F2247A">
        <w:rPr>
          <w:rFonts w:cstheme="minorHAnsi"/>
        </w:rPr>
        <w:t>il controllo</w:t>
      </w:r>
      <w:r w:rsidR="006E06E9" w:rsidRPr="00F2247A">
        <w:rPr>
          <w:rFonts w:cstheme="minorHAnsi"/>
        </w:rPr>
        <w:t>,</w:t>
      </w:r>
      <w:r w:rsidRPr="00F2247A">
        <w:rPr>
          <w:rFonts w:cstheme="minorHAnsi"/>
        </w:rPr>
        <w:t xml:space="preserve"> </w:t>
      </w:r>
      <w:r w:rsidR="00D31846" w:rsidRPr="00F2247A">
        <w:rPr>
          <w:rFonts w:cstheme="minorHAnsi"/>
        </w:rPr>
        <w:t>cliccherà</w:t>
      </w:r>
      <w:r w:rsidRPr="00F2247A">
        <w:rPr>
          <w:rFonts w:cstheme="minorHAnsi"/>
        </w:rPr>
        <w:t xml:space="preserve"> su “Salva”</w:t>
      </w:r>
      <w:r w:rsidR="00D31846" w:rsidRPr="00F2247A">
        <w:rPr>
          <w:rFonts w:cstheme="minorHAnsi"/>
        </w:rPr>
        <w:t xml:space="preserve">: </w:t>
      </w:r>
      <w:r w:rsidR="00D31846" w:rsidRPr="00F2247A">
        <w:rPr>
          <w:rFonts w:cstheme="minorHAnsi"/>
          <w:b/>
        </w:rPr>
        <w:t>d</w:t>
      </w:r>
      <w:r w:rsidRPr="00F2247A">
        <w:rPr>
          <w:rFonts w:cstheme="minorHAnsi"/>
          <w:b/>
        </w:rPr>
        <w:t>a questo momento</w:t>
      </w:r>
      <w:r w:rsidR="00F327C7" w:rsidRPr="00F2247A">
        <w:rPr>
          <w:rFonts w:cstheme="minorHAnsi"/>
          <w:b/>
        </w:rPr>
        <w:t xml:space="preserve"> non sarà più possibile modificare </w:t>
      </w:r>
      <w:r w:rsidRPr="00F2247A">
        <w:rPr>
          <w:rFonts w:cstheme="minorHAnsi"/>
          <w:b/>
        </w:rPr>
        <w:t>il rendiconto</w:t>
      </w:r>
      <w:r w:rsidRPr="00F2247A">
        <w:rPr>
          <w:rFonts w:cstheme="minorHAnsi"/>
        </w:rPr>
        <w:t>.</w:t>
      </w:r>
      <w:r w:rsidR="00F327C7" w:rsidRPr="00F2247A">
        <w:rPr>
          <w:rFonts w:cstheme="minorHAnsi"/>
        </w:rPr>
        <w:t xml:space="preserve"> </w:t>
      </w:r>
      <w:r w:rsidR="006E06E9" w:rsidRPr="00F2247A">
        <w:rPr>
          <w:rFonts w:cstheme="minorHAnsi"/>
        </w:rPr>
        <w:t>A questo punto</w:t>
      </w:r>
      <w:r w:rsidRPr="00F2247A">
        <w:rPr>
          <w:rFonts w:cstheme="minorHAnsi"/>
        </w:rPr>
        <w:t xml:space="preserve">, il sistema </w:t>
      </w:r>
      <w:r w:rsidR="00F327C7" w:rsidRPr="00F2247A">
        <w:rPr>
          <w:rFonts w:cstheme="minorHAnsi"/>
        </w:rPr>
        <w:t>guid</w:t>
      </w:r>
      <w:r w:rsidR="006E06E9" w:rsidRPr="00F2247A">
        <w:rPr>
          <w:rFonts w:cstheme="minorHAnsi"/>
        </w:rPr>
        <w:t>erà</w:t>
      </w:r>
      <w:r w:rsidRPr="00F2247A">
        <w:rPr>
          <w:rFonts w:cstheme="minorHAnsi"/>
        </w:rPr>
        <w:t xml:space="preserve"> l’utente nella compilazione del form necessario per</w:t>
      </w:r>
      <w:r w:rsidR="00CD2DC9" w:rsidRPr="00F2247A">
        <w:rPr>
          <w:rFonts w:cstheme="minorHAnsi"/>
        </w:rPr>
        <w:t xml:space="preserve"> effettuare </w:t>
      </w:r>
      <w:r w:rsidR="003227E1" w:rsidRPr="00F2247A">
        <w:rPr>
          <w:rFonts w:cstheme="minorHAnsi"/>
        </w:rPr>
        <w:t>la trasmissione della rendicontazione al Ministero</w:t>
      </w:r>
      <w:r w:rsidRPr="00F2247A">
        <w:rPr>
          <w:rFonts w:cstheme="minorHAnsi"/>
        </w:rPr>
        <w:t>.</w:t>
      </w:r>
    </w:p>
    <w:p w14:paraId="051BB9E7" w14:textId="77777777" w:rsidR="00EA563B" w:rsidRPr="00F2247A" w:rsidRDefault="00EA563B" w:rsidP="00C1358E">
      <w:pPr>
        <w:spacing w:before="480" w:after="240"/>
        <w:jc w:val="both"/>
        <w:rPr>
          <w:rFonts w:cstheme="minorHAnsi"/>
          <w:b/>
          <w:u w:val="single"/>
        </w:rPr>
      </w:pPr>
      <w:r w:rsidRPr="00F2247A">
        <w:rPr>
          <w:rFonts w:cstheme="minorHAnsi"/>
          <w:b/>
          <w:u w:val="single"/>
        </w:rPr>
        <w:t>Attestazione Rendiconto di Progetto</w:t>
      </w:r>
    </w:p>
    <w:p w14:paraId="13B776F6" w14:textId="77777777" w:rsidR="00252662" w:rsidRPr="00F2247A" w:rsidRDefault="00EA563B" w:rsidP="00633000">
      <w:pPr>
        <w:spacing w:before="120" w:after="120" w:line="240" w:lineRule="auto"/>
        <w:jc w:val="both"/>
        <w:rPr>
          <w:rFonts w:cstheme="minorHAnsi"/>
        </w:rPr>
      </w:pPr>
      <w:r w:rsidRPr="00F2247A">
        <w:rPr>
          <w:rFonts w:cstheme="minorHAnsi"/>
        </w:rPr>
        <w:t xml:space="preserve">Nella prima parte del form le informazioni </w:t>
      </w:r>
      <w:r w:rsidR="008D341D" w:rsidRPr="00F2247A">
        <w:rPr>
          <w:rFonts w:cstheme="minorHAnsi"/>
        </w:rPr>
        <w:t xml:space="preserve">di Progetto </w:t>
      </w:r>
      <w:r w:rsidRPr="00F2247A">
        <w:rPr>
          <w:rFonts w:cstheme="minorHAnsi"/>
        </w:rPr>
        <w:t xml:space="preserve">saranno ereditate, </w:t>
      </w:r>
      <w:r w:rsidR="00243168" w:rsidRPr="00F2247A">
        <w:rPr>
          <w:rFonts w:cstheme="minorHAnsi"/>
        </w:rPr>
        <w:t>mentre</w:t>
      </w:r>
      <w:r w:rsidR="00252662" w:rsidRPr="00F2247A">
        <w:rPr>
          <w:rFonts w:cstheme="minorHAnsi"/>
        </w:rPr>
        <w:t xml:space="preserve"> i dati</w:t>
      </w:r>
      <w:r w:rsidRPr="00F2247A">
        <w:rPr>
          <w:rFonts w:cstheme="minorHAnsi"/>
        </w:rPr>
        <w:t xml:space="preserve"> anagrafic</w:t>
      </w:r>
      <w:r w:rsidR="00252662" w:rsidRPr="00F2247A">
        <w:rPr>
          <w:rFonts w:cstheme="minorHAnsi"/>
        </w:rPr>
        <w:t>i</w:t>
      </w:r>
      <w:r w:rsidRPr="00F2247A">
        <w:rPr>
          <w:rFonts w:cstheme="minorHAnsi"/>
        </w:rPr>
        <w:t xml:space="preserve"> dell’utente</w:t>
      </w:r>
      <w:r w:rsidR="009A5E22" w:rsidRPr="00F2247A">
        <w:rPr>
          <w:rFonts w:cstheme="minorHAnsi"/>
        </w:rPr>
        <w:t xml:space="preserve"> (</w:t>
      </w:r>
      <w:r w:rsidR="003644A0" w:rsidRPr="00F2247A">
        <w:rPr>
          <w:rFonts w:cstheme="minorHAnsi"/>
        </w:rPr>
        <w:t>nome, cognome, titolo/responsabile, ufficio/struttura</w:t>
      </w:r>
      <w:r w:rsidR="00264562" w:rsidRPr="00F2247A">
        <w:rPr>
          <w:rFonts w:cstheme="minorHAnsi"/>
        </w:rPr>
        <w:t>, ecc.</w:t>
      </w:r>
      <w:r w:rsidR="009A5E22" w:rsidRPr="00F2247A">
        <w:rPr>
          <w:rFonts w:cstheme="minorHAnsi"/>
        </w:rPr>
        <w:t>)</w:t>
      </w:r>
      <w:r w:rsidR="00264562" w:rsidRPr="00F2247A">
        <w:rPr>
          <w:rFonts w:cstheme="minorHAnsi"/>
        </w:rPr>
        <w:t xml:space="preserve"> andranno inserit</w:t>
      </w:r>
      <w:r w:rsidR="00252662" w:rsidRPr="00F2247A">
        <w:rPr>
          <w:rFonts w:cstheme="minorHAnsi"/>
        </w:rPr>
        <w:t xml:space="preserve">i </w:t>
      </w:r>
      <w:r w:rsidR="00264562" w:rsidRPr="00F2247A">
        <w:rPr>
          <w:rFonts w:cstheme="minorHAnsi"/>
        </w:rPr>
        <w:t>manualmente.</w:t>
      </w:r>
    </w:p>
    <w:p w14:paraId="005B7D02" w14:textId="77777777" w:rsidR="00A472DD" w:rsidRPr="00F2247A" w:rsidRDefault="00A472DD" w:rsidP="00633000">
      <w:pPr>
        <w:spacing w:before="120" w:after="120" w:line="240" w:lineRule="auto"/>
        <w:jc w:val="both"/>
        <w:rPr>
          <w:rFonts w:cstheme="minorHAnsi"/>
        </w:rPr>
      </w:pPr>
      <w:r w:rsidRPr="00F2247A">
        <w:rPr>
          <w:rFonts w:cstheme="minorHAnsi"/>
        </w:rPr>
        <w:t>L’u</w:t>
      </w:r>
      <w:r w:rsidR="00EA563B" w:rsidRPr="00F2247A">
        <w:rPr>
          <w:rFonts w:cstheme="minorHAnsi"/>
        </w:rPr>
        <w:t>tente dovrà</w:t>
      </w:r>
      <w:r w:rsidRPr="00F2247A">
        <w:rPr>
          <w:rFonts w:cstheme="minorHAnsi"/>
        </w:rPr>
        <w:t xml:space="preserve">, inoltre, </w:t>
      </w:r>
      <w:r w:rsidR="00EA563B" w:rsidRPr="00F2247A">
        <w:rPr>
          <w:rFonts w:cstheme="minorHAnsi"/>
        </w:rPr>
        <w:t>attestare di aver effettuato una serie di controlli. I controlli riportati sono otto</w:t>
      </w:r>
      <w:r w:rsidR="00897763" w:rsidRPr="00F2247A">
        <w:rPr>
          <w:rFonts w:cstheme="minorHAnsi"/>
        </w:rPr>
        <w:t>, di cui</w:t>
      </w:r>
      <w:r w:rsidR="00EA563B" w:rsidRPr="00F2247A">
        <w:rPr>
          <w:rFonts w:cstheme="minorHAnsi"/>
        </w:rPr>
        <w:t xml:space="preserve"> </w:t>
      </w:r>
      <w:r w:rsidR="00897763" w:rsidRPr="00F2247A">
        <w:rPr>
          <w:rFonts w:cstheme="minorHAnsi"/>
        </w:rPr>
        <w:t>i</w:t>
      </w:r>
      <w:r w:rsidR="00EA563B" w:rsidRPr="00F2247A">
        <w:rPr>
          <w:rFonts w:cstheme="minorHAnsi"/>
        </w:rPr>
        <w:t xml:space="preserve"> primi cinque </w:t>
      </w:r>
      <w:r w:rsidRPr="00F2247A">
        <w:rPr>
          <w:rFonts w:cstheme="minorHAnsi"/>
        </w:rPr>
        <w:t xml:space="preserve">sono </w:t>
      </w:r>
      <w:r w:rsidR="00897763" w:rsidRPr="00F2247A">
        <w:rPr>
          <w:rFonts w:cstheme="minorHAnsi"/>
        </w:rPr>
        <w:t xml:space="preserve">sempre </w:t>
      </w:r>
      <w:r w:rsidR="00EA563B" w:rsidRPr="00F2247A">
        <w:rPr>
          <w:rFonts w:cstheme="minorHAnsi"/>
        </w:rPr>
        <w:t>obbligatori (già spuntati) e vertono su:</w:t>
      </w:r>
    </w:p>
    <w:p w14:paraId="50D76DB3" w14:textId="77777777" w:rsidR="00A472DD" w:rsidRPr="00F2247A" w:rsidRDefault="00EA563B" w:rsidP="00633000">
      <w:pPr>
        <w:pStyle w:val="Paragrafoelenco"/>
        <w:numPr>
          <w:ilvl w:val="0"/>
          <w:numId w:val="54"/>
        </w:numPr>
        <w:spacing w:before="120" w:after="120" w:line="240" w:lineRule="auto"/>
        <w:ind w:left="714" w:hanging="357"/>
        <w:jc w:val="both"/>
        <w:rPr>
          <w:rFonts w:cstheme="minorHAnsi"/>
        </w:rPr>
      </w:pPr>
      <w:r w:rsidRPr="00F2247A">
        <w:rPr>
          <w:rFonts w:cstheme="minorHAnsi"/>
        </w:rPr>
        <w:t>Regolarità amministrativa contabile</w:t>
      </w:r>
    </w:p>
    <w:p w14:paraId="739839CD" w14:textId="77777777" w:rsidR="00A472DD" w:rsidRPr="00F2247A" w:rsidRDefault="00EA563B" w:rsidP="00633000">
      <w:pPr>
        <w:pStyle w:val="Paragrafoelenco"/>
        <w:numPr>
          <w:ilvl w:val="0"/>
          <w:numId w:val="54"/>
        </w:numPr>
        <w:spacing w:before="120" w:after="120" w:line="240" w:lineRule="auto"/>
        <w:ind w:left="714" w:hanging="357"/>
        <w:jc w:val="both"/>
        <w:rPr>
          <w:rFonts w:cstheme="minorHAnsi"/>
        </w:rPr>
      </w:pPr>
      <w:r w:rsidRPr="00F2247A">
        <w:rPr>
          <w:rFonts w:cstheme="minorHAnsi"/>
        </w:rPr>
        <w:t>Individuazione del Titolare effettivo</w:t>
      </w:r>
    </w:p>
    <w:p w14:paraId="31EE6A87" w14:textId="77777777" w:rsidR="00A472DD" w:rsidRPr="00F2247A" w:rsidRDefault="00EA563B" w:rsidP="00633000">
      <w:pPr>
        <w:pStyle w:val="Paragrafoelenco"/>
        <w:numPr>
          <w:ilvl w:val="0"/>
          <w:numId w:val="54"/>
        </w:numPr>
        <w:spacing w:before="120" w:after="120" w:line="240" w:lineRule="auto"/>
        <w:ind w:left="714" w:hanging="357"/>
        <w:jc w:val="both"/>
        <w:rPr>
          <w:rFonts w:cstheme="minorHAnsi"/>
        </w:rPr>
      </w:pPr>
      <w:r w:rsidRPr="00F2247A">
        <w:rPr>
          <w:rFonts w:cstheme="minorHAnsi"/>
        </w:rPr>
        <w:t>Assenza di conflitto di interesse</w:t>
      </w:r>
    </w:p>
    <w:p w14:paraId="22799D07" w14:textId="77777777" w:rsidR="00A472DD" w:rsidRPr="00F2247A" w:rsidRDefault="00EA563B" w:rsidP="00633000">
      <w:pPr>
        <w:pStyle w:val="Paragrafoelenco"/>
        <w:numPr>
          <w:ilvl w:val="0"/>
          <w:numId w:val="54"/>
        </w:numPr>
        <w:spacing w:before="120" w:after="120" w:line="240" w:lineRule="auto"/>
        <w:ind w:left="714" w:hanging="357"/>
        <w:jc w:val="both"/>
        <w:rPr>
          <w:rFonts w:cstheme="minorHAnsi"/>
        </w:rPr>
      </w:pPr>
      <w:r w:rsidRPr="00F2247A">
        <w:rPr>
          <w:rFonts w:cstheme="minorHAnsi"/>
        </w:rPr>
        <w:t xml:space="preserve">Assenza doppio finanziamento </w:t>
      </w:r>
    </w:p>
    <w:p w14:paraId="2E89E32C" w14:textId="77777777" w:rsidR="00EA563B" w:rsidRPr="00F2247A" w:rsidRDefault="00EA563B" w:rsidP="00633000">
      <w:pPr>
        <w:pStyle w:val="Paragrafoelenco"/>
        <w:numPr>
          <w:ilvl w:val="0"/>
          <w:numId w:val="54"/>
        </w:numPr>
        <w:spacing w:before="120" w:after="120" w:line="240" w:lineRule="auto"/>
        <w:ind w:left="714" w:hanging="357"/>
        <w:jc w:val="both"/>
        <w:rPr>
          <w:rFonts w:cstheme="minorHAnsi"/>
        </w:rPr>
      </w:pPr>
      <w:r w:rsidRPr="00F2247A">
        <w:rPr>
          <w:rFonts w:cstheme="minorHAnsi"/>
        </w:rPr>
        <w:t>Rispetto condizionalità PNRR</w:t>
      </w:r>
    </w:p>
    <w:p w14:paraId="7ADCC95A" w14:textId="77777777" w:rsidR="001E7273" w:rsidRPr="00F2247A" w:rsidRDefault="00897763" w:rsidP="00633000">
      <w:pPr>
        <w:spacing w:before="120" w:after="120" w:line="240" w:lineRule="auto"/>
        <w:jc w:val="both"/>
        <w:rPr>
          <w:rFonts w:cstheme="minorHAnsi"/>
        </w:rPr>
      </w:pPr>
      <w:r w:rsidRPr="00F2247A">
        <w:rPr>
          <w:rFonts w:cstheme="minorHAnsi"/>
        </w:rPr>
        <w:t>L’obbligatorietà dei tre controlli rimanenti dipende dal Ministero</w:t>
      </w:r>
      <w:r w:rsidR="00EA563B" w:rsidRPr="00F2247A">
        <w:rPr>
          <w:rFonts w:cstheme="minorHAnsi"/>
        </w:rPr>
        <w:t>:</w:t>
      </w:r>
      <w:r w:rsidR="005F4EDB" w:rsidRPr="00F2247A">
        <w:rPr>
          <w:rFonts w:cstheme="minorHAnsi"/>
        </w:rPr>
        <w:t xml:space="preserve"> qualora </w:t>
      </w:r>
      <w:r w:rsidR="009B788E" w:rsidRPr="00F2247A">
        <w:rPr>
          <w:rFonts w:cstheme="minorHAnsi"/>
        </w:rPr>
        <w:t xml:space="preserve">anch’essi </w:t>
      </w:r>
      <w:r w:rsidR="005F4EDB" w:rsidRPr="00F2247A">
        <w:rPr>
          <w:rFonts w:cstheme="minorHAnsi"/>
        </w:rPr>
        <w:t>risultino spuntati</w:t>
      </w:r>
      <w:r w:rsidR="001E7273" w:rsidRPr="00F2247A">
        <w:rPr>
          <w:rFonts w:cstheme="minorHAnsi"/>
        </w:rPr>
        <w:t>, il SA dovrà necessariamente effettuarli</w:t>
      </w:r>
      <w:r w:rsidR="00AA1285" w:rsidRPr="00F2247A">
        <w:rPr>
          <w:rFonts w:cstheme="minorHAnsi"/>
        </w:rPr>
        <w:t xml:space="preserve"> e allegare la documentazione attestante l’avvenuta verifica. Tali controlli sono:</w:t>
      </w:r>
    </w:p>
    <w:p w14:paraId="03256EA5" w14:textId="77777777" w:rsidR="00897763" w:rsidRPr="00F2247A" w:rsidRDefault="00EA563B" w:rsidP="00633000">
      <w:pPr>
        <w:pStyle w:val="Paragrafoelenco"/>
        <w:numPr>
          <w:ilvl w:val="0"/>
          <w:numId w:val="56"/>
        </w:numPr>
        <w:spacing w:before="120" w:after="120" w:line="240" w:lineRule="auto"/>
        <w:ind w:left="714" w:hanging="357"/>
        <w:jc w:val="both"/>
        <w:rPr>
          <w:rFonts w:cstheme="minorHAnsi"/>
        </w:rPr>
      </w:pPr>
      <w:r w:rsidRPr="00F2247A">
        <w:rPr>
          <w:rFonts w:cstheme="minorHAnsi"/>
        </w:rPr>
        <w:t>Rispetto ulteriori requisiti PNRR</w:t>
      </w:r>
    </w:p>
    <w:p w14:paraId="4E12679D" w14:textId="77777777" w:rsidR="00897763" w:rsidRPr="00F2247A" w:rsidRDefault="00EA563B" w:rsidP="00633000">
      <w:pPr>
        <w:pStyle w:val="Paragrafoelenco"/>
        <w:numPr>
          <w:ilvl w:val="0"/>
          <w:numId w:val="55"/>
        </w:numPr>
        <w:spacing w:before="120" w:after="120" w:line="240" w:lineRule="auto"/>
        <w:ind w:left="714" w:hanging="357"/>
        <w:jc w:val="both"/>
        <w:rPr>
          <w:rFonts w:cstheme="minorHAnsi"/>
        </w:rPr>
      </w:pPr>
      <w:r w:rsidRPr="00F2247A">
        <w:rPr>
          <w:rFonts w:cstheme="minorHAnsi"/>
        </w:rPr>
        <w:t>Rispetto del principio DNSH</w:t>
      </w:r>
    </w:p>
    <w:p w14:paraId="331DCA4E" w14:textId="77777777" w:rsidR="00EA563B" w:rsidRPr="00F2247A" w:rsidRDefault="00EA563B" w:rsidP="00633000">
      <w:pPr>
        <w:pStyle w:val="Paragrafoelenco"/>
        <w:numPr>
          <w:ilvl w:val="0"/>
          <w:numId w:val="55"/>
        </w:numPr>
        <w:spacing w:before="120" w:after="120" w:line="240" w:lineRule="auto"/>
        <w:ind w:left="714" w:hanging="357"/>
        <w:jc w:val="both"/>
        <w:rPr>
          <w:rFonts w:cstheme="minorHAnsi"/>
        </w:rPr>
      </w:pPr>
      <w:r w:rsidRPr="00F2247A">
        <w:rPr>
          <w:rFonts w:cstheme="minorHAnsi"/>
        </w:rPr>
        <w:t>Rispetto dei principi trasversali del PNRR</w:t>
      </w:r>
    </w:p>
    <w:p w14:paraId="18E6DBC5" w14:textId="77777777" w:rsidR="007E4F9B" w:rsidRPr="00F2247A" w:rsidRDefault="00EA563B" w:rsidP="00633000">
      <w:pPr>
        <w:spacing w:before="120" w:after="120" w:line="240" w:lineRule="auto"/>
        <w:jc w:val="both"/>
        <w:rPr>
          <w:rFonts w:cstheme="minorHAnsi"/>
        </w:rPr>
      </w:pPr>
      <w:r w:rsidRPr="00F2247A">
        <w:rPr>
          <w:rFonts w:cstheme="minorHAnsi"/>
        </w:rPr>
        <w:t xml:space="preserve">Il sistema </w:t>
      </w:r>
      <w:r w:rsidR="003E2443" w:rsidRPr="00F2247A">
        <w:rPr>
          <w:rFonts w:cstheme="minorHAnsi"/>
        </w:rPr>
        <w:t xml:space="preserve">ReGiS </w:t>
      </w:r>
      <w:r w:rsidRPr="00F2247A">
        <w:rPr>
          <w:rFonts w:cstheme="minorHAnsi"/>
        </w:rPr>
        <w:t>effettua unicamente un controllo di presenza del documento</w:t>
      </w:r>
      <w:r w:rsidR="00CD76E2" w:rsidRPr="00F2247A">
        <w:rPr>
          <w:rFonts w:cstheme="minorHAnsi"/>
        </w:rPr>
        <w:t>,</w:t>
      </w:r>
      <w:r w:rsidRPr="00F2247A">
        <w:rPr>
          <w:rFonts w:cstheme="minorHAnsi"/>
        </w:rPr>
        <w:t xml:space="preserve"> non di contenuto. Una volta allegati i documenti per ciascun punto di controllo</w:t>
      </w:r>
      <w:r w:rsidR="004F2F2B" w:rsidRPr="00F2247A">
        <w:rPr>
          <w:rFonts w:cstheme="minorHAnsi"/>
        </w:rPr>
        <w:t>,</w:t>
      </w:r>
      <w:r w:rsidRPr="00F2247A">
        <w:rPr>
          <w:rFonts w:cstheme="minorHAnsi"/>
        </w:rPr>
        <w:t xml:space="preserve"> l’attestazione può essere inviata. Cliccando su “Continuare e scaricare”</w:t>
      </w:r>
      <w:r w:rsidR="0068298B" w:rsidRPr="00F2247A">
        <w:rPr>
          <w:rFonts w:cstheme="minorHAnsi"/>
        </w:rPr>
        <w:t>,</w:t>
      </w:r>
      <w:r w:rsidRPr="00F2247A">
        <w:rPr>
          <w:rFonts w:cstheme="minorHAnsi"/>
        </w:rPr>
        <w:t xml:space="preserve"> il form rendiconto verrà scaricato e dovrà</w:t>
      </w:r>
      <w:r w:rsidR="00CD76E2" w:rsidRPr="00F2247A">
        <w:rPr>
          <w:rFonts w:cstheme="minorHAnsi"/>
        </w:rPr>
        <w:t xml:space="preserve"> essere</w:t>
      </w:r>
      <w:r w:rsidRPr="00F2247A">
        <w:rPr>
          <w:rFonts w:cstheme="minorHAnsi"/>
        </w:rPr>
        <w:t xml:space="preserve"> </w:t>
      </w:r>
      <w:r w:rsidR="00616320" w:rsidRPr="00F2247A">
        <w:rPr>
          <w:rFonts w:cstheme="minorHAnsi"/>
        </w:rPr>
        <w:t xml:space="preserve">firmato e </w:t>
      </w:r>
      <w:r w:rsidR="007312FC" w:rsidRPr="00F2247A">
        <w:rPr>
          <w:rFonts w:cstheme="minorHAnsi"/>
        </w:rPr>
        <w:t>caricato a sistema allegandolo al rendiconto tramite l’apposita funzionalità</w:t>
      </w:r>
      <w:r w:rsidR="00111B50" w:rsidRPr="00F2247A">
        <w:rPr>
          <w:rFonts w:cstheme="minorHAnsi"/>
        </w:rPr>
        <w:t xml:space="preserve"> “Carica allegato”.</w:t>
      </w:r>
      <w:r w:rsidR="0048179A" w:rsidRPr="00F2247A">
        <w:rPr>
          <w:rFonts w:cstheme="minorHAnsi"/>
        </w:rPr>
        <w:t xml:space="preserve"> </w:t>
      </w:r>
      <w:r w:rsidR="007E4F9B" w:rsidRPr="00F2247A">
        <w:rPr>
          <w:rFonts w:cstheme="minorHAnsi"/>
        </w:rPr>
        <w:t xml:space="preserve">Dal menù </w:t>
      </w:r>
      <w:r w:rsidR="0048179A" w:rsidRPr="00F2247A">
        <w:rPr>
          <w:rFonts w:cstheme="minorHAnsi"/>
        </w:rPr>
        <w:t xml:space="preserve">l’utente </w:t>
      </w:r>
      <w:r w:rsidR="007E4F9B" w:rsidRPr="00F2247A">
        <w:rPr>
          <w:rFonts w:cstheme="minorHAnsi"/>
        </w:rPr>
        <w:t>selezion</w:t>
      </w:r>
      <w:r w:rsidR="00CD76E2" w:rsidRPr="00F2247A">
        <w:rPr>
          <w:rFonts w:cstheme="minorHAnsi"/>
        </w:rPr>
        <w:t>erà</w:t>
      </w:r>
      <w:r w:rsidR="0048179A" w:rsidRPr="00F2247A">
        <w:rPr>
          <w:rFonts w:cstheme="minorHAnsi"/>
        </w:rPr>
        <w:t xml:space="preserve"> la voce </w:t>
      </w:r>
      <w:r w:rsidR="007E4F9B" w:rsidRPr="00F2247A">
        <w:rPr>
          <w:rFonts w:cstheme="minorHAnsi"/>
        </w:rPr>
        <w:t xml:space="preserve">“Attestazione Rendiconto” </w:t>
      </w:r>
      <w:r w:rsidR="00CD76E2" w:rsidRPr="00F2247A">
        <w:rPr>
          <w:rFonts w:cstheme="minorHAnsi"/>
        </w:rPr>
        <w:t>e caricherà il documento firmato</w:t>
      </w:r>
      <w:r w:rsidR="0048179A" w:rsidRPr="00F2247A">
        <w:rPr>
          <w:rFonts w:cstheme="minorHAnsi"/>
        </w:rPr>
        <w:t>.</w:t>
      </w:r>
      <w:r w:rsidR="005F18DF" w:rsidRPr="00F2247A">
        <w:rPr>
          <w:rFonts w:cstheme="minorHAnsi"/>
        </w:rPr>
        <w:t xml:space="preserve"> A questo punto basterà salvare e inviare</w:t>
      </w:r>
      <w:r w:rsidR="00CD76E2" w:rsidRPr="00F2247A">
        <w:rPr>
          <w:rFonts w:cstheme="minorHAnsi"/>
        </w:rPr>
        <w:t>,</w:t>
      </w:r>
      <w:r w:rsidR="005F18DF" w:rsidRPr="00F2247A">
        <w:rPr>
          <w:rFonts w:cstheme="minorHAnsi"/>
        </w:rPr>
        <w:t xml:space="preserve"> affinché il rendiconto di progetto passi dallo stato “Bozza” allo stato “In verifica”</w:t>
      </w:r>
      <w:r w:rsidR="00CD76E2" w:rsidRPr="00F2247A">
        <w:rPr>
          <w:rFonts w:cstheme="minorHAnsi"/>
        </w:rPr>
        <w:t xml:space="preserve">, </w:t>
      </w:r>
      <w:r w:rsidR="005F18DF" w:rsidRPr="00F2247A">
        <w:rPr>
          <w:rFonts w:cstheme="minorHAnsi"/>
        </w:rPr>
        <w:t>all’interno del</w:t>
      </w:r>
      <w:r w:rsidR="00CD76E2" w:rsidRPr="00F2247A">
        <w:rPr>
          <w:rFonts w:cstheme="minorHAnsi"/>
        </w:rPr>
        <w:t xml:space="preserve">la </w:t>
      </w:r>
      <w:r w:rsidR="00CD76E2" w:rsidRPr="00F2247A">
        <w:rPr>
          <w:rFonts w:cstheme="minorHAnsi"/>
          <w:i/>
        </w:rPr>
        <w:t>tile</w:t>
      </w:r>
      <w:r w:rsidR="005F18DF" w:rsidRPr="00F2247A">
        <w:rPr>
          <w:rFonts w:cstheme="minorHAnsi"/>
        </w:rPr>
        <w:t xml:space="preserve"> cruscotto di monitoraggio.</w:t>
      </w:r>
    </w:p>
    <w:p w14:paraId="6B89C857" w14:textId="77777777" w:rsidR="00467F14" w:rsidRPr="00F2247A" w:rsidRDefault="005F18DF" w:rsidP="00633000">
      <w:pPr>
        <w:spacing w:before="120" w:after="120" w:line="240" w:lineRule="auto"/>
        <w:jc w:val="both"/>
        <w:rPr>
          <w:rFonts w:cstheme="minorHAnsi"/>
        </w:rPr>
      </w:pPr>
      <w:r w:rsidRPr="00F2247A">
        <w:rPr>
          <w:rFonts w:cstheme="minorHAnsi"/>
        </w:rPr>
        <w:t xml:space="preserve">In questa </w:t>
      </w:r>
      <w:r w:rsidR="00467F14" w:rsidRPr="00F2247A">
        <w:rPr>
          <w:rFonts w:cstheme="minorHAnsi"/>
          <w:i/>
        </w:rPr>
        <w:t>tile</w:t>
      </w:r>
      <w:r w:rsidR="00467F14" w:rsidRPr="00F2247A">
        <w:rPr>
          <w:rFonts w:cstheme="minorHAnsi"/>
        </w:rPr>
        <w:t xml:space="preserve"> </w:t>
      </w:r>
      <w:r w:rsidR="00EA563B" w:rsidRPr="00F2247A">
        <w:rPr>
          <w:rFonts w:cstheme="minorHAnsi"/>
        </w:rPr>
        <w:t>sono presenti singole tabell</w:t>
      </w:r>
      <w:r w:rsidR="00467F14" w:rsidRPr="00F2247A">
        <w:rPr>
          <w:rFonts w:cstheme="minorHAnsi"/>
        </w:rPr>
        <w:t>e</w:t>
      </w:r>
      <w:r w:rsidR="00EA563B" w:rsidRPr="00F2247A">
        <w:rPr>
          <w:rFonts w:cstheme="minorHAnsi"/>
        </w:rPr>
        <w:t xml:space="preserve"> per ciascuno </w:t>
      </w:r>
      <w:r w:rsidR="00CD76E2" w:rsidRPr="00F2247A">
        <w:rPr>
          <w:rFonts w:cstheme="minorHAnsi"/>
        </w:rPr>
        <w:t>s</w:t>
      </w:r>
      <w:r w:rsidR="00EA563B" w:rsidRPr="00F2247A">
        <w:rPr>
          <w:rFonts w:cstheme="minorHAnsi"/>
        </w:rPr>
        <w:t>tato</w:t>
      </w:r>
      <w:r w:rsidR="00467F14" w:rsidRPr="00F2247A">
        <w:rPr>
          <w:rFonts w:cstheme="minorHAnsi"/>
        </w:rPr>
        <w:t xml:space="preserve"> di rendiconto</w:t>
      </w:r>
      <w:r w:rsidR="00EA563B" w:rsidRPr="00F2247A">
        <w:rPr>
          <w:rFonts w:cstheme="minorHAnsi"/>
        </w:rPr>
        <w:t>:</w:t>
      </w:r>
    </w:p>
    <w:p w14:paraId="1FD79F27" w14:textId="77777777" w:rsidR="00467F14" w:rsidRPr="00F2247A" w:rsidRDefault="00EA563B" w:rsidP="00633000">
      <w:pPr>
        <w:pStyle w:val="Paragrafoelenco"/>
        <w:numPr>
          <w:ilvl w:val="0"/>
          <w:numId w:val="57"/>
        </w:numPr>
        <w:spacing w:before="120" w:after="120" w:line="240" w:lineRule="auto"/>
        <w:contextualSpacing w:val="0"/>
        <w:jc w:val="both"/>
        <w:rPr>
          <w:rFonts w:cstheme="minorHAnsi"/>
        </w:rPr>
      </w:pPr>
      <w:r w:rsidRPr="00F2247A">
        <w:rPr>
          <w:rFonts w:cstheme="minorHAnsi"/>
        </w:rPr>
        <w:t xml:space="preserve">IN BOZZA: </w:t>
      </w:r>
      <w:r w:rsidR="00CD76E2" w:rsidRPr="00F2247A">
        <w:rPr>
          <w:rFonts w:cstheme="minorHAnsi"/>
        </w:rPr>
        <w:t xml:space="preserve">in questa tabella si trovano i rendiconti ai quali </w:t>
      </w:r>
      <w:r w:rsidRPr="00F2247A">
        <w:rPr>
          <w:rFonts w:cstheme="minorHAnsi"/>
        </w:rPr>
        <w:t xml:space="preserve">possono essere </w:t>
      </w:r>
      <w:r w:rsidR="0037112B" w:rsidRPr="00F2247A">
        <w:rPr>
          <w:rFonts w:cstheme="minorHAnsi"/>
        </w:rPr>
        <w:t>apportate</w:t>
      </w:r>
      <w:r w:rsidRPr="00F2247A">
        <w:rPr>
          <w:rFonts w:cstheme="minorHAnsi"/>
        </w:rPr>
        <w:t xml:space="preserve"> modifiche</w:t>
      </w:r>
      <w:r w:rsidR="005117E4" w:rsidRPr="00F2247A">
        <w:rPr>
          <w:rFonts w:cstheme="minorHAnsi"/>
        </w:rPr>
        <w:t>;</w:t>
      </w:r>
    </w:p>
    <w:p w14:paraId="2E016439" w14:textId="77777777" w:rsidR="00467F14" w:rsidRPr="00F2247A" w:rsidRDefault="00EA563B" w:rsidP="00633000">
      <w:pPr>
        <w:pStyle w:val="Paragrafoelenco"/>
        <w:numPr>
          <w:ilvl w:val="0"/>
          <w:numId w:val="57"/>
        </w:numPr>
        <w:spacing w:before="120" w:after="120" w:line="240" w:lineRule="auto"/>
        <w:contextualSpacing w:val="0"/>
        <w:jc w:val="both"/>
        <w:rPr>
          <w:rFonts w:cstheme="minorHAnsi"/>
        </w:rPr>
      </w:pPr>
      <w:r w:rsidRPr="00F2247A">
        <w:rPr>
          <w:rFonts w:cstheme="minorHAnsi"/>
        </w:rPr>
        <w:t xml:space="preserve">IN VERIFICA: </w:t>
      </w:r>
      <w:r w:rsidR="0037112B" w:rsidRPr="00F2247A">
        <w:rPr>
          <w:rFonts w:cstheme="minorHAnsi"/>
        </w:rPr>
        <w:t>in questa tabella si trovano i rendiconti in verifica da parte del</w:t>
      </w:r>
      <w:r w:rsidR="00467F14" w:rsidRPr="00F2247A">
        <w:rPr>
          <w:rFonts w:cstheme="minorHAnsi"/>
        </w:rPr>
        <w:t xml:space="preserve"> Ministero</w:t>
      </w:r>
      <w:r w:rsidR="005117E4" w:rsidRPr="00F2247A">
        <w:rPr>
          <w:rFonts w:cstheme="minorHAnsi"/>
        </w:rPr>
        <w:t>;</w:t>
      </w:r>
    </w:p>
    <w:p w14:paraId="066EBC5F" w14:textId="77777777" w:rsidR="000D3791" w:rsidRPr="00F2247A" w:rsidRDefault="00EA563B" w:rsidP="00633000">
      <w:pPr>
        <w:pStyle w:val="Paragrafoelenco"/>
        <w:numPr>
          <w:ilvl w:val="0"/>
          <w:numId w:val="57"/>
        </w:numPr>
        <w:spacing w:before="120" w:after="120" w:line="240" w:lineRule="auto"/>
        <w:contextualSpacing w:val="0"/>
        <w:jc w:val="both"/>
        <w:rPr>
          <w:rFonts w:cstheme="minorHAnsi"/>
        </w:rPr>
      </w:pPr>
      <w:r w:rsidRPr="00F2247A">
        <w:rPr>
          <w:rFonts w:cstheme="minorHAnsi"/>
        </w:rPr>
        <w:t xml:space="preserve">DA INTEGRARE: </w:t>
      </w:r>
      <w:r w:rsidR="0037112B" w:rsidRPr="00F2247A">
        <w:rPr>
          <w:rFonts w:cstheme="minorHAnsi"/>
        </w:rPr>
        <w:t xml:space="preserve">in questa tabella si trovano i rendiconti che </w:t>
      </w:r>
      <w:r w:rsidR="009C2AF5" w:rsidRPr="00F2247A">
        <w:rPr>
          <w:rFonts w:cstheme="minorHAnsi"/>
        </w:rPr>
        <w:t>il Ministero</w:t>
      </w:r>
      <w:r w:rsidR="0037112B" w:rsidRPr="00F2247A">
        <w:rPr>
          <w:rFonts w:cstheme="minorHAnsi"/>
        </w:rPr>
        <w:t>,</w:t>
      </w:r>
      <w:r w:rsidRPr="00F2247A">
        <w:rPr>
          <w:rFonts w:cstheme="minorHAnsi"/>
        </w:rPr>
        <w:t xml:space="preserve"> in sede di verifica </w:t>
      </w:r>
      <w:r w:rsidR="00A80E3E" w:rsidRPr="00F2247A">
        <w:rPr>
          <w:rFonts w:cstheme="minorHAnsi"/>
        </w:rPr>
        <w:t>FORMALE</w:t>
      </w:r>
      <w:r w:rsidR="009C2AF5" w:rsidRPr="00F2247A">
        <w:rPr>
          <w:rFonts w:cstheme="minorHAnsi"/>
        </w:rPr>
        <w:t xml:space="preserve"> </w:t>
      </w:r>
      <w:r w:rsidR="00C10E50" w:rsidRPr="00F2247A">
        <w:rPr>
          <w:rFonts w:cstheme="minorHAnsi"/>
        </w:rPr>
        <w:t xml:space="preserve">(attestazione della </w:t>
      </w:r>
      <w:r w:rsidRPr="00F2247A">
        <w:rPr>
          <w:rFonts w:cstheme="minorHAnsi"/>
        </w:rPr>
        <w:t xml:space="preserve">presenza di un set </w:t>
      </w:r>
      <w:r w:rsidR="00C10E50" w:rsidRPr="00F2247A">
        <w:rPr>
          <w:rFonts w:cstheme="minorHAnsi"/>
        </w:rPr>
        <w:t xml:space="preserve">minimo </w:t>
      </w:r>
      <w:r w:rsidRPr="00F2247A">
        <w:rPr>
          <w:rFonts w:cstheme="minorHAnsi"/>
        </w:rPr>
        <w:t>di documenti</w:t>
      </w:r>
      <w:r w:rsidR="00C10E50" w:rsidRPr="00F2247A">
        <w:rPr>
          <w:rFonts w:cstheme="minorHAnsi"/>
        </w:rPr>
        <w:t>)</w:t>
      </w:r>
      <w:r w:rsidRPr="00F2247A">
        <w:rPr>
          <w:rFonts w:cstheme="minorHAnsi"/>
        </w:rPr>
        <w:t xml:space="preserve">, </w:t>
      </w:r>
      <w:r w:rsidR="00D16B63" w:rsidRPr="00F2247A">
        <w:rPr>
          <w:rFonts w:cstheme="minorHAnsi"/>
        </w:rPr>
        <w:t>ha valutato come incompleti rispetto alla documentazione</w:t>
      </w:r>
      <w:r w:rsidR="00A80E3E" w:rsidRPr="00F2247A">
        <w:rPr>
          <w:rFonts w:cstheme="minorHAnsi"/>
        </w:rPr>
        <w:t xml:space="preserve"> presentata</w:t>
      </w:r>
      <w:r w:rsidR="00D16B63" w:rsidRPr="00F2247A">
        <w:rPr>
          <w:rFonts w:cstheme="minorHAnsi"/>
        </w:rPr>
        <w:t xml:space="preserve">. </w:t>
      </w:r>
      <w:r w:rsidRPr="00F2247A">
        <w:rPr>
          <w:rFonts w:cstheme="minorHAnsi"/>
        </w:rPr>
        <w:t xml:space="preserve">Il SA </w:t>
      </w:r>
      <w:r w:rsidR="00D16B63" w:rsidRPr="00F2247A">
        <w:rPr>
          <w:rFonts w:cstheme="minorHAnsi"/>
        </w:rPr>
        <w:t xml:space="preserve">riceverà una notifica via e-mail e dovrà </w:t>
      </w:r>
      <w:r w:rsidRPr="00F2247A">
        <w:rPr>
          <w:rFonts w:cstheme="minorHAnsi"/>
        </w:rPr>
        <w:t>integrare la documentazione richiesta</w:t>
      </w:r>
      <w:r w:rsidR="00091F0E" w:rsidRPr="00F2247A">
        <w:rPr>
          <w:rFonts w:cstheme="minorHAnsi"/>
        </w:rPr>
        <w:t xml:space="preserve">; </w:t>
      </w:r>
      <w:r w:rsidR="00F02BC2" w:rsidRPr="00F2247A">
        <w:rPr>
          <w:rFonts w:cstheme="minorHAnsi"/>
        </w:rPr>
        <w:t xml:space="preserve">una volta </w:t>
      </w:r>
      <w:r w:rsidR="00A240F3" w:rsidRPr="00F2247A">
        <w:rPr>
          <w:rFonts w:cstheme="minorHAnsi"/>
        </w:rPr>
        <w:t xml:space="preserve">integrato, </w:t>
      </w:r>
      <w:r w:rsidR="00091F0E" w:rsidRPr="00F2247A">
        <w:rPr>
          <w:rFonts w:cstheme="minorHAnsi"/>
        </w:rPr>
        <w:t xml:space="preserve">il rendiconto </w:t>
      </w:r>
      <w:r w:rsidRPr="00F2247A">
        <w:rPr>
          <w:rFonts w:cstheme="minorHAnsi"/>
        </w:rPr>
        <w:t>torn</w:t>
      </w:r>
      <w:r w:rsidR="005350B8" w:rsidRPr="00F2247A">
        <w:rPr>
          <w:rFonts w:cstheme="minorHAnsi"/>
        </w:rPr>
        <w:t xml:space="preserve">erà </w:t>
      </w:r>
      <w:r w:rsidR="00F02BC2" w:rsidRPr="00F2247A">
        <w:rPr>
          <w:rFonts w:cstheme="minorHAnsi"/>
        </w:rPr>
        <w:t>alla</w:t>
      </w:r>
      <w:r w:rsidR="00091F0E" w:rsidRPr="00F2247A">
        <w:rPr>
          <w:rFonts w:cstheme="minorHAnsi"/>
        </w:rPr>
        <w:t xml:space="preserve"> tabella </w:t>
      </w:r>
      <w:r w:rsidRPr="00F2247A">
        <w:rPr>
          <w:rFonts w:cstheme="minorHAnsi"/>
        </w:rPr>
        <w:t>“IN VERIFICA”</w:t>
      </w:r>
      <w:r w:rsidR="000520D8" w:rsidRPr="00F2247A">
        <w:rPr>
          <w:rFonts w:cstheme="minorHAnsi"/>
        </w:rPr>
        <w:t>;</w:t>
      </w:r>
    </w:p>
    <w:p w14:paraId="613D3DEF" w14:textId="77777777" w:rsidR="000D3791" w:rsidRPr="00F2247A" w:rsidRDefault="000D3791" w:rsidP="00633000">
      <w:pPr>
        <w:pStyle w:val="Paragrafoelenco"/>
        <w:numPr>
          <w:ilvl w:val="0"/>
          <w:numId w:val="57"/>
        </w:numPr>
        <w:spacing w:before="120" w:after="120" w:line="240" w:lineRule="auto"/>
        <w:contextualSpacing w:val="0"/>
        <w:jc w:val="both"/>
        <w:rPr>
          <w:rFonts w:cstheme="minorHAnsi"/>
        </w:rPr>
      </w:pPr>
      <w:r w:rsidRPr="00F2247A">
        <w:rPr>
          <w:rFonts w:cstheme="minorHAnsi"/>
        </w:rPr>
        <w:t xml:space="preserve">VERIFICATO FORMALMENTE: </w:t>
      </w:r>
      <w:r w:rsidR="00B8299A" w:rsidRPr="00F2247A">
        <w:rPr>
          <w:rFonts w:cstheme="minorHAnsi"/>
        </w:rPr>
        <w:t xml:space="preserve">in questa tabella si trovano i rendiconti che </w:t>
      </w:r>
      <w:r w:rsidR="00DC2221" w:rsidRPr="00F2247A">
        <w:rPr>
          <w:rFonts w:cstheme="minorHAnsi"/>
        </w:rPr>
        <w:t xml:space="preserve">hanno superato la verifica </w:t>
      </w:r>
      <w:r w:rsidR="0071088E" w:rsidRPr="00F2247A">
        <w:rPr>
          <w:rFonts w:cstheme="minorHAnsi"/>
        </w:rPr>
        <w:t>FORMALE</w:t>
      </w:r>
      <w:r w:rsidR="00DC2221" w:rsidRPr="00F2247A">
        <w:rPr>
          <w:rFonts w:cstheme="minorHAnsi"/>
        </w:rPr>
        <w:t xml:space="preserve"> </w:t>
      </w:r>
      <w:r w:rsidR="0090019F" w:rsidRPr="00F2247A">
        <w:rPr>
          <w:rFonts w:cstheme="minorHAnsi"/>
        </w:rPr>
        <w:t xml:space="preserve">del Ministero. </w:t>
      </w:r>
      <w:r w:rsidR="00EA563B" w:rsidRPr="00F2247A">
        <w:rPr>
          <w:rFonts w:cstheme="minorHAnsi"/>
        </w:rPr>
        <w:t xml:space="preserve">Dopo </w:t>
      </w:r>
      <w:r w:rsidRPr="00F2247A">
        <w:rPr>
          <w:rFonts w:cstheme="minorHAnsi"/>
        </w:rPr>
        <w:t>la</w:t>
      </w:r>
      <w:r w:rsidR="00EA563B" w:rsidRPr="00F2247A">
        <w:rPr>
          <w:rFonts w:cstheme="minorHAnsi"/>
        </w:rPr>
        <w:t xml:space="preserve"> verifica formale avviene la verifica sostanziale</w:t>
      </w:r>
      <w:r w:rsidR="00CC27C3" w:rsidRPr="00F2247A">
        <w:rPr>
          <w:rFonts w:cstheme="minorHAnsi"/>
        </w:rPr>
        <w:t xml:space="preserve"> nella quale il Ministero controllerà i giustificativi e i pagamenti</w:t>
      </w:r>
      <w:r w:rsidR="00EA563B" w:rsidRPr="00F2247A">
        <w:rPr>
          <w:rFonts w:cstheme="minorHAnsi"/>
        </w:rPr>
        <w:t xml:space="preserve"> </w:t>
      </w:r>
      <w:r w:rsidR="00CC27C3" w:rsidRPr="00F2247A">
        <w:rPr>
          <w:rFonts w:cstheme="minorHAnsi"/>
        </w:rPr>
        <w:t xml:space="preserve">e </w:t>
      </w:r>
      <w:r w:rsidR="00EA563B" w:rsidRPr="00F2247A">
        <w:rPr>
          <w:rFonts w:cstheme="minorHAnsi"/>
        </w:rPr>
        <w:t>che</w:t>
      </w:r>
      <w:r w:rsidR="00CC27C3" w:rsidRPr="00F2247A">
        <w:rPr>
          <w:rFonts w:cstheme="minorHAnsi"/>
        </w:rPr>
        <w:t>,</w:t>
      </w:r>
      <w:r w:rsidR="002B7EB6" w:rsidRPr="00F2247A">
        <w:rPr>
          <w:rFonts w:cstheme="minorHAnsi"/>
        </w:rPr>
        <w:t xml:space="preserve"> in caso di esito positivo</w:t>
      </w:r>
      <w:r w:rsidR="00CC27C3" w:rsidRPr="00F2247A">
        <w:rPr>
          <w:rFonts w:cstheme="minorHAnsi"/>
        </w:rPr>
        <w:t>,</w:t>
      </w:r>
      <w:r w:rsidR="00EA563B" w:rsidRPr="00F2247A">
        <w:rPr>
          <w:rFonts w:cstheme="minorHAnsi"/>
        </w:rPr>
        <w:t xml:space="preserve"> porterà all’approvazione</w:t>
      </w:r>
      <w:r w:rsidRPr="00F2247A">
        <w:rPr>
          <w:rFonts w:cstheme="minorHAnsi"/>
        </w:rPr>
        <w:t>;</w:t>
      </w:r>
    </w:p>
    <w:p w14:paraId="057DE739" w14:textId="77777777" w:rsidR="00EA563B" w:rsidRPr="00F2247A" w:rsidRDefault="002B7EB6" w:rsidP="00633000">
      <w:pPr>
        <w:pStyle w:val="Paragrafoelenco"/>
        <w:numPr>
          <w:ilvl w:val="0"/>
          <w:numId w:val="57"/>
        </w:numPr>
        <w:spacing w:before="120" w:after="120" w:line="240" w:lineRule="auto"/>
        <w:contextualSpacing w:val="0"/>
        <w:jc w:val="both"/>
        <w:rPr>
          <w:rFonts w:cstheme="minorHAnsi"/>
        </w:rPr>
      </w:pPr>
      <w:r w:rsidRPr="00F2247A">
        <w:rPr>
          <w:rFonts w:cstheme="minorHAnsi"/>
        </w:rPr>
        <w:lastRenderedPageBreak/>
        <w:t>IN ATTESA DI CONTRODEDUZIONI: in questa tabella si trovano</w:t>
      </w:r>
      <w:r w:rsidR="00CC27C3" w:rsidRPr="00F2247A">
        <w:rPr>
          <w:rFonts w:cstheme="minorHAnsi"/>
        </w:rPr>
        <w:t xml:space="preserve"> i rendiconti che </w:t>
      </w:r>
      <w:r w:rsidR="00850554" w:rsidRPr="00F2247A">
        <w:rPr>
          <w:rFonts w:cstheme="minorHAnsi"/>
        </w:rPr>
        <w:t xml:space="preserve">a seguito di una verifica </w:t>
      </w:r>
      <w:r w:rsidR="000520D8" w:rsidRPr="00F2247A">
        <w:rPr>
          <w:rFonts w:cstheme="minorHAnsi"/>
        </w:rPr>
        <w:t>SOSTANZIALE</w:t>
      </w:r>
      <w:r w:rsidR="00850554" w:rsidRPr="00F2247A">
        <w:rPr>
          <w:rFonts w:cstheme="minorHAnsi"/>
        </w:rPr>
        <w:t xml:space="preserve"> da parte del Ministero </w:t>
      </w:r>
      <w:r w:rsidR="008A1411" w:rsidRPr="00F2247A">
        <w:rPr>
          <w:rFonts w:cstheme="minorHAnsi"/>
        </w:rPr>
        <w:t xml:space="preserve">sono risultati incongruenti </w:t>
      </w:r>
      <w:r w:rsidR="00EA563B" w:rsidRPr="00F2247A">
        <w:rPr>
          <w:rFonts w:cstheme="minorHAnsi"/>
        </w:rPr>
        <w:t>(es. l’importo dei giustificativi e/o dei pagamenti inseriti nel rendiconto non sono uguali a quelli dell’importo richiesto)</w:t>
      </w:r>
      <w:r w:rsidR="008A1411" w:rsidRPr="00F2247A">
        <w:rPr>
          <w:rFonts w:cstheme="minorHAnsi"/>
        </w:rPr>
        <w:t xml:space="preserve">. In questo caso, il Ministero </w:t>
      </w:r>
      <w:r w:rsidR="00085E93" w:rsidRPr="00F2247A">
        <w:rPr>
          <w:rFonts w:cstheme="minorHAnsi"/>
        </w:rPr>
        <w:t xml:space="preserve">richiede al SA </w:t>
      </w:r>
      <w:r w:rsidR="00EA563B" w:rsidRPr="00F2247A">
        <w:rPr>
          <w:rFonts w:cstheme="minorHAnsi"/>
        </w:rPr>
        <w:t>delle controdeduzioni</w:t>
      </w:r>
      <w:r w:rsidR="0016753B" w:rsidRPr="00F2247A">
        <w:rPr>
          <w:rFonts w:cstheme="minorHAnsi"/>
        </w:rPr>
        <w:t xml:space="preserve"> (i</w:t>
      </w:r>
      <w:r w:rsidR="00EA563B" w:rsidRPr="00F2247A">
        <w:rPr>
          <w:rFonts w:cstheme="minorHAnsi"/>
        </w:rPr>
        <w:t>l SA riceve una notifica via e-mail quando il rendiconto si trova in stato “In attesa di controdeduzioni</w:t>
      </w:r>
      <w:r w:rsidR="00375DDB" w:rsidRPr="00F2247A">
        <w:rPr>
          <w:rFonts w:cstheme="minorHAnsi"/>
        </w:rPr>
        <w:t>”</w:t>
      </w:r>
      <w:r w:rsidR="0016753B" w:rsidRPr="00F2247A">
        <w:rPr>
          <w:rFonts w:cstheme="minorHAnsi"/>
        </w:rPr>
        <w:t xml:space="preserve">). </w:t>
      </w:r>
      <w:r w:rsidR="00EA563B" w:rsidRPr="00F2247A">
        <w:rPr>
          <w:rFonts w:cstheme="minorHAnsi"/>
        </w:rPr>
        <w:t xml:space="preserve">Dopo che il SA risponde alle controdeduzioni, il rendiconto passa </w:t>
      </w:r>
      <w:r w:rsidR="0016753B" w:rsidRPr="00F2247A">
        <w:rPr>
          <w:rFonts w:cstheme="minorHAnsi"/>
        </w:rPr>
        <w:t>nella tabella “</w:t>
      </w:r>
      <w:r w:rsidR="00EA563B" w:rsidRPr="00F2247A">
        <w:rPr>
          <w:rFonts w:cstheme="minorHAnsi"/>
        </w:rPr>
        <w:t>VERIFICATO FORMALMENTE</w:t>
      </w:r>
      <w:r w:rsidR="0016753B" w:rsidRPr="00F2247A">
        <w:rPr>
          <w:rFonts w:cstheme="minorHAnsi"/>
        </w:rPr>
        <w:t>”</w:t>
      </w:r>
      <w:r w:rsidR="00EA563B" w:rsidRPr="00F2247A">
        <w:rPr>
          <w:rFonts w:cstheme="minorHAnsi"/>
        </w:rPr>
        <w:t xml:space="preserve">. </w:t>
      </w:r>
    </w:p>
    <w:p w14:paraId="4A1C30AD" w14:textId="77777777" w:rsidR="00EA563B" w:rsidRPr="00F2247A" w:rsidRDefault="0016753B" w:rsidP="00633000">
      <w:pPr>
        <w:pStyle w:val="Paragrafoelenco"/>
        <w:numPr>
          <w:ilvl w:val="0"/>
          <w:numId w:val="57"/>
        </w:numPr>
        <w:spacing w:before="120" w:after="120" w:line="240" w:lineRule="auto"/>
        <w:contextualSpacing w:val="0"/>
        <w:jc w:val="both"/>
        <w:rPr>
          <w:rFonts w:cstheme="minorHAnsi"/>
        </w:rPr>
      </w:pPr>
      <w:r w:rsidRPr="00F2247A">
        <w:rPr>
          <w:rFonts w:cstheme="minorHAnsi"/>
        </w:rPr>
        <w:t xml:space="preserve">APPROVATO: in questa tabella si trovano i rendiconti che a seguito di una verifica </w:t>
      </w:r>
      <w:r w:rsidR="0071088E" w:rsidRPr="00F2247A">
        <w:rPr>
          <w:rFonts w:cstheme="minorHAnsi"/>
        </w:rPr>
        <w:t xml:space="preserve">SOSTANZIALE </w:t>
      </w:r>
      <w:r w:rsidR="00B44DC3" w:rsidRPr="00F2247A">
        <w:rPr>
          <w:rFonts w:cstheme="minorHAnsi"/>
        </w:rPr>
        <w:t>da parte del Ministero sono risultati coerenti.</w:t>
      </w:r>
      <w:r w:rsidR="00EA563B" w:rsidRPr="00F2247A">
        <w:rPr>
          <w:rFonts w:cstheme="minorHAnsi"/>
        </w:rPr>
        <w:t xml:space="preserve"> È possibile che il rendiconto venga approvato con un importo minore rispetto a quello </w:t>
      </w:r>
      <w:r w:rsidR="005B6F3A" w:rsidRPr="00F2247A">
        <w:rPr>
          <w:rFonts w:cstheme="minorHAnsi"/>
        </w:rPr>
        <w:t>rendicontato dal SA</w:t>
      </w:r>
      <w:r w:rsidR="00B44DC3" w:rsidRPr="00F2247A">
        <w:rPr>
          <w:rFonts w:cstheme="minorHAnsi"/>
        </w:rPr>
        <w:t xml:space="preserve">, </w:t>
      </w:r>
      <w:r w:rsidR="00EA563B" w:rsidRPr="00F2247A">
        <w:rPr>
          <w:rFonts w:cstheme="minorHAnsi"/>
        </w:rPr>
        <w:t xml:space="preserve">per </w:t>
      </w:r>
      <w:r w:rsidR="00B44DC3" w:rsidRPr="00F2247A">
        <w:rPr>
          <w:rFonts w:cstheme="minorHAnsi"/>
        </w:rPr>
        <w:t xml:space="preserve">esempio nel caso in </w:t>
      </w:r>
      <w:r w:rsidR="00EA563B" w:rsidRPr="00F2247A">
        <w:rPr>
          <w:rFonts w:cstheme="minorHAnsi"/>
        </w:rPr>
        <w:t xml:space="preserve">cui </w:t>
      </w:r>
      <w:r w:rsidR="00B44DC3" w:rsidRPr="00F2247A">
        <w:rPr>
          <w:rFonts w:cstheme="minorHAnsi"/>
        </w:rPr>
        <w:t>i</w:t>
      </w:r>
      <w:r w:rsidR="00EA563B" w:rsidRPr="00F2247A">
        <w:rPr>
          <w:rFonts w:cstheme="minorHAnsi"/>
        </w:rPr>
        <w:t xml:space="preserve"> pagamenti </w:t>
      </w:r>
      <w:r w:rsidR="00B44DC3" w:rsidRPr="00F2247A">
        <w:rPr>
          <w:rFonts w:cstheme="minorHAnsi"/>
        </w:rPr>
        <w:t xml:space="preserve">siano </w:t>
      </w:r>
      <w:r w:rsidR="00EA563B" w:rsidRPr="00F2247A">
        <w:rPr>
          <w:rFonts w:cstheme="minorHAnsi"/>
        </w:rPr>
        <w:t xml:space="preserve">ammessi </w:t>
      </w:r>
      <w:r w:rsidR="00B44DC3" w:rsidRPr="00F2247A">
        <w:rPr>
          <w:rFonts w:cstheme="minorHAnsi"/>
        </w:rPr>
        <w:t xml:space="preserve">solo </w:t>
      </w:r>
      <w:r w:rsidR="00EA563B" w:rsidRPr="00F2247A">
        <w:rPr>
          <w:rFonts w:cstheme="minorHAnsi"/>
        </w:rPr>
        <w:t>parzialmente</w:t>
      </w:r>
      <w:r w:rsidR="00B44DC3" w:rsidRPr="00F2247A">
        <w:rPr>
          <w:rFonts w:cstheme="minorHAnsi"/>
        </w:rPr>
        <w:t>.</w:t>
      </w:r>
      <w:r w:rsidR="00C01489" w:rsidRPr="00F2247A">
        <w:rPr>
          <w:rFonts w:cstheme="minorHAnsi"/>
        </w:rPr>
        <w:br w:type="page"/>
      </w:r>
    </w:p>
    <w:p w14:paraId="368434D0" w14:textId="77777777" w:rsidR="009C0646" w:rsidRPr="00F2247A" w:rsidRDefault="0029528A" w:rsidP="000635C6">
      <w:pPr>
        <w:pStyle w:val="Titolo2"/>
        <w:spacing w:before="360" w:after="240" w:line="240" w:lineRule="auto"/>
        <w:rPr>
          <w:rFonts w:asciiTheme="minorHAnsi" w:hAnsiTheme="minorHAnsi" w:cstheme="minorHAnsi"/>
          <w:sz w:val="24"/>
          <w:szCs w:val="24"/>
        </w:rPr>
      </w:pPr>
      <w:bookmarkStart w:id="317" w:name="_Toc130985618"/>
      <w:bookmarkStart w:id="318" w:name="_Toc140656240"/>
      <w:r w:rsidRPr="00F2247A">
        <w:rPr>
          <w:rFonts w:asciiTheme="minorHAnsi" w:hAnsiTheme="minorHAnsi" w:cstheme="minorHAnsi"/>
          <w:sz w:val="24"/>
          <w:szCs w:val="24"/>
        </w:rPr>
        <w:lastRenderedPageBreak/>
        <w:t xml:space="preserve">APPENDICE 2 – </w:t>
      </w:r>
      <w:r w:rsidR="009C0646" w:rsidRPr="00F2247A">
        <w:rPr>
          <w:rFonts w:asciiTheme="minorHAnsi" w:hAnsiTheme="minorHAnsi" w:cstheme="minorHAnsi"/>
          <w:sz w:val="24"/>
          <w:szCs w:val="24"/>
        </w:rPr>
        <w:t>BASE NORMATIVA</w:t>
      </w:r>
      <w:r w:rsidR="008A3AEC" w:rsidRPr="00F2247A">
        <w:rPr>
          <w:rFonts w:asciiTheme="minorHAnsi" w:hAnsiTheme="minorHAnsi" w:cstheme="minorHAnsi"/>
          <w:sz w:val="24"/>
          <w:szCs w:val="24"/>
        </w:rPr>
        <w:t xml:space="preserve"> DI RIFERIMENTO</w:t>
      </w:r>
      <w:bookmarkEnd w:id="317"/>
      <w:bookmarkEnd w:id="318"/>
    </w:p>
    <w:p w14:paraId="08EAF2D9" w14:textId="77777777" w:rsidR="0036664D" w:rsidRPr="00F2247A" w:rsidRDefault="0036664D" w:rsidP="00633000">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Legge 7 agosto 1990, n. 241, recante “Nuove norme in materia di procedimento amministrativo e di diritto di accesso ai documenti amministrativi.</w:t>
      </w:r>
    </w:p>
    <w:p w14:paraId="387315CC" w14:textId="77777777" w:rsidR="00C96A7C" w:rsidRPr="00F2247A" w:rsidRDefault="00C96A7C" w:rsidP="00633000">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Decreto legislativo 30 marzo 2001, n. 165, recante “Norme generali sull'ordinamento del lavoro alle dipendenze delle amministrazioni pubbliche” e ss.mm.ii. e, in particolare, l’articolo 53, comma 16-ter.</w:t>
      </w:r>
    </w:p>
    <w:p w14:paraId="3217F7F8" w14:textId="77777777" w:rsidR="00510D62" w:rsidRPr="00F2247A" w:rsidRDefault="00510D62" w:rsidP="00633000">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 xml:space="preserve">decreto del Presidente del Consiglio dei Ministri del 29 luglio 2021, n. 149, recante </w:t>
      </w:r>
      <w:r w:rsidRPr="00F2247A">
        <w:rPr>
          <w:rFonts w:cstheme="minorHAnsi"/>
          <w:i/>
        </w:rPr>
        <w:t>“Regolamento concernente l’organizzazione del Ministero dello sviluppo economico”</w:t>
      </w:r>
      <w:r w:rsidR="00AF4B37" w:rsidRPr="00F2247A">
        <w:rPr>
          <w:rFonts w:cstheme="minorHAnsi"/>
          <w:i/>
        </w:rPr>
        <w:t>.</w:t>
      </w:r>
    </w:p>
    <w:p w14:paraId="5C90BC29" w14:textId="77777777" w:rsidR="00AF4B37" w:rsidRPr="00F2247A" w:rsidRDefault="00AF4B37" w:rsidP="00633000">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decreto ministeriale 19 novembre 2021, di individuazione degli uffici di livello dirigenziale non generale del Ministero dello sviluppo economico, registrato dalla Corte dei conti in data 29 dicembre 2021 al n. 1097.</w:t>
      </w:r>
    </w:p>
    <w:p w14:paraId="378F4D48" w14:textId="77777777" w:rsidR="00B52CA0" w:rsidRPr="00F2247A" w:rsidRDefault="00B52CA0" w:rsidP="00F211CC">
      <w:pPr>
        <w:pStyle w:val="Paragrafoelenco"/>
        <w:numPr>
          <w:ilvl w:val="0"/>
          <w:numId w:val="34"/>
        </w:numPr>
        <w:spacing w:before="120" w:after="120" w:line="240" w:lineRule="auto"/>
        <w:ind w:left="426"/>
        <w:contextualSpacing w:val="0"/>
        <w:rPr>
          <w:rFonts w:cstheme="minorHAnsi"/>
        </w:rPr>
      </w:pPr>
      <w:r w:rsidRPr="00F2247A">
        <w:rPr>
          <w:rFonts w:cstheme="minorHAnsi"/>
        </w:rPr>
        <w:t>decreto-legge 11 novembre 2022, n. 173, convertito con modificazioni dalla legge 16 dicembre 2022, n. 204, recante “</w:t>
      </w:r>
      <w:r w:rsidRPr="00F2247A">
        <w:rPr>
          <w:rFonts w:cstheme="minorHAnsi"/>
          <w:i/>
        </w:rPr>
        <w:t xml:space="preserve">Disposizioni urgenti in materia di riordino delle attribuzioni dei Ministeri, </w:t>
      </w:r>
      <w:r w:rsidRPr="00F2247A">
        <w:rPr>
          <w:rFonts w:cstheme="minorHAnsi"/>
        </w:rPr>
        <w:t>e in particolare l’articolo 2 che ha ridenominato il “Ministero dello sviluppo economico” in “Ministero delle Imprese e del Made in Italy”</w:t>
      </w:r>
    </w:p>
    <w:p w14:paraId="0F949B93" w14:textId="77777777" w:rsidR="004E4CDF" w:rsidRPr="00F2247A" w:rsidRDefault="004E4CDF"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Legge 16 gennaio 2003, n. 3 e s.m.i.., recante “Disposizioni ordinamentali in materia di pubblica amministrazione” e, in particolare, l’articolo 11, comma 2-bis, ai sensi della quale “Gli atti amministrativi anche di natura regolamentare adottati dalle Amministrazioni di cui all’articolo 1, comma 2, del decreto legislativo 30 marzo 2001, n. 165, che dispongono il finanziamento pubblico o autorizzano l’esecuzione di progetti di investimento pubblico, sono nulli in assenza dei corrispondenti codici di cui al comma 1 che costituiscono elemento essenziale dell’atto stesso”</w:t>
      </w:r>
      <w:r w:rsidR="00C96A7C" w:rsidRPr="00F2247A">
        <w:rPr>
          <w:rFonts w:cstheme="minorHAnsi"/>
        </w:rPr>
        <w:t>.</w:t>
      </w:r>
    </w:p>
    <w:p w14:paraId="532116C4" w14:textId="77777777" w:rsidR="00376A13"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legislativo 30 giugno 2003, n. 196, recante “Codice in materia di protezione dei dati personali” e ss.mm.ii.</w:t>
      </w:r>
    </w:p>
    <w:p w14:paraId="3773382B" w14:textId="77777777" w:rsidR="0036664D" w:rsidRPr="005B23CE" w:rsidRDefault="00376A13" w:rsidP="00F211CC">
      <w:pPr>
        <w:pStyle w:val="Paragrafoelenco"/>
        <w:numPr>
          <w:ilvl w:val="0"/>
          <w:numId w:val="34"/>
        </w:numPr>
        <w:spacing w:before="120" w:after="120" w:line="240" w:lineRule="auto"/>
        <w:ind w:left="426"/>
        <w:contextualSpacing w:val="0"/>
        <w:jc w:val="both"/>
        <w:rPr>
          <w:rFonts w:cstheme="minorHAnsi"/>
        </w:rPr>
      </w:pPr>
      <w:r w:rsidRPr="005B23CE">
        <w:rPr>
          <w:rFonts w:cstheme="minorHAnsi"/>
        </w:rPr>
        <w:t>Legge 24 dicembre 2012, n. 234 e s.m.i, recante "Norme generali sulla partecipazione dell'Italia alla formazione e all'attuazione della normativa e delle politiche dell'Unione europea"</w:t>
      </w:r>
    </w:p>
    <w:p w14:paraId="5A3E90BA"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679/2016 del Parlamento europeo e del Consiglio del 27 aprile 2016 (GDPR) relativo alla protezione delle persone fisiche con riguardo al trattamento dei dati personali, nonché alla libera circolazione di tali dati e che abroga la direttiva 95/46/CE (regolamento generale sulla protezione dei dati)</w:t>
      </w:r>
      <w:r w:rsidR="002F7FE4" w:rsidRPr="00F2247A">
        <w:rPr>
          <w:rFonts w:cstheme="minorHAnsi"/>
        </w:rPr>
        <w:t>.</w:t>
      </w:r>
    </w:p>
    <w:p w14:paraId="2D4317DF"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Trattato sul funzionamento dell’Unione Europea (TFUE, 2007) - versione consolidata (GU 2016/C 202/1 del 07/06/2016, pag. 47-360)</w:t>
      </w:r>
      <w:r w:rsidR="002F7FE4" w:rsidRPr="00F2247A">
        <w:rPr>
          <w:rFonts w:cstheme="minorHAnsi"/>
        </w:rPr>
        <w:t>.</w:t>
      </w:r>
    </w:p>
    <w:p w14:paraId="01F799DC"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n. 1407/2013 della Commissione del 18 dicembre 2013, modificato dal regolamento (UE) 972/2020 della Commissione del 2 luglio 2020, relativo all’applicazione degli articoli 107 e 108 del trattato sul funzionamento dell’Unione Europea e, in particolare, agli aiuti “de minimis”</w:t>
      </w:r>
      <w:r w:rsidR="00294C1D" w:rsidRPr="00F2247A">
        <w:rPr>
          <w:rFonts w:cstheme="minorHAnsi"/>
        </w:rPr>
        <w:t>.</w:t>
      </w:r>
    </w:p>
    <w:p w14:paraId="12D64A37" w14:textId="77777777" w:rsidR="0036664D"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n. 651/2014 della Commissione europea del 17 giugno 2014 e s</w:t>
      </w:r>
      <w:r w:rsidR="006775FD" w:rsidRPr="00F2247A">
        <w:rPr>
          <w:rFonts w:cstheme="minorHAnsi"/>
        </w:rPr>
        <w:t>s</w:t>
      </w:r>
      <w:r w:rsidRPr="00F2247A">
        <w:rPr>
          <w:rFonts w:cstheme="minorHAnsi"/>
        </w:rPr>
        <w:t>.m</w:t>
      </w:r>
      <w:r w:rsidR="006775FD" w:rsidRPr="00F2247A">
        <w:rPr>
          <w:rFonts w:cstheme="minorHAnsi"/>
        </w:rPr>
        <w:t>m</w:t>
      </w:r>
      <w:r w:rsidRPr="00F2247A">
        <w:rPr>
          <w:rFonts w:cstheme="minorHAnsi"/>
        </w:rPr>
        <w:t>.i</w:t>
      </w:r>
      <w:r w:rsidR="006775FD" w:rsidRPr="00F2247A">
        <w:rPr>
          <w:rFonts w:cstheme="minorHAnsi"/>
        </w:rPr>
        <w:t>i</w:t>
      </w:r>
      <w:r w:rsidRPr="00F2247A">
        <w:rPr>
          <w:rFonts w:cstheme="minorHAnsi"/>
        </w:rPr>
        <w:t xml:space="preserve">.. </w:t>
      </w:r>
    </w:p>
    <w:p w14:paraId="4AE76B82" w14:textId="021CE728" w:rsidR="00655886" w:rsidRPr="00F2247A" w:rsidRDefault="00655886" w:rsidP="00F211CC">
      <w:pPr>
        <w:pStyle w:val="Paragrafoelenco"/>
        <w:numPr>
          <w:ilvl w:val="0"/>
          <w:numId w:val="34"/>
        </w:numPr>
        <w:spacing w:before="120" w:after="120" w:line="240" w:lineRule="auto"/>
        <w:ind w:left="426"/>
        <w:contextualSpacing w:val="0"/>
        <w:jc w:val="both"/>
        <w:rPr>
          <w:rFonts w:cstheme="minorHAnsi"/>
        </w:rPr>
      </w:pPr>
      <w:r>
        <w:t>Regolamento (UE) 2023/1315 della Commissione del 23 giugno 2023 recante modifica del regolamento (UE) n. 651/2014 che dichiara alcune categorie di aiuti compatibili con il mercato interno in applicazione degli articoli 107 e 108 del trattato e del regolamento (UE) 2022/2473 che dichiara compatibili con il mercato interno, in applicazione degli articoli 107 e 108 del trattato sul funzionamento dell'Unione europea, alcune categorie di aiuti a favore delle imprese attive nel settore della produzione, trasformazione e commercializzazione dei prodotti della pesca e dell'acquacoltura</w:t>
      </w:r>
    </w:p>
    <w:p w14:paraId="41E9E9CA"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Legge 24 dicembre 2012, n. 234 e s</w:t>
      </w:r>
      <w:r w:rsidR="006775FD" w:rsidRPr="00F2247A">
        <w:rPr>
          <w:rFonts w:cstheme="minorHAnsi"/>
        </w:rPr>
        <w:t>s</w:t>
      </w:r>
      <w:r w:rsidRPr="00F2247A">
        <w:rPr>
          <w:rFonts w:cstheme="minorHAnsi"/>
        </w:rPr>
        <w:t>.m</w:t>
      </w:r>
      <w:r w:rsidR="006775FD" w:rsidRPr="00F2247A">
        <w:rPr>
          <w:rFonts w:cstheme="minorHAnsi"/>
        </w:rPr>
        <w:t>m</w:t>
      </w:r>
      <w:r w:rsidRPr="00F2247A">
        <w:rPr>
          <w:rFonts w:cstheme="minorHAnsi"/>
        </w:rPr>
        <w:t>.i</w:t>
      </w:r>
      <w:r w:rsidR="006775FD" w:rsidRPr="00F2247A">
        <w:rPr>
          <w:rFonts w:cstheme="minorHAnsi"/>
        </w:rPr>
        <w:t>i</w:t>
      </w:r>
      <w:r w:rsidRPr="00F2247A">
        <w:rPr>
          <w:rFonts w:cstheme="minorHAnsi"/>
        </w:rPr>
        <w:t>, recante "Norme generali sulla partecipazione dell'Italia alla formazione e all'attuazione della normativa e delle politiche dell'Unione europea</w:t>
      </w:r>
      <w:r w:rsidR="001727C8" w:rsidRPr="00F2247A">
        <w:rPr>
          <w:rFonts w:cstheme="minorHAnsi"/>
        </w:rPr>
        <w:t>”.</w:t>
      </w:r>
    </w:p>
    <w:p w14:paraId="45BAB1A4"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 xml:space="preserve">Decreto del Ministro dello sviluppo economico, di concerto con il Ministro dell'economia e delle finanze e con il Ministro delle politiche agricole alimentari e forestali, 31 maggio 2017, n. 115, recante “Regolamento recante la </w:t>
      </w:r>
      <w:r w:rsidRPr="00F2247A">
        <w:rPr>
          <w:rFonts w:cstheme="minorHAnsi"/>
        </w:rPr>
        <w:lastRenderedPageBreak/>
        <w:t>disciplina per il funzionamento del Registro nazionale degli aiuti di Stato, ai sensi dell'articolo 52, comma 6, della legge 24 dicembre 2012, n. 234 e s</w:t>
      </w:r>
      <w:r w:rsidR="008932E5" w:rsidRPr="00F2247A">
        <w:rPr>
          <w:rFonts w:cstheme="minorHAnsi"/>
        </w:rPr>
        <w:t>s</w:t>
      </w:r>
      <w:r w:rsidRPr="00F2247A">
        <w:rPr>
          <w:rFonts w:cstheme="minorHAnsi"/>
        </w:rPr>
        <w:t>.m</w:t>
      </w:r>
      <w:r w:rsidR="008932E5" w:rsidRPr="00F2247A">
        <w:rPr>
          <w:rFonts w:cstheme="minorHAnsi"/>
        </w:rPr>
        <w:t>m</w:t>
      </w:r>
      <w:r w:rsidRPr="00F2247A">
        <w:rPr>
          <w:rFonts w:cstheme="minorHAnsi"/>
        </w:rPr>
        <w:t>.i</w:t>
      </w:r>
      <w:r w:rsidR="008932E5" w:rsidRPr="00F2247A">
        <w:rPr>
          <w:rFonts w:cstheme="minorHAnsi"/>
        </w:rPr>
        <w:t>i</w:t>
      </w:r>
      <w:r w:rsidRPr="00F2247A">
        <w:rPr>
          <w:rFonts w:cstheme="minorHAnsi"/>
        </w:rPr>
        <w:t>.”</w:t>
      </w:r>
      <w:r w:rsidR="00812F6C" w:rsidRPr="00F2247A">
        <w:rPr>
          <w:rFonts w:cstheme="minorHAnsi"/>
        </w:rPr>
        <w:t>.</w:t>
      </w:r>
    </w:p>
    <w:p w14:paraId="263DB074"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Comunicazione della Commissione europea C</w:t>
      </w:r>
      <w:r w:rsidR="00BB75A8" w:rsidRPr="00F2247A">
        <w:rPr>
          <w:rFonts w:cstheme="minorHAnsi"/>
        </w:rPr>
        <w:t xml:space="preserve"> </w:t>
      </w:r>
      <w:r w:rsidRPr="00F2247A">
        <w:rPr>
          <w:rFonts w:cstheme="minorHAnsi"/>
        </w:rPr>
        <w:t>(2022) 7388 final del 19 ottobre 2022, inerente la “Disciplina degli aiuti di Stato a favore di ricerca, sviluppo e innovazione”</w:t>
      </w:r>
      <w:r w:rsidR="00812F6C" w:rsidRPr="00F2247A">
        <w:rPr>
          <w:rFonts w:cstheme="minorHAnsi"/>
        </w:rPr>
        <w:t>.</w:t>
      </w:r>
    </w:p>
    <w:p w14:paraId="27A71DBF"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 xml:space="preserve">Decreto-legge 24 aprile 2014, n. 66 </w:t>
      </w:r>
      <w:r w:rsidR="00EE0D09" w:rsidRPr="00F2247A">
        <w:rPr>
          <w:rFonts w:cstheme="minorHAnsi"/>
        </w:rPr>
        <w:t>recante “Misure urgenti per la competitività e la giustizia sociale</w:t>
      </w:r>
      <w:r w:rsidR="00EC031A" w:rsidRPr="00F2247A">
        <w:rPr>
          <w:rFonts w:cstheme="minorHAnsi"/>
        </w:rPr>
        <w:t>”</w:t>
      </w:r>
      <w:r w:rsidR="00EE0D09" w:rsidRPr="00F2247A">
        <w:rPr>
          <w:rFonts w:cstheme="minorHAnsi"/>
        </w:rPr>
        <w:t>.</w:t>
      </w:r>
    </w:p>
    <w:p w14:paraId="512CE66D"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 xml:space="preserve">Delibera CIPE 26 novembre 2020, n. 63 </w:t>
      </w:r>
      <w:r w:rsidR="00047469" w:rsidRPr="00F2247A">
        <w:rPr>
          <w:rFonts w:cstheme="minorHAnsi"/>
        </w:rPr>
        <w:t>che introduce la normativa attuativa della riforma del CUP.</w:t>
      </w:r>
    </w:p>
    <w:p w14:paraId="4290CCB9" w14:textId="77777777" w:rsidR="00C95927" w:rsidRPr="00F2247A" w:rsidRDefault="00C95927"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1303/2013 del Parlamento europeo e del Consiglio del 17 dicembre 2013, recante disposizioni comuni sul Fondo europeo di sviluppo regionale, sul Fondo sociale europeo, sul Fondo di coesione, sul Fondo europeo agricolo per lo sviluppo rurale e sul Fondo europeo per gli affari marittimi e la pesca e disposizioni generali sul Fondo europeo di sviluppo regionale, sul Fondo sociale europeo, sul Fondo di coesione e sul Fondo europeo per gli affari marittimi e la pesca, e che abroga il regolamento (CE) 1083/2006</w:t>
      </w:r>
    </w:p>
    <w:p w14:paraId="480AA8FA" w14:textId="77777777" w:rsidR="00EC6E69"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Euratom) 2018/1046 del Parlamento europeo e del Consiglio del 18 luglio 2018, che stabilisce le regole finanziarie applicabili al bilancio generale dell’Unione, che modifica i regolamenti (UE) n. 1296/2013, (UE) n. 1301/2013, (UE) n. 1303/2013, (UE) n. 1304/2013, (UE) n. 1309/2013, (UE) n. 1316/2013, (UE) n. 223/2014, (UE) n. 283/2014 e la decisione n. 541/2014/UE e abroga il regolamento (UE, Euratom) n. 966/2012 (“Regolamento finanziario”)</w:t>
      </w:r>
      <w:r w:rsidR="00375C6F" w:rsidRPr="00F2247A">
        <w:rPr>
          <w:rFonts w:cstheme="minorHAnsi"/>
        </w:rPr>
        <w:t>.</w:t>
      </w:r>
    </w:p>
    <w:p w14:paraId="5C015B81"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1058/2021 del 24 giugno 2021 relativo al Fondo europeo di sviluppo regionale e al Fondo di coesione e il regolamento (UE) 2021/1060 del 24 giugno 2021 recante le disposizioni comuni applicabili al Fondo europeo di sviluppo regionale, al Fondo sociale europeo Plus, al Fondo di coesione, al Fondo per una transizione giusta, al Fondo europeo per gli affari marittimi, la pesca e l’acquacoltura, e le regole finanziarie applicabili a tali fondi e al Fondo Asilo, migrazione e integrazione, al Fondo Sicurezza interna e allo Strumento di sostegno finanziario per la gestione delle frontiere e la politica dei visti</w:t>
      </w:r>
      <w:r w:rsidR="00375C6F" w:rsidRPr="00F2247A">
        <w:rPr>
          <w:rFonts w:cstheme="minorHAnsi"/>
        </w:rPr>
        <w:t>.</w:t>
      </w:r>
    </w:p>
    <w:p w14:paraId="3B205827"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852/2020 del Parlamento europeo e del Consiglio del 18 giugno 2020 relativo all’istituzione di un quadro che favorisce gli investimenti sostenibili e recante modifica del regolamento (UE) 2088/2019 e, in particolare, l’articolo 9 che individua gli obiettivi ambientali, e l’articolo 17 che definisce il principio di non arrecare un danno significativo ai predetti obiettivi (DNSH, “Do no significant harm”)</w:t>
      </w:r>
      <w:r w:rsidR="00375C6F" w:rsidRPr="00F2247A">
        <w:rPr>
          <w:rFonts w:cstheme="minorHAnsi"/>
        </w:rPr>
        <w:t>.</w:t>
      </w:r>
    </w:p>
    <w:p w14:paraId="62E2A669" w14:textId="77777777" w:rsidR="000F1FE4" w:rsidRPr="003A5D3C" w:rsidRDefault="000F1FE4" w:rsidP="00F211CC">
      <w:pPr>
        <w:pStyle w:val="Paragrafoelenco"/>
        <w:numPr>
          <w:ilvl w:val="0"/>
          <w:numId w:val="34"/>
        </w:numPr>
        <w:spacing w:before="120" w:after="120" w:line="240" w:lineRule="auto"/>
        <w:ind w:left="426"/>
        <w:contextualSpacing w:val="0"/>
        <w:jc w:val="both"/>
        <w:rPr>
          <w:rFonts w:cstheme="minorHAnsi"/>
        </w:rPr>
      </w:pPr>
      <w:r w:rsidRPr="003A5D3C">
        <w:rPr>
          <w:rFonts w:cstheme="minorHAnsi"/>
        </w:rPr>
        <w:t xml:space="preserve">Analisi del piano per la ripresa e la resilienza dell’Italia del 22 giugno 2021- SWD (2021) 165 final </w:t>
      </w:r>
      <w:r w:rsidR="00587502" w:rsidRPr="003A5D3C">
        <w:rPr>
          <w:rFonts w:cstheme="minorHAnsi"/>
        </w:rPr>
        <w:t>(</w:t>
      </w:r>
      <w:r w:rsidRPr="003A5D3C">
        <w:rPr>
          <w:rFonts w:cstheme="minorHAnsi"/>
        </w:rPr>
        <w:t>Tabella di marcatura</w:t>
      </w:r>
      <w:r w:rsidR="00A1552E" w:rsidRPr="003A5D3C">
        <w:rPr>
          <w:rFonts w:cstheme="minorHAnsi"/>
        </w:rPr>
        <w:t xml:space="preserve"> relativa all’obiettivo digitale)</w:t>
      </w:r>
      <w:r w:rsidR="003A5D3C" w:rsidRPr="003A5D3C">
        <w:rPr>
          <w:rFonts w:cstheme="minorHAnsi"/>
        </w:rPr>
        <w:t>.</w:t>
      </w:r>
    </w:p>
    <w:p w14:paraId="2C16E69C"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Comunicazione della Commissione europea del 18 febbraio 2021 recante “Orientamenti tecnici sull’applicazione del principio «non arrecare un danno significativo» a norma del regolamento sul dispositivo per la ripresa e la resilienza (2021/C 58/01)”</w:t>
      </w:r>
      <w:r w:rsidR="00375C6F" w:rsidRPr="00F2247A">
        <w:rPr>
          <w:rFonts w:cstheme="minorHAnsi"/>
        </w:rPr>
        <w:t>.</w:t>
      </w:r>
    </w:p>
    <w:p w14:paraId="0599A7B2"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delegato (UE) 2139/2021 della Commissione, del 4 giugno 2021, che integra il regolamento (UE) 852/2020 del Parlamento europeo e del Consiglio, fissando i criteri di vaglio tecnico che consentono di determinare a quali condizioni si possa considerare che un’attività economica contribuisce in modo sostanziale alla mitigazione dei cambiamenti climatici o all’adattamento ai cambiamenti climatici e se non arreca un danno significativo a nessun altro obiettivo ambientale</w:t>
      </w:r>
      <w:r w:rsidR="00375C6F" w:rsidRPr="00F2247A">
        <w:rPr>
          <w:rFonts w:cstheme="minorHAnsi"/>
        </w:rPr>
        <w:t>.</w:t>
      </w:r>
    </w:p>
    <w:p w14:paraId="72C313E7"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2094/2020 del Consiglio del 14 dicembre 2020 che istituisce uno strumento dell’Unione europea per la ripresa, a sostegno alla ripresa dell’economia dopo la crisi COVID-19</w:t>
      </w:r>
      <w:r w:rsidR="00375C6F" w:rsidRPr="00F2247A">
        <w:rPr>
          <w:rFonts w:cstheme="minorHAnsi"/>
        </w:rPr>
        <w:t>.</w:t>
      </w:r>
      <w:r w:rsidRPr="00F2247A">
        <w:rPr>
          <w:rFonts w:cstheme="minorHAnsi"/>
        </w:rPr>
        <w:t xml:space="preserve"> </w:t>
      </w:r>
    </w:p>
    <w:p w14:paraId="40DF869E"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Regolamento (UE) 241/2021 del Parlamento europeo e del Consiglio del 12 febbraio 2021 che istituisce il dispositivo per la ripresa e la resilienza</w:t>
      </w:r>
      <w:r w:rsidR="00375C6F" w:rsidRPr="00F2247A">
        <w:rPr>
          <w:rFonts w:cstheme="minorHAnsi"/>
        </w:rPr>
        <w:t>.</w:t>
      </w:r>
      <w:r w:rsidRPr="00F2247A">
        <w:rPr>
          <w:rFonts w:cstheme="minorHAnsi"/>
        </w:rPr>
        <w:t xml:space="preserve"> </w:t>
      </w:r>
    </w:p>
    <w:p w14:paraId="5A3C456C"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Decisione di esecuzione del Consiglio dell’Unione Europea - ECOFIN del 13 luglio 2021, relativa all’approvazione del piano per la ripresa e la resilienza dell’Italia, notificata all’Italia dal Segretariato generale del Consiglio con nota LT161/21 del 14 luglio 2021</w:t>
      </w:r>
      <w:r w:rsidR="00922842" w:rsidRPr="00F2247A">
        <w:rPr>
          <w:rFonts w:cstheme="minorHAnsi"/>
        </w:rPr>
        <w:t>.</w:t>
      </w:r>
      <w:r w:rsidRPr="00F2247A">
        <w:rPr>
          <w:rFonts w:cstheme="minorHAnsi"/>
        </w:rPr>
        <w:t xml:space="preserve"> </w:t>
      </w:r>
    </w:p>
    <w:p w14:paraId="55401AE6"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lastRenderedPageBreak/>
        <w:t>Regolamento delegato (UE) 2105/2021 della Commissione europea del 28 settembre 2021 che integra il regolamento (UE) 241/2021 del Parlamento europeo e del Consiglio, che istituisce il dispositivo per la ripresa e la resilienza, definendo una metodologia per la rendicontazione della spesa sociale</w:t>
      </w:r>
      <w:r w:rsidR="00922842" w:rsidRPr="00F2247A">
        <w:rPr>
          <w:rFonts w:cstheme="minorHAnsi"/>
        </w:rPr>
        <w:t>.</w:t>
      </w:r>
    </w:p>
    <w:p w14:paraId="1754BB28" w14:textId="77777777" w:rsidR="0036664D" w:rsidRPr="00F2247A" w:rsidRDefault="0036664D" w:rsidP="00F211CC">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Regolamento delegato (UE) 2106/2021 della Commissione europea del 28 settembre 2021 che integra il regolamento (UE) 241/2021 del Parlamento europeo e del Consiglio, che istituisce il dispositivo per la ripresa e la resilienza, stabilendo gli indicatori comuni e gli elementi dettagliati del quadro di valutazione della ripresa e della resilienza</w:t>
      </w:r>
      <w:r w:rsidR="00680359" w:rsidRPr="00F2247A">
        <w:rPr>
          <w:rFonts w:cstheme="minorHAnsi"/>
        </w:rPr>
        <w:t>.</w:t>
      </w:r>
    </w:p>
    <w:p w14:paraId="289C9997" w14:textId="77777777" w:rsidR="00F44A10" w:rsidRPr="00F2247A" w:rsidRDefault="0036664D" w:rsidP="00F211CC">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Legge 30 dicembre 2020, n. 178</w:t>
      </w:r>
      <w:r w:rsidR="00F44A10" w:rsidRPr="00F2247A">
        <w:rPr>
          <w:rFonts w:cstheme="minorHAnsi"/>
        </w:rPr>
        <w:t>, recante il “Bilancio di previsione dello Stato per l'anno finanziario 2021 e bilancio pluriennale per il triennio 2021-2023”.</w:t>
      </w:r>
    </w:p>
    <w:p w14:paraId="1ABD0834" w14:textId="77777777" w:rsidR="0036664D" w:rsidRPr="00F2247A" w:rsidRDefault="0036664D" w:rsidP="00F211CC">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Decreto-legge 31 maggio 2021, n. 77, convertito con modificazioni dalla legge 29 luglio 2021, n. 108, recante “Governance del Piano nazionale di ripresa e resilienza e prime misure di rafforzamento delle strutture amministrative e di accelerazione e snellimento delle procedure” e s</w:t>
      </w:r>
      <w:r w:rsidR="00EF499D" w:rsidRPr="00F2247A">
        <w:rPr>
          <w:rFonts w:cstheme="minorHAnsi"/>
        </w:rPr>
        <w:t>s</w:t>
      </w:r>
      <w:r w:rsidRPr="00F2247A">
        <w:rPr>
          <w:rFonts w:cstheme="minorHAnsi"/>
        </w:rPr>
        <w:t>.mm.</w:t>
      </w:r>
      <w:r w:rsidR="00EF499D" w:rsidRPr="00F2247A">
        <w:rPr>
          <w:rFonts w:cstheme="minorHAnsi"/>
        </w:rPr>
        <w:t>i</w:t>
      </w:r>
      <w:r w:rsidRPr="00F2247A">
        <w:rPr>
          <w:rFonts w:cstheme="minorHAnsi"/>
        </w:rPr>
        <w:t>i.</w:t>
      </w:r>
      <w:r w:rsidR="005C06DC" w:rsidRPr="00F2247A">
        <w:rPr>
          <w:rFonts w:cstheme="minorHAnsi"/>
        </w:rPr>
        <w:t>.</w:t>
      </w:r>
      <w:r w:rsidRPr="00F2247A">
        <w:rPr>
          <w:rFonts w:cstheme="minorHAnsi"/>
        </w:rPr>
        <w:t xml:space="preserve"> </w:t>
      </w:r>
    </w:p>
    <w:p w14:paraId="60F07E44" w14:textId="77777777" w:rsidR="003A2812" w:rsidRPr="00F2247A" w:rsidRDefault="003A2812" w:rsidP="00F211CC">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Decreto-legge 9 giugno 2021, n. 80, convertito con modificazioni dalla legge 6 agosto 2021, n. 113, recante “</w:t>
      </w:r>
      <w:r w:rsidRPr="00F2247A">
        <w:rPr>
          <w:rFonts w:cstheme="minorHAnsi"/>
          <w:i/>
        </w:rPr>
        <w:t>Misure urgenti per il rafforzamento della capacità amministrativa delle pubbliche amministrazioni funzionale all’attuazione del Piano nazionale di ripresa e resilienza (PNRR) e per l’efficienza della giustizia</w:t>
      </w:r>
      <w:r w:rsidRPr="00F2247A">
        <w:rPr>
          <w:rFonts w:cstheme="minorHAnsi"/>
        </w:rPr>
        <w:t>”</w:t>
      </w:r>
    </w:p>
    <w:p w14:paraId="0528EC92"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Presidente del Consiglio dei ministri 9 luglio 2021, recante l’individuazione delle amministrazioni centrali titolari di interventi previsti nel PNRR, di cui all’articolo 8, comma 1, del predetto decreto-legge 31 maggio 2021, n. 77</w:t>
      </w:r>
      <w:r w:rsidR="00810E88" w:rsidRPr="00F2247A">
        <w:rPr>
          <w:rFonts w:cstheme="minorHAnsi"/>
        </w:rPr>
        <w:t>.</w:t>
      </w:r>
    </w:p>
    <w:p w14:paraId="0E0845CE"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Presidente del Consiglio dei ministri del 30 luglio 2021, con cui sono istituite le Unità di missione nell’ambito della Presidenza del Consiglio dei Ministri</w:t>
      </w:r>
      <w:r w:rsidR="00810E88" w:rsidRPr="00F2247A">
        <w:rPr>
          <w:rFonts w:cstheme="minorHAnsi"/>
        </w:rPr>
        <w:t>.</w:t>
      </w:r>
    </w:p>
    <w:p w14:paraId="6E6A9C1E"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Ministro dell’economia e delle finanze 11 ottobre 2021, recante “Procedure relative alla gestione finanziaria delle risorse previste nell’ambito del PNRR di cui all’articolo 1, comma 1042, della legge 30 dicembre 2020, n. 178”</w:t>
      </w:r>
      <w:r w:rsidR="00810E88" w:rsidRPr="00F2247A">
        <w:rPr>
          <w:rFonts w:cstheme="minorHAnsi"/>
        </w:rPr>
        <w:t>.</w:t>
      </w:r>
      <w:r w:rsidRPr="00F2247A">
        <w:rPr>
          <w:rFonts w:cstheme="minorHAnsi"/>
        </w:rPr>
        <w:t xml:space="preserve"> </w:t>
      </w:r>
    </w:p>
    <w:p w14:paraId="0AF41227" w14:textId="77777777" w:rsidR="006A214D" w:rsidRPr="00F2247A" w:rsidRDefault="006A21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Decreto-legge 24 febbraio 2023, n. 13, convertito con modificazioni dalla legge 21 aprile 2023, n. 41, recante “</w:t>
      </w:r>
      <w:r w:rsidRPr="00F2247A">
        <w:rPr>
          <w:rFonts w:cstheme="minorHAnsi"/>
          <w:i/>
        </w:rPr>
        <w:t>Disposizioni urgenti per l’attuazione del Piano nazionale di ripresa e resilienza (PNRR) e del Piano nazionale degli investimenti complementari al PNRR (PNC), nonché per l’attuazione delle politiche di coesione e della politica agricola comune</w:t>
      </w:r>
      <w:r w:rsidRPr="00F2247A">
        <w:rPr>
          <w:rFonts w:cstheme="minorHAnsi"/>
        </w:rPr>
        <w:t>”</w:t>
      </w:r>
    </w:p>
    <w:p w14:paraId="50692155"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14 ottobre 2021, n. 21, recante “Piano Nazionale di Ripresa e Resilienza (PNRR) - Trasmissione delle Istruzioni Tecniche per la selezione dei progetti PNRR”</w:t>
      </w:r>
      <w:r w:rsidR="004D5E9C" w:rsidRPr="00F2247A">
        <w:rPr>
          <w:rFonts w:cstheme="minorHAnsi"/>
        </w:rPr>
        <w:t>.</w:t>
      </w:r>
    </w:p>
    <w:p w14:paraId="6C309870"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29 ottobre 2021, n. 25, recante “Piano Nazionale di Ripresa e Resilienza (PNRR) – Rilevazione periodica avvisi, bandi e altre procedure di attivazione degli investimenti”</w:t>
      </w:r>
      <w:r w:rsidR="004D5E9C" w:rsidRPr="00F2247A">
        <w:rPr>
          <w:rFonts w:cstheme="minorHAnsi"/>
        </w:rPr>
        <w:t>.</w:t>
      </w:r>
    </w:p>
    <w:p w14:paraId="1F54E35F"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Ministro dello sviluppo economico, di concerto con il Ministro dell'economia e delle finanze, del 19 novembre 2021 concernente l'istituzione, ai sensi dell'articolo 8 del citato decreto-legge n. 77/2021, dell’Unità di missione, presso il Ministero dello sviluppo economico, per l’attuazione degli interventi del PNRR a titolarità del Ministero stesso</w:t>
      </w:r>
      <w:r w:rsidR="004D5E9C" w:rsidRPr="00F2247A">
        <w:rPr>
          <w:rFonts w:cstheme="minorHAnsi"/>
        </w:rPr>
        <w:t>.</w:t>
      </w:r>
    </w:p>
    <w:p w14:paraId="16A36F88"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Legge 29 dicembre 2021, n. 233, recante “Conversione in legge, con modificazioni, del decreto-legge 6 novembre 2021, n. 152, recante disposizioni urgenti per l’attuazione del Piano nazionale di ripresa e resilienza (PNRR) e per la prevenzione delle infiltrazioni mafiose”</w:t>
      </w:r>
      <w:r w:rsidR="004D5E9C" w:rsidRPr="00F2247A">
        <w:rPr>
          <w:rFonts w:cstheme="minorHAnsi"/>
        </w:rPr>
        <w:t>.</w:t>
      </w:r>
    </w:p>
    <w:p w14:paraId="16FA7AD7" w14:textId="77777777" w:rsidR="0073465B" w:rsidRPr="00F2247A" w:rsidRDefault="0073465B"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DPR 5 febbraio 2018 n. 22</w:t>
      </w:r>
      <w:r w:rsidR="00A05A85" w:rsidRPr="00F2247A">
        <w:rPr>
          <w:rFonts w:cstheme="minorHAnsi"/>
        </w:rPr>
        <w:t>, Regolamento recante i criteri sull’ammissibilità delle spese per i programmi cofinanziati dai Fondi strutturali di investimento europei (SIE) per il periodo di programmazione 2014/2020.</w:t>
      </w:r>
    </w:p>
    <w:p w14:paraId="22475A0E" w14:textId="77777777" w:rsidR="0023179C" w:rsidRPr="00F2247A" w:rsidRDefault="0023179C"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lastRenderedPageBreak/>
        <w:t>Circolare del Ministero dell’economia e delle finanze – Dipartimento della Ragioneria Generale dello Stato 14 dicembre 2021, n. 31, recante “</w:t>
      </w:r>
      <w:r w:rsidRPr="00F2247A">
        <w:rPr>
          <w:rFonts w:cstheme="minorHAnsi"/>
          <w:i/>
        </w:rPr>
        <w:t>Rendicontazione PNRR al 31.12.2021 – Trasmissione dichiarazione di gestione e check-list relativa a milestone e target”</w:t>
      </w:r>
    </w:p>
    <w:p w14:paraId="26569DA9"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30 dicembre 2021, n. 32, recante “Piano Nazionale di Ripresa e Resilienza – Guida operativa per il rispetto del principio di non arrecare danno significativo all’ambiente”</w:t>
      </w:r>
      <w:r w:rsidR="00797BFE" w:rsidRPr="00F2247A">
        <w:rPr>
          <w:rFonts w:cstheme="minorHAnsi"/>
        </w:rPr>
        <w:t>.</w:t>
      </w:r>
      <w:r w:rsidRPr="00F2247A">
        <w:rPr>
          <w:rFonts w:cstheme="minorHAnsi"/>
        </w:rPr>
        <w:t xml:space="preserve"> </w:t>
      </w:r>
    </w:p>
    <w:p w14:paraId="63EB1650"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31 dicembre 2021, n. 33, recante “Piano Nazionale di Ripresa e Resilienza (PNRR) – Nota di chiarimento sulla Circolare del 14 ottobre 2021, n. 21 - Trasmissione delle Istruzioni Tecniche per la selezione dei progetti PNRR - Addizionalità, finanziamento complementare e obbligo di assenza del c.d. doppio finanziamento”</w:t>
      </w:r>
      <w:r w:rsidR="00797BFE" w:rsidRPr="00F2247A">
        <w:rPr>
          <w:rFonts w:cstheme="minorHAnsi"/>
        </w:rPr>
        <w:t>.</w:t>
      </w:r>
    </w:p>
    <w:p w14:paraId="4CC3E490"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18 gennaio 2022, n. 4, recante “Piano Nazionale di Ripresa e Resilienza (PNRR) – articolo 1, comma 1, del decreto-legge n. 80 del 2021 - Indicazioni attuative”</w:t>
      </w:r>
      <w:r w:rsidR="006E108E" w:rsidRPr="00F2247A">
        <w:rPr>
          <w:rFonts w:cstheme="minorHAnsi"/>
        </w:rPr>
        <w:t>.</w:t>
      </w:r>
    </w:p>
    <w:p w14:paraId="12243890"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24 gennaio 2022, n. 6, recante “Piano Nazionale di Ripresa e Resilienza (PNRR) – Servizi di assistenza tecnica per le Amministrazioni titolari di interventi e soggetti attuatori del PNRR”</w:t>
      </w:r>
      <w:r w:rsidR="006E108E" w:rsidRPr="00F2247A">
        <w:rPr>
          <w:rFonts w:cstheme="minorHAnsi"/>
        </w:rPr>
        <w:t>.</w:t>
      </w:r>
    </w:p>
    <w:p w14:paraId="129AB466"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10 febbraio 2022, n. 9, recante “Piano Nazionale di Ripresa e Resilienza (PNRR) – Trasmissione delle Istruzioni tecniche per la redazione dei sistemi di gestione e controllo delle amministrazioni centrali titolari di interventi del PNRR”</w:t>
      </w:r>
      <w:r w:rsidR="006E108E" w:rsidRPr="00F2247A">
        <w:rPr>
          <w:rFonts w:cstheme="minorHAnsi"/>
        </w:rPr>
        <w:t>.</w:t>
      </w:r>
      <w:r w:rsidRPr="00F2247A">
        <w:rPr>
          <w:rFonts w:cstheme="minorHAnsi"/>
        </w:rPr>
        <w:t xml:space="preserve"> </w:t>
      </w:r>
    </w:p>
    <w:p w14:paraId="5407567D"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29 aprile 2022, n. 21, recante “Piano nazionale di ripresa e resilienza (PNRR) e Piano nazionale per gli investimenti complementari - Chiarimenti in relazione al riferimento alla disciplina nazionale in materia di contratti pubblici richiamata nei dispositivi attuativi relativi agli interventi PNRR e PNC”</w:t>
      </w:r>
      <w:r w:rsidR="006E108E" w:rsidRPr="00F2247A">
        <w:rPr>
          <w:rFonts w:cstheme="minorHAnsi"/>
        </w:rPr>
        <w:t>.</w:t>
      </w:r>
      <w:r w:rsidRPr="00F2247A">
        <w:rPr>
          <w:rFonts w:cstheme="minorHAnsi"/>
        </w:rPr>
        <w:t xml:space="preserve"> </w:t>
      </w:r>
    </w:p>
    <w:p w14:paraId="388DE469"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21 giugno 2022, n. 27, recante “Piano Nazionale di Ripresa e Resilienza (PNRR) – Monitoraggio delle misure PNRR”</w:t>
      </w:r>
      <w:r w:rsidR="00C3468E" w:rsidRPr="00F2247A">
        <w:rPr>
          <w:rFonts w:cstheme="minorHAnsi"/>
        </w:rPr>
        <w:t>.</w:t>
      </w:r>
      <w:r w:rsidRPr="00F2247A">
        <w:rPr>
          <w:rFonts w:cstheme="minorHAnsi"/>
        </w:rPr>
        <w:t xml:space="preserve"> </w:t>
      </w:r>
    </w:p>
    <w:p w14:paraId="3680524F"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4 luglio 2022, n. 28, recante “Controllo di regolarità amministrativa e contabile dei rendiconti di contabilità ordinaria e di contabilità speciale. Controllo di regolarità amministrativa e contabile sugli atti di gestione delle risorse del PNRR - prime indicazioni operative”</w:t>
      </w:r>
      <w:r w:rsidR="00C3468E" w:rsidRPr="00F2247A">
        <w:rPr>
          <w:rFonts w:cstheme="minorHAnsi"/>
        </w:rPr>
        <w:t>.</w:t>
      </w:r>
      <w:r w:rsidRPr="00F2247A">
        <w:rPr>
          <w:rFonts w:cstheme="minorHAnsi"/>
        </w:rPr>
        <w:t xml:space="preserve"> </w:t>
      </w:r>
    </w:p>
    <w:p w14:paraId="73E26315"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26 luglio 2022, n. 29, recante “Circolare delle procedure finanziarie PNRR”</w:t>
      </w:r>
      <w:r w:rsidR="00C3468E" w:rsidRPr="00F2247A">
        <w:rPr>
          <w:rFonts w:cstheme="minorHAnsi"/>
        </w:rPr>
        <w:t>.</w:t>
      </w:r>
    </w:p>
    <w:p w14:paraId="4F001A48"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Ministro dell’economia e delle finanze 5 agosto 2022, recante “Modifiche al decreto 11 ottobre 2021 che stabilisce le procedure relative alla gestione finanziaria delle risorse previste nell'ambito del PNRR, di cui all'articolo 1, comma 1042, della legge 30 dicembre 2020, n. 178”</w:t>
      </w:r>
      <w:r w:rsidR="00C3468E" w:rsidRPr="00F2247A">
        <w:rPr>
          <w:rFonts w:cstheme="minorHAnsi"/>
        </w:rPr>
        <w:t>.</w:t>
      </w:r>
    </w:p>
    <w:p w14:paraId="51FD2D86"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11 agosto 2022, n. 30, recante “Circolare sulle procedure di controllo e rendicontazione delle misure PNRR”</w:t>
      </w:r>
      <w:r w:rsidR="00267DE6" w:rsidRPr="00F2247A">
        <w:rPr>
          <w:rFonts w:cstheme="minorHAnsi"/>
        </w:rPr>
        <w:t>.</w:t>
      </w:r>
    </w:p>
    <w:p w14:paraId="78C840B2"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13 ottobre 2022, n. 33, recante “Aggiornamento Guida operativa per il rispetto del principio di non arrecare danno significativo all’ambiente (cd. DNSH)”</w:t>
      </w:r>
      <w:r w:rsidR="00267DE6" w:rsidRPr="00F2247A">
        <w:rPr>
          <w:rFonts w:cstheme="minorHAnsi"/>
        </w:rPr>
        <w:t>.</w:t>
      </w:r>
    </w:p>
    <w:p w14:paraId="3566F6C2"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Circolare del Ministero dell’economia e delle finanze - Dipartimento della Ragioneria Generale dello Stato 17 ottobre 2022, n. 34, recante “Linee guida metodologiche per la rendicontazione degli indicatori comuni per il Piano nazionale di ripresa e resilienza”</w:t>
      </w:r>
      <w:r w:rsidR="00267DE6" w:rsidRPr="00F2247A">
        <w:rPr>
          <w:rFonts w:cstheme="minorHAnsi"/>
        </w:rPr>
        <w:t>.</w:t>
      </w:r>
    </w:p>
    <w:p w14:paraId="4A154153" w14:textId="77777777" w:rsidR="00D503F6" w:rsidRPr="00F2247A" w:rsidRDefault="00D503F6"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lastRenderedPageBreak/>
        <w:t>Circolare del Ministero dell’economia e delle finanze - Dipartimento della Ragioneria Generale dello Stato 13 marzo 2023, n. 10, recante “</w:t>
      </w:r>
      <w:r w:rsidRPr="00F2247A">
        <w:rPr>
          <w:rFonts w:cstheme="minorHAnsi"/>
          <w:i/>
        </w:rPr>
        <w:t>Interventi PNRR. Ulteriori indicazioni operative per il controllo preventivo e il controllo dei rendiconti delle Contabilità Speciali PNRR aperte presso la Tesoreria dello Stato.”</w:t>
      </w:r>
    </w:p>
    <w:p w14:paraId="7B24653C" w14:textId="0D4D5A42" w:rsidR="00A41452" w:rsidRPr="00A61BB2" w:rsidRDefault="00C22530" w:rsidP="00A61BB2">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 xml:space="preserve">Circolare del Ministero dell’economia e delle finanze – Dipartimento della Ragioneria Generale dello Stato 22 marzo 2023, n. 11 recante </w:t>
      </w:r>
      <w:r w:rsidRPr="00F2247A">
        <w:rPr>
          <w:rFonts w:cstheme="minorHAnsi"/>
          <w:i/>
        </w:rPr>
        <w:t>“Registro Integrato dei Controlli PNRR – Sezione controlli milestone e target”</w:t>
      </w:r>
    </w:p>
    <w:p w14:paraId="68B7F5A3" w14:textId="31EC4F0B" w:rsidR="00A41452" w:rsidRPr="0086693C" w:rsidRDefault="00A41452" w:rsidP="00F6280B">
      <w:pPr>
        <w:pStyle w:val="Paragrafoelenco"/>
        <w:numPr>
          <w:ilvl w:val="0"/>
          <w:numId w:val="34"/>
        </w:numPr>
        <w:spacing w:before="120" w:after="120" w:line="240" w:lineRule="auto"/>
        <w:ind w:left="426"/>
        <w:contextualSpacing w:val="0"/>
        <w:jc w:val="both"/>
        <w:rPr>
          <w:rFonts w:cstheme="minorHAnsi"/>
        </w:rPr>
      </w:pPr>
      <w:r w:rsidRPr="00A41452">
        <w:rPr>
          <w:rFonts w:cstheme="minorHAnsi"/>
        </w:rPr>
        <w:t xml:space="preserve">Circolare </w:t>
      </w:r>
      <w:r w:rsidR="0086693C" w:rsidRPr="0086693C">
        <w:rPr>
          <w:rFonts w:cstheme="minorHAnsi"/>
        </w:rPr>
        <w:t xml:space="preserve">del Ministero dell’economia e delle finanze - Dipartimento della Ragioneria Generale dello Stato </w:t>
      </w:r>
      <w:r w:rsidRPr="00A41452">
        <w:rPr>
          <w:rFonts w:cstheme="minorHAnsi"/>
        </w:rPr>
        <w:t>del 14 aprile 2023, n. 16</w:t>
      </w:r>
      <w:r w:rsidR="0086693C">
        <w:rPr>
          <w:rFonts w:cstheme="minorHAnsi"/>
        </w:rPr>
        <w:t>, recante “</w:t>
      </w:r>
      <w:r w:rsidRPr="0086693C">
        <w:rPr>
          <w:rFonts w:cstheme="minorHAnsi"/>
        </w:rPr>
        <w:t>Integrazione delle Linee Guida per lo svolgimento delle attività di controllo e rendicontazione delle Misure PNRR di competenza delle Amministrazioni centrali e dei Soggetti Attuatori - Rilascio in esercizio sul sistema informativo ReGiS delle Attestazioni dei controlli svolti su procedure e spese e del collegamento alla banca dati ORBIS nonché alle piattaforme antifrode ARACHNE e PIAF-IT</w:t>
      </w:r>
      <w:r w:rsidR="0086693C">
        <w:rPr>
          <w:rFonts w:cstheme="minorHAnsi"/>
        </w:rPr>
        <w:t>”;</w:t>
      </w:r>
    </w:p>
    <w:p w14:paraId="0ED71098" w14:textId="77777777" w:rsidR="00784F76" w:rsidRPr="00F2247A" w:rsidRDefault="00784F76" w:rsidP="00F211CC">
      <w:pPr>
        <w:pStyle w:val="Paragrafoelenco"/>
        <w:numPr>
          <w:ilvl w:val="0"/>
          <w:numId w:val="34"/>
        </w:numPr>
        <w:spacing w:before="120" w:after="120"/>
        <w:ind w:left="426"/>
        <w:jc w:val="both"/>
        <w:rPr>
          <w:rFonts w:cstheme="minorHAnsi"/>
        </w:rPr>
      </w:pPr>
      <w:r w:rsidRPr="00F2247A">
        <w:rPr>
          <w:rFonts w:cstheme="minorHAnsi"/>
        </w:rPr>
        <w:t>Circolare del Ministero dell’economia e delle finanze - Dipartimento della Ragioneria Generale dello Stato del 27 aprile 2023, n. 19, recante “Utilizzo del sistema ReGiS per gli adempimenti PNRR e modalità di attivazione delle anticipazioni di cassa a valere sulle contabilità di tesoreria NGEU”.</w:t>
      </w:r>
    </w:p>
    <w:p w14:paraId="6BA45ED9"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Decreto-legge 11 novembre 2022, n. 173, recante “Disposizioni urgenti in materia di riordino delle attribuzioni dei Ministeri”, pubblicato in Gazzetta Ufficiale - Serie Generale dell'11 novembre 2022, n. 264;</w:t>
      </w:r>
    </w:p>
    <w:p w14:paraId="1BD79D8D" w14:textId="77777777" w:rsidR="00731329" w:rsidRPr="00F2247A" w:rsidRDefault="0036664D" w:rsidP="00F211CC">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Decreto-legge del 7 luglio 2022, n. 85</w:t>
      </w:r>
      <w:r w:rsidR="00731329" w:rsidRPr="00F2247A">
        <w:rPr>
          <w:rFonts w:cstheme="minorHAnsi"/>
        </w:rPr>
        <w:t>, recante “Disposizioni urgenti in materia di concessioni e infrastrutture autostradali e per l'accelerazione dei giudizi amministrativi relativi a opere o interventi finanziati con il Piano nazionale di ripresa e resilienza”.</w:t>
      </w:r>
    </w:p>
    <w:p w14:paraId="39C3E14C" w14:textId="77777777" w:rsidR="0036664D" w:rsidRPr="00F2247A" w:rsidRDefault="0036664D" w:rsidP="00F211CC">
      <w:pPr>
        <w:pStyle w:val="Paragrafoelenco"/>
        <w:numPr>
          <w:ilvl w:val="0"/>
          <w:numId w:val="34"/>
        </w:numPr>
        <w:spacing w:before="120" w:after="120" w:line="240" w:lineRule="auto"/>
        <w:ind w:left="425" w:hanging="357"/>
        <w:contextualSpacing w:val="0"/>
        <w:jc w:val="both"/>
        <w:rPr>
          <w:rFonts w:cstheme="minorHAnsi"/>
        </w:rPr>
      </w:pPr>
      <w:r w:rsidRPr="00F2247A">
        <w:rPr>
          <w:rFonts w:cstheme="minorHAnsi"/>
        </w:rPr>
        <w:t>Decisione di esecuzione del Consiglio dell’Unione Europea – ECOFIN del 13 luglio 2021</w:t>
      </w:r>
      <w:r w:rsidR="00B1462F" w:rsidRPr="00F2247A">
        <w:rPr>
          <w:rFonts w:cstheme="minorHAnsi"/>
        </w:rPr>
        <w:t xml:space="preserve">, relativa all’approvazione del piano </w:t>
      </w:r>
      <w:r w:rsidR="007F02B2" w:rsidRPr="00F2247A">
        <w:rPr>
          <w:rFonts w:cstheme="minorHAnsi"/>
        </w:rPr>
        <w:t xml:space="preserve">per la ripresa e resilienza </w:t>
      </w:r>
      <w:r w:rsidR="001172C4" w:rsidRPr="00F2247A">
        <w:rPr>
          <w:rFonts w:cstheme="minorHAnsi"/>
        </w:rPr>
        <w:t>dell’Italia.</w:t>
      </w:r>
    </w:p>
    <w:p w14:paraId="2AA6E77E" w14:textId="77777777" w:rsidR="009C145E"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Ministro dell’economia e delle finanze del 6 agosto 2021 e s.m.i., recante “Assegnazione delle risorse finanziarie previste per l'attuazione degli interventi del Piano nazionale di ripresa e resilienza (PNRR) e ripartizione di traguardi e obiettivi per scadenze semestrali di rendicontazione”</w:t>
      </w:r>
      <w:r w:rsidR="009C145E" w:rsidRPr="00F2247A">
        <w:rPr>
          <w:rFonts w:cstheme="minorHAnsi"/>
        </w:rPr>
        <w:t>;</w:t>
      </w:r>
    </w:p>
    <w:p w14:paraId="600BA02B" w14:textId="77777777" w:rsidR="0036664D" w:rsidRPr="00F2247A" w:rsidRDefault="009C145E"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Presidente del Consiglio dei ministri, su proposta del Ministro dell’economia e delle finanze del 15 settembre 2021 in cui sono definite le modalità di rilevazione dei dati di attuazione finanziaria, fisica e procedurale relativi a ciascun progetto, da rendere disponibili in formato elaborabile, con particolare riferimento ai costi programmati, ai target perseguiti, alla spesa sostenuta, alle ricadute sui territori che ne beneficiano, ai soggetti attuatori, ai tempi di realizzazione previsti ed effettivi, agli indicatori di realizzazione e di risultato, nonché a ogni altro elemento utile per l’analisi e la valutazione degli interventi</w:t>
      </w:r>
    </w:p>
    <w:p w14:paraId="390C71D4"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 xml:space="preserve">Decreto del Ministro delle imprese e del Made in Italy del </w:t>
      </w:r>
      <w:r w:rsidR="00CF38D2" w:rsidRPr="00F2247A">
        <w:rPr>
          <w:rFonts w:cstheme="minorHAnsi"/>
        </w:rPr>
        <w:t>10 marzo</w:t>
      </w:r>
      <w:r w:rsidRPr="00F2247A">
        <w:rPr>
          <w:rFonts w:cstheme="minorHAnsi"/>
        </w:rPr>
        <w:t xml:space="preserve"> 2023 registrato dalla Corte dei Conti in data </w:t>
      </w:r>
      <w:r w:rsidR="009C66AD" w:rsidRPr="00F2247A">
        <w:rPr>
          <w:rFonts w:cstheme="minorHAnsi"/>
        </w:rPr>
        <w:t xml:space="preserve">7 </w:t>
      </w:r>
      <w:r w:rsidR="00014422" w:rsidRPr="00F2247A">
        <w:rPr>
          <w:rFonts w:cstheme="minorHAnsi"/>
        </w:rPr>
        <w:t>aprile</w:t>
      </w:r>
      <w:r w:rsidR="009C66AD" w:rsidRPr="00F2247A">
        <w:rPr>
          <w:rFonts w:cstheme="minorHAnsi"/>
        </w:rPr>
        <w:t xml:space="preserve"> 2023</w:t>
      </w:r>
      <w:r w:rsidRPr="00F2247A">
        <w:rPr>
          <w:rFonts w:cstheme="minorHAnsi"/>
        </w:rPr>
        <w:t xml:space="preserve"> </w:t>
      </w:r>
      <w:r w:rsidR="001172C4" w:rsidRPr="00F2247A">
        <w:rPr>
          <w:rFonts w:cstheme="minorHAnsi"/>
        </w:rPr>
        <w:t>che</w:t>
      </w:r>
      <w:r w:rsidRPr="00F2247A">
        <w:rPr>
          <w:rFonts w:cstheme="minorHAnsi"/>
        </w:rPr>
        <w:t xml:space="preserve"> definisce le risorse, le procedure e i criteri per il finanziamento della rete dei centri di trasferimento tecnologico nell’ambito dell’Investimento 2.3 della M4C2 del PNRR </w:t>
      </w:r>
    </w:p>
    <w:p w14:paraId="2D77B48C"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 xml:space="preserve">Legge 11 dicembre 2016, n. 232, recante “Bilancio di previsione dello Stato per l'anno finanziario 2017 e bilancio pluriennale per il triennio 2017-2019” </w:t>
      </w:r>
    </w:p>
    <w:p w14:paraId="6456333A" w14:textId="77777777" w:rsidR="0036664D" w:rsidRPr="00F2247A"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 xml:space="preserve">Decreto del Ministro dello sviluppo economico, di concerto con il Ministro dell’economia e delle finanze, 12 settembre 2017, n. 214, recante “Regolamento sulle modalità di costituzione e sulle forme di finanziamento di centri di competenza ad alta specializzazione, nel quadro degli interventi connessi al Piano nazionale industria 4.0, in attuazione dell'articolo 1, comma 115, della legge 11 dicembre 2016, n. 232 (legge di bilancio 2017)” </w:t>
      </w:r>
    </w:p>
    <w:p w14:paraId="59F82624" w14:textId="77777777" w:rsidR="00EE2D17" w:rsidRDefault="0036664D" w:rsidP="00F211CC">
      <w:pPr>
        <w:pStyle w:val="Paragrafoelenco"/>
        <w:numPr>
          <w:ilvl w:val="0"/>
          <w:numId w:val="34"/>
        </w:numPr>
        <w:spacing w:before="120" w:after="120" w:line="240" w:lineRule="auto"/>
        <w:ind w:left="426"/>
        <w:contextualSpacing w:val="0"/>
        <w:jc w:val="both"/>
        <w:rPr>
          <w:rFonts w:cstheme="minorHAnsi"/>
        </w:rPr>
      </w:pPr>
      <w:r w:rsidRPr="00F2247A">
        <w:rPr>
          <w:rFonts w:cstheme="minorHAnsi"/>
        </w:rPr>
        <w:t>Decreto del Direttore generale della Direzione per la politica industriale, la competitività e le piccole e medie imprese 29 gennaio 2018, emanato in attuazione del decreto del Ministro dello sviluppo economico di concerto con il Ministro dell’economia e delle finanze 12 settembre 2017, n. 214, che promuove la costituzione e definisce le condizioni, i criteri e le modalità di finanziamento dei centri di competenza ad alta specializzazione;</w:t>
      </w:r>
    </w:p>
    <w:p w14:paraId="1FDC0667" w14:textId="77777777" w:rsidR="00EE2D17" w:rsidRPr="00EE2D17" w:rsidRDefault="00EE2D17" w:rsidP="009D398A">
      <w:pPr>
        <w:pStyle w:val="Paragrafoelenco"/>
        <w:numPr>
          <w:ilvl w:val="0"/>
          <w:numId w:val="34"/>
        </w:numPr>
        <w:spacing w:before="120" w:after="120" w:line="240" w:lineRule="auto"/>
        <w:ind w:left="426"/>
        <w:contextualSpacing w:val="0"/>
        <w:jc w:val="both"/>
        <w:rPr>
          <w:rFonts w:cstheme="minorHAnsi"/>
        </w:rPr>
      </w:pPr>
      <w:r w:rsidRPr="00EE2D17">
        <w:lastRenderedPageBreak/>
        <w:t>Nota UdM PNRR n. 10 del 5 giugno 2023 - Linee guida delle procedure atte a verificare il rispetto del principio “non arrecare un danno significativo” (DNSH) nelle fasi di programmazione, selezione e attuazione, rendicontazione e controllo dei progetti PN</w:t>
      </w:r>
      <w:r w:rsidR="008D5450" w:rsidRPr="00EE2D17">
        <w:t>RR</w:t>
      </w:r>
      <w:r w:rsidR="005B2941" w:rsidRPr="00EE2D17">
        <w:t>;</w:t>
      </w:r>
    </w:p>
    <w:p w14:paraId="56EE504B" w14:textId="77777777" w:rsidR="00EE2D17" w:rsidRPr="00EE2D17" w:rsidRDefault="00244463" w:rsidP="009D398A">
      <w:pPr>
        <w:pStyle w:val="Paragrafoelenco"/>
        <w:numPr>
          <w:ilvl w:val="0"/>
          <w:numId w:val="34"/>
        </w:numPr>
        <w:spacing w:before="120" w:after="120" w:line="240" w:lineRule="auto"/>
        <w:ind w:left="426"/>
        <w:contextualSpacing w:val="0"/>
        <w:jc w:val="both"/>
        <w:rPr>
          <w:rFonts w:cstheme="minorHAnsi"/>
        </w:rPr>
      </w:pPr>
      <w:r w:rsidRPr="00EE2D17">
        <w:t>Nota UdM PNRR n. 7 del 30 maggio 2023 - Obblighi di monitoraggio, controllo con focus sul rispetto del principio di sana gestione finanziaria (art. 22 Reg. UE 2021/241). Istruzioni operative su conflitto di interessi, doppio finanziamento, titolare effettivo. Attestazioni in ReGiS Circolare MEF RGS 16/2023 e documentazione a comprova</w:t>
      </w:r>
      <w:r w:rsidR="00EE2D17" w:rsidRPr="00EE2D17">
        <w:t>;</w:t>
      </w:r>
    </w:p>
    <w:p w14:paraId="0F8B33E7" w14:textId="77777777" w:rsidR="00EE2D17" w:rsidRPr="00EE2D17" w:rsidRDefault="00EE2D17" w:rsidP="009D398A">
      <w:pPr>
        <w:pStyle w:val="Paragrafoelenco"/>
        <w:numPr>
          <w:ilvl w:val="0"/>
          <w:numId w:val="34"/>
        </w:numPr>
        <w:spacing w:before="120" w:after="120" w:line="240" w:lineRule="auto"/>
        <w:ind w:left="426"/>
        <w:contextualSpacing w:val="0"/>
        <w:jc w:val="both"/>
        <w:rPr>
          <w:rFonts w:cstheme="minorHAnsi"/>
        </w:rPr>
      </w:pPr>
      <w:r w:rsidRPr="00EE2D17">
        <w:t>Nota UdM PNRR n. 6 del 25 maggio 2023 - Circuiti finanziari PNRR MIMIT e modalità di funzionamento della contabilità speciale PNRR. Focus sulle richieste di anticipazione</w:t>
      </w:r>
      <w:r w:rsidR="005B2941" w:rsidRPr="00EE2D17">
        <w:t>;</w:t>
      </w:r>
    </w:p>
    <w:p w14:paraId="6A52D28C" w14:textId="77777777" w:rsidR="00EE2D17" w:rsidRPr="00EE2D17" w:rsidRDefault="008D5450" w:rsidP="009D398A">
      <w:pPr>
        <w:pStyle w:val="Paragrafoelenco"/>
        <w:numPr>
          <w:ilvl w:val="0"/>
          <w:numId w:val="34"/>
        </w:numPr>
        <w:spacing w:before="120" w:after="120" w:line="240" w:lineRule="auto"/>
        <w:ind w:left="426"/>
        <w:contextualSpacing w:val="0"/>
        <w:jc w:val="both"/>
        <w:rPr>
          <w:rFonts w:cstheme="minorHAnsi"/>
        </w:rPr>
      </w:pPr>
      <w:r w:rsidRPr="00EE2D17">
        <w:t>Nota UdM PNRR n. 5 del 25 maggio 2023 - Linee guida per i provvedimenti attuativi</w:t>
      </w:r>
      <w:r w:rsidR="005B2941" w:rsidRPr="00EE2D17">
        <w:t>;</w:t>
      </w:r>
    </w:p>
    <w:p w14:paraId="06643674" w14:textId="77777777" w:rsidR="00EE2D17" w:rsidRPr="00EE2D17" w:rsidRDefault="000A465C" w:rsidP="009D398A">
      <w:pPr>
        <w:pStyle w:val="Paragrafoelenco"/>
        <w:numPr>
          <w:ilvl w:val="0"/>
          <w:numId w:val="34"/>
        </w:numPr>
        <w:spacing w:before="120" w:after="120" w:line="240" w:lineRule="auto"/>
        <w:ind w:left="426"/>
        <w:contextualSpacing w:val="0"/>
        <w:jc w:val="both"/>
        <w:rPr>
          <w:rFonts w:cstheme="minorHAnsi"/>
        </w:rPr>
      </w:pPr>
      <w:r w:rsidRPr="00EE2D17">
        <w:t>Nota UdM PNRR n. 4 del 25 maggio 2023 - Linee guida per i Soggetti Attuatori sugli indicatori target</w:t>
      </w:r>
      <w:r w:rsidR="005B2941" w:rsidRPr="00EE2D17">
        <w:t>;</w:t>
      </w:r>
    </w:p>
    <w:p w14:paraId="4D89C1B4" w14:textId="77777777" w:rsidR="00EE2D17" w:rsidRPr="00EE2D17" w:rsidRDefault="000A465C" w:rsidP="009D398A">
      <w:pPr>
        <w:pStyle w:val="Paragrafoelenco"/>
        <w:numPr>
          <w:ilvl w:val="0"/>
          <w:numId w:val="34"/>
        </w:numPr>
        <w:spacing w:before="120" w:after="120" w:line="240" w:lineRule="auto"/>
        <w:ind w:left="426"/>
        <w:contextualSpacing w:val="0"/>
        <w:jc w:val="both"/>
        <w:rPr>
          <w:rFonts w:cstheme="minorHAnsi"/>
        </w:rPr>
      </w:pPr>
      <w:r w:rsidRPr="00EE2D17">
        <w:t>Nota UdM PNRR n. 3 del 25 maggio 2023 - Linee guida per i Soggetti Attuatori sugli indicatori comuni</w:t>
      </w:r>
      <w:r w:rsidR="005B2941" w:rsidRPr="00EE2D17">
        <w:t>;</w:t>
      </w:r>
    </w:p>
    <w:p w14:paraId="38D8EDC2" w14:textId="77777777" w:rsidR="00EE2D17" w:rsidRPr="00EE2D17" w:rsidRDefault="000A465C" w:rsidP="009D398A">
      <w:pPr>
        <w:pStyle w:val="Paragrafoelenco"/>
        <w:numPr>
          <w:ilvl w:val="0"/>
          <w:numId w:val="34"/>
        </w:numPr>
        <w:spacing w:before="120" w:after="120" w:line="240" w:lineRule="auto"/>
        <w:ind w:left="426"/>
        <w:contextualSpacing w:val="0"/>
        <w:jc w:val="both"/>
        <w:rPr>
          <w:rFonts w:cstheme="minorHAnsi"/>
        </w:rPr>
      </w:pPr>
      <w:r w:rsidRPr="00EE2D17">
        <w:t>Nota UdM PNRR n. 2 del 25 maggio 2023 - Procedura di creazione e monitoraggio dei progetti</w:t>
      </w:r>
      <w:r w:rsidR="00EC06EB" w:rsidRPr="00EE2D17">
        <w:t>.</w:t>
      </w:r>
      <w:bookmarkStart w:id="319" w:name="_Toc130985619"/>
    </w:p>
    <w:p w14:paraId="7525FD5F" w14:textId="03558FD3" w:rsidR="000F0FFA" w:rsidRDefault="000F0FFA" w:rsidP="00EE2D17">
      <w:pPr>
        <w:spacing w:before="120" w:after="120" w:line="240" w:lineRule="auto"/>
        <w:ind w:left="66"/>
        <w:jc w:val="both"/>
        <w:rPr>
          <w:rFonts w:cstheme="minorHAnsi"/>
        </w:rPr>
      </w:pPr>
      <w:r>
        <w:rPr>
          <w:rFonts w:cstheme="minorHAnsi"/>
        </w:rPr>
        <w:br w:type="page"/>
      </w:r>
    </w:p>
    <w:p w14:paraId="4D7613CE" w14:textId="77777777" w:rsidR="00612BCC" w:rsidRPr="000F0FFA" w:rsidRDefault="00A70DC1" w:rsidP="000F0FFA">
      <w:pPr>
        <w:pStyle w:val="Titolo2"/>
        <w:spacing w:before="360" w:after="240" w:line="240" w:lineRule="auto"/>
        <w:rPr>
          <w:rFonts w:asciiTheme="minorHAnsi" w:hAnsiTheme="minorHAnsi" w:cstheme="minorHAnsi"/>
          <w:sz w:val="24"/>
          <w:szCs w:val="24"/>
        </w:rPr>
      </w:pPr>
      <w:bookmarkStart w:id="320" w:name="_Toc140656241"/>
      <w:r w:rsidRPr="000F0FFA">
        <w:rPr>
          <w:rFonts w:asciiTheme="minorHAnsi" w:hAnsiTheme="minorHAnsi" w:cstheme="minorHAnsi"/>
          <w:sz w:val="24"/>
          <w:szCs w:val="24"/>
        </w:rPr>
        <w:lastRenderedPageBreak/>
        <w:t>ALLEGATI</w:t>
      </w:r>
      <w:bookmarkEnd w:id="319"/>
      <w:bookmarkEnd w:id="320"/>
    </w:p>
    <w:p w14:paraId="3A3F8A83" w14:textId="0C6D3A5E" w:rsidR="008E6003" w:rsidRPr="00227AEE" w:rsidRDefault="008E6003" w:rsidP="008E6003">
      <w:pPr>
        <w:pStyle w:val="Paragrafoelenco"/>
        <w:numPr>
          <w:ilvl w:val="0"/>
          <w:numId w:val="92"/>
        </w:numPr>
        <w:spacing w:line="360" w:lineRule="auto"/>
      </w:pPr>
      <w:r w:rsidRPr="006E7AC3">
        <w:t>Richiesta di anticipazione</w:t>
      </w:r>
    </w:p>
    <w:p w14:paraId="3CCAFBD9" w14:textId="339C316E" w:rsidR="008E6003" w:rsidRDefault="008E6003" w:rsidP="008E6003">
      <w:pPr>
        <w:pStyle w:val="Paragrafoelenco"/>
        <w:numPr>
          <w:ilvl w:val="0"/>
          <w:numId w:val="92"/>
        </w:numPr>
        <w:spacing w:line="360" w:lineRule="auto"/>
      </w:pPr>
      <w:r w:rsidRPr="006E7AC3">
        <w:t>Relazione semestrale-finale (unica per 3 linee)</w:t>
      </w:r>
      <w:r>
        <w:t>_</w:t>
      </w:r>
      <w:r w:rsidRPr="006E7AC3">
        <w:t>word</w:t>
      </w:r>
    </w:p>
    <w:p w14:paraId="471F9673" w14:textId="6F6C8DD1" w:rsidR="008E6003" w:rsidRDefault="008E6003" w:rsidP="008E6003">
      <w:pPr>
        <w:pStyle w:val="Paragrafoelenco"/>
        <w:numPr>
          <w:ilvl w:val="0"/>
          <w:numId w:val="92"/>
        </w:numPr>
        <w:spacing w:line="360" w:lineRule="auto"/>
      </w:pPr>
      <w:r w:rsidRPr="006E7AC3">
        <w:t>Relazione periodica sul progetto d'innovazione (impresa)</w:t>
      </w:r>
    </w:p>
    <w:p w14:paraId="1AC1E75D" w14:textId="77777777" w:rsidR="008E6003" w:rsidRDefault="008E6003" w:rsidP="008E6003">
      <w:pPr>
        <w:pStyle w:val="Paragrafoelenco"/>
        <w:numPr>
          <w:ilvl w:val="0"/>
          <w:numId w:val="92"/>
        </w:numPr>
        <w:spacing w:line="360" w:lineRule="auto"/>
      </w:pPr>
      <w:r w:rsidRPr="006E7AC3">
        <w:t>Riepilogo dei costi_excel</w:t>
      </w:r>
    </w:p>
    <w:p w14:paraId="1BD5A5DE" w14:textId="77777777" w:rsidR="008E6003" w:rsidRDefault="008E6003" w:rsidP="008E6003">
      <w:pPr>
        <w:pStyle w:val="Paragrafoelenco"/>
        <w:numPr>
          <w:ilvl w:val="0"/>
          <w:numId w:val="92"/>
        </w:numPr>
        <w:spacing w:line="360" w:lineRule="auto"/>
      </w:pPr>
      <w:r w:rsidRPr="006E7AC3">
        <w:t>Riepilogo dei costi_excel_Costi operativi</w:t>
      </w:r>
    </w:p>
    <w:p w14:paraId="244E859A" w14:textId="77777777" w:rsidR="008E6003" w:rsidRDefault="008E6003" w:rsidP="008E6003">
      <w:pPr>
        <w:pStyle w:val="Paragrafoelenco"/>
        <w:numPr>
          <w:ilvl w:val="0"/>
          <w:numId w:val="92"/>
        </w:numPr>
        <w:spacing w:line="360" w:lineRule="auto"/>
      </w:pPr>
      <w:r w:rsidRPr="006E7AC3">
        <w:t>Dichiarazione regime IVA</w:t>
      </w:r>
    </w:p>
    <w:p w14:paraId="335EDF7D" w14:textId="77777777" w:rsidR="008E6003" w:rsidRDefault="008E6003" w:rsidP="008E6003">
      <w:pPr>
        <w:pStyle w:val="Paragrafoelenco"/>
        <w:numPr>
          <w:ilvl w:val="0"/>
          <w:numId w:val="92"/>
        </w:numPr>
        <w:spacing w:line="360" w:lineRule="auto"/>
      </w:pPr>
      <w:r w:rsidRPr="006E7AC3">
        <w:t>DSAN Risorse coinvolte</w:t>
      </w:r>
    </w:p>
    <w:p w14:paraId="54FE0AE3" w14:textId="77777777" w:rsidR="008E6003" w:rsidRDefault="008E6003" w:rsidP="008E6003">
      <w:pPr>
        <w:pStyle w:val="Paragrafoelenco"/>
        <w:numPr>
          <w:ilvl w:val="0"/>
          <w:numId w:val="92"/>
        </w:numPr>
        <w:spacing w:line="360" w:lineRule="auto"/>
      </w:pPr>
      <w:r w:rsidRPr="006E7AC3">
        <w:t>Modello Timesheet per il personale</w:t>
      </w:r>
    </w:p>
    <w:p w14:paraId="259B8339" w14:textId="77777777" w:rsidR="008E6003" w:rsidRDefault="008E6003" w:rsidP="008E6003">
      <w:pPr>
        <w:pStyle w:val="Paragrafoelenco"/>
        <w:numPr>
          <w:ilvl w:val="0"/>
          <w:numId w:val="92"/>
        </w:numPr>
        <w:spacing w:line="360" w:lineRule="auto"/>
      </w:pPr>
      <w:r w:rsidRPr="006E7AC3">
        <w:t>DSAN Conflitto interessi_personale interno-esterno</w:t>
      </w:r>
    </w:p>
    <w:p w14:paraId="5A05F241" w14:textId="77777777" w:rsidR="008E6003" w:rsidRDefault="008E6003" w:rsidP="008E6003">
      <w:pPr>
        <w:pStyle w:val="Paragrafoelenco"/>
        <w:numPr>
          <w:ilvl w:val="0"/>
          <w:numId w:val="92"/>
        </w:numPr>
        <w:spacing w:line="360" w:lineRule="auto"/>
      </w:pPr>
      <w:r w:rsidRPr="006E7AC3">
        <w:t>DSAN Conflitto interessi_Commissione di valutazione</w:t>
      </w:r>
    </w:p>
    <w:p w14:paraId="1AC5B062" w14:textId="77777777" w:rsidR="008E6003" w:rsidRDefault="008E6003" w:rsidP="008E6003">
      <w:pPr>
        <w:pStyle w:val="Paragrafoelenco"/>
        <w:numPr>
          <w:ilvl w:val="0"/>
          <w:numId w:val="92"/>
        </w:numPr>
        <w:spacing w:line="360" w:lineRule="auto"/>
      </w:pPr>
      <w:r w:rsidRPr="006E7AC3">
        <w:t>DSAN Generale_Centri di trasferimento tecnologico</w:t>
      </w:r>
    </w:p>
    <w:p w14:paraId="0972A11E" w14:textId="77777777" w:rsidR="008E6003" w:rsidRDefault="008E6003" w:rsidP="008E6003">
      <w:pPr>
        <w:pStyle w:val="Paragrafoelenco"/>
        <w:numPr>
          <w:ilvl w:val="0"/>
          <w:numId w:val="92"/>
        </w:numPr>
        <w:spacing w:line="360" w:lineRule="auto"/>
      </w:pPr>
      <w:r w:rsidRPr="006E7AC3">
        <w:t>DSAN Generale_Impresa</w:t>
      </w:r>
    </w:p>
    <w:p w14:paraId="0CA9CE04" w14:textId="77777777" w:rsidR="008E6003" w:rsidRDefault="008E6003" w:rsidP="008E6003">
      <w:pPr>
        <w:pStyle w:val="Paragrafoelenco"/>
        <w:numPr>
          <w:ilvl w:val="0"/>
          <w:numId w:val="92"/>
        </w:numPr>
        <w:spacing w:line="360" w:lineRule="auto"/>
      </w:pPr>
      <w:r w:rsidRPr="006E7AC3">
        <w:t>DSAN Conflitto interessi_Titolare effettivo (SOLO SE Titolare effettivo DIVERSO DA LR)</w:t>
      </w:r>
    </w:p>
    <w:p w14:paraId="46890471" w14:textId="7E720C41" w:rsidR="008E6003" w:rsidRPr="0047143D" w:rsidRDefault="008E6003" w:rsidP="008E6003">
      <w:pPr>
        <w:pStyle w:val="Paragrafoelenco"/>
        <w:numPr>
          <w:ilvl w:val="0"/>
          <w:numId w:val="92"/>
        </w:numPr>
        <w:spacing w:line="360" w:lineRule="auto"/>
      </w:pPr>
      <w:r w:rsidRPr="006E7AC3">
        <w:t>Dichiarazione di conformità DNSH</w:t>
      </w:r>
    </w:p>
    <w:p w14:paraId="712FAE1E" w14:textId="77777777" w:rsidR="008E6003" w:rsidRDefault="008E6003" w:rsidP="008E6003">
      <w:pPr>
        <w:pStyle w:val="Paragrafoelenco"/>
        <w:numPr>
          <w:ilvl w:val="0"/>
          <w:numId w:val="92"/>
        </w:numPr>
        <w:spacing w:line="360" w:lineRule="auto"/>
      </w:pPr>
      <w:r w:rsidRPr="006E7AC3">
        <w:t>Scheda tecnica 26_DNSH_Finanziamenti a impresa e ricerca</w:t>
      </w:r>
    </w:p>
    <w:p w14:paraId="275F0EAE" w14:textId="4A4836B4" w:rsidR="00227AEE" w:rsidRDefault="008E6003" w:rsidP="008E6003">
      <w:pPr>
        <w:pStyle w:val="Paragrafoelenco"/>
        <w:numPr>
          <w:ilvl w:val="0"/>
          <w:numId w:val="92"/>
        </w:numPr>
        <w:spacing w:line="360" w:lineRule="auto"/>
      </w:pPr>
      <w:r w:rsidRPr="006E7AC3">
        <w:t>Checklist_Autocontroll</w:t>
      </w:r>
      <w:r>
        <w:t>o</w:t>
      </w:r>
    </w:p>
    <w:sectPr w:rsidR="00227AEE" w:rsidSect="008D787E">
      <w:headerReference w:type="default" r:id="rId28"/>
      <w:footerReference w:type="default" r:id="rId29"/>
      <w:pgSz w:w="11900" w:h="16840"/>
      <w:pgMar w:top="720" w:right="720" w:bottom="720" w:left="720" w:header="712" w:footer="8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25A64" w14:textId="77777777" w:rsidR="006C28FA" w:rsidRDefault="006C28FA" w:rsidP="001E3718">
      <w:pPr>
        <w:spacing w:after="0" w:line="240" w:lineRule="auto"/>
      </w:pPr>
      <w:r>
        <w:separator/>
      </w:r>
    </w:p>
  </w:endnote>
  <w:endnote w:type="continuationSeparator" w:id="0">
    <w:p w14:paraId="1553CF73" w14:textId="77777777" w:rsidR="006C28FA" w:rsidRDefault="006C28FA" w:rsidP="001E3718">
      <w:pPr>
        <w:spacing w:after="0" w:line="240" w:lineRule="auto"/>
      </w:pPr>
      <w:r>
        <w:continuationSeparator/>
      </w:r>
    </w:p>
  </w:endnote>
  <w:endnote w:type="continuationNotice" w:id="1">
    <w:p w14:paraId="79836194" w14:textId="77777777" w:rsidR="006C28FA" w:rsidRDefault="006C28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albaum Heading">
    <w:panose1 w:val="02070303090703020303"/>
    <w:charset w:val="00"/>
    <w:family w:val="roman"/>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10006FF" w:usb1="4000FCFF" w:usb2="00000009" w:usb3="00000000" w:csb0="0000019F"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3EB0" w14:textId="080CCFAE" w:rsidR="005A41B8" w:rsidRDefault="00854729">
    <w:pPr>
      <w:pStyle w:val="Pidipagina"/>
      <w:jc w:val="right"/>
    </w:pPr>
    <w:r>
      <w:rPr>
        <w:noProof/>
        <w:lang w:eastAsia="it-IT"/>
      </w:rPr>
      <mc:AlternateContent>
        <mc:Choice Requires="wps">
          <w:drawing>
            <wp:anchor distT="0" distB="0" distL="114300" distR="114300" simplePos="0" relativeHeight="251658246" behindDoc="0" locked="0" layoutInCell="0" allowOverlap="1" wp14:anchorId="6E87F843" wp14:editId="1128B3A2">
              <wp:simplePos x="0" y="0"/>
              <wp:positionH relativeFrom="page">
                <wp:posOffset>0</wp:posOffset>
              </wp:positionH>
              <wp:positionV relativeFrom="page">
                <wp:posOffset>10250170</wp:posOffset>
              </wp:positionV>
              <wp:extent cx="7556500" cy="252095"/>
              <wp:effectExtent l="0" t="0" r="0" b="14605"/>
              <wp:wrapNone/>
              <wp:docPr id="7" name="Casella di testo 7"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F8822" w14:textId="2535E309" w:rsidR="00854729" w:rsidRPr="00854729" w:rsidRDefault="00854729" w:rsidP="00854729">
                          <w:pPr>
                            <w:spacing w:after="0"/>
                            <w:jc w:val="center"/>
                            <w:rPr>
                              <w:rFonts w:ascii="Arial" w:hAnsi="Arial" w:cs="Arial"/>
                              <w:color w:val="737373"/>
                              <w:sz w:val="18"/>
                            </w:rPr>
                          </w:pPr>
                          <w:r w:rsidRPr="00854729">
                            <w:rPr>
                              <w:rFonts w:ascii="Arial" w:hAnsi="Arial" w:cs="Arial"/>
                              <w:color w:val="737373"/>
                              <w:sz w:val="18"/>
                            </w:rPr>
                            <w:t>Interno –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87F843" id="_x0000_t202" coordsize="21600,21600" o:spt="202" path="m,l,21600r21600,l21600,xe">
              <v:stroke joinstyle="miter"/>
              <v:path gradientshapeok="t" o:connecttype="rect"/>
            </v:shapetype>
            <v:shape id="Casella di testo 7" o:spid="_x0000_s1028"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textbox inset=",0,,0">
                <w:txbxContent>
                  <w:p w14:paraId="074F8822" w14:textId="2535E309" w:rsidR="00854729" w:rsidRPr="00854729" w:rsidRDefault="00854729" w:rsidP="00854729">
                    <w:pPr>
                      <w:spacing w:after="0"/>
                      <w:jc w:val="center"/>
                      <w:rPr>
                        <w:rFonts w:ascii="Arial" w:hAnsi="Arial" w:cs="Arial"/>
                        <w:color w:val="737373"/>
                        <w:sz w:val="18"/>
                      </w:rPr>
                    </w:pPr>
                    <w:r w:rsidRPr="00854729">
                      <w:rPr>
                        <w:rFonts w:ascii="Arial" w:hAnsi="Arial" w:cs="Arial"/>
                        <w:color w:val="737373"/>
                        <w:sz w:val="18"/>
                      </w:rPr>
                      <w:t xml:space="preserve">Interno – </w:t>
                    </w:r>
                    <w:proofErr w:type="spellStart"/>
                    <w:r w:rsidRPr="00854729">
                      <w:rPr>
                        <w:rFonts w:ascii="Arial" w:hAnsi="Arial" w:cs="Arial"/>
                        <w:color w:val="737373"/>
                        <w:sz w:val="18"/>
                      </w:rPr>
                      <w:t>Internal</w:t>
                    </w:r>
                    <w:proofErr w:type="spellEnd"/>
                  </w:p>
                </w:txbxContent>
              </v:textbox>
              <w10:wrap anchorx="page" anchory="page"/>
            </v:shape>
          </w:pict>
        </mc:Fallback>
      </mc:AlternateContent>
    </w:r>
    <w:r w:rsidR="005A41B8">
      <w:rPr>
        <w:noProof/>
        <w:lang w:eastAsia="it-IT"/>
      </w:rPr>
      <mc:AlternateContent>
        <mc:Choice Requires="wps">
          <w:drawing>
            <wp:anchor distT="0" distB="0" distL="114300" distR="114300" simplePos="0" relativeHeight="251658245" behindDoc="0" locked="0" layoutInCell="0" allowOverlap="1" wp14:anchorId="2DD8761F" wp14:editId="643859BA">
              <wp:simplePos x="0" y="0"/>
              <wp:positionH relativeFrom="page">
                <wp:posOffset>0</wp:posOffset>
              </wp:positionH>
              <wp:positionV relativeFrom="page">
                <wp:posOffset>10250170</wp:posOffset>
              </wp:positionV>
              <wp:extent cx="7556500" cy="252095"/>
              <wp:effectExtent l="0" t="0" r="0" b="14605"/>
              <wp:wrapNone/>
              <wp:docPr id="6" name="Casella di testo 6"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C3D5C4" w14:textId="77777777" w:rsidR="005A41B8" w:rsidRPr="00F1167B" w:rsidRDefault="005A41B8" w:rsidP="00F1167B">
                          <w:pPr>
                            <w:spacing w:after="0"/>
                            <w:jc w:val="center"/>
                            <w:rPr>
                              <w:rFonts w:ascii="Arial" w:hAnsi="Arial" w:cs="Arial"/>
                              <w:color w:val="737373"/>
                              <w:sz w:val="18"/>
                            </w:rPr>
                          </w:pPr>
                          <w:r w:rsidRPr="00F1167B">
                            <w:rPr>
                              <w:rFonts w:ascii="Arial" w:hAnsi="Arial" w:cs="Arial"/>
                              <w:color w:val="737373"/>
                              <w:sz w:val="18"/>
                            </w:rPr>
                            <w:t>Interno –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DD8761F" id="Casella di testo 6" o:spid="_x0000_s1029"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44C3D5C4" w14:textId="77777777" w:rsidR="005A41B8" w:rsidRPr="00F1167B" w:rsidRDefault="005A41B8" w:rsidP="00F1167B">
                    <w:pPr>
                      <w:spacing w:after="0"/>
                      <w:jc w:val="center"/>
                      <w:rPr>
                        <w:rFonts w:ascii="Arial" w:hAnsi="Arial" w:cs="Arial"/>
                        <w:color w:val="737373"/>
                        <w:sz w:val="18"/>
                      </w:rPr>
                    </w:pPr>
                    <w:r w:rsidRPr="00F1167B">
                      <w:rPr>
                        <w:rFonts w:ascii="Arial" w:hAnsi="Arial" w:cs="Arial"/>
                        <w:color w:val="737373"/>
                        <w:sz w:val="18"/>
                      </w:rPr>
                      <w:t xml:space="preserve">Interno – </w:t>
                    </w:r>
                    <w:proofErr w:type="spellStart"/>
                    <w:r w:rsidRPr="00F1167B">
                      <w:rPr>
                        <w:rFonts w:ascii="Arial" w:hAnsi="Arial" w:cs="Arial"/>
                        <w:color w:val="737373"/>
                        <w:sz w:val="18"/>
                      </w:rPr>
                      <w:t>Internal</w:t>
                    </w:r>
                    <w:proofErr w:type="spellEnd"/>
                  </w:p>
                </w:txbxContent>
              </v:textbox>
              <w10:wrap anchorx="page" anchory="page"/>
            </v:shape>
          </w:pict>
        </mc:Fallback>
      </mc:AlternateContent>
    </w:r>
    <w:r w:rsidR="005A41B8">
      <w:rPr>
        <w:noProof/>
        <w:lang w:eastAsia="it-IT"/>
      </w:rPr>
      <mc:AlternateContent>
        <mc:Choice Requires="wps">
          <w:drawing>
            <wp:anchor distT="0" distB="0" distL="114300" distR="114300" simplePos="0" relativeHeight="251658244" behindDoc="0" locked="0" layoutInCell="0" allowOverlap="1" wp14:anchorId="60D725EF" wp14:editId="38D73B35">
              <wp:simplePos x="0" y="0"/>
              <wp:positionH relativeFrom="page">
                <wp:posOffset>0</wp:posOffset>
              </wp:positionH>
              <wp:positionV relativeFrom="page">
                <wp:posOffset>10250170</wp:posOffset>
              </wp:positionV>
              <wp:extent cx="7556500" cy="252095"/>
              <wp:effectExtent l="0" t="0" r="0" b="14605"/>
              <wp:wrapNone/>
              <wp:docPr id="4" name="Casella di testo 4"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B4355" w14:textId="77777777" w:rsidR="005A41B8" w:rsidRPr="005847E3" w:rsidRDefault="005A41B8" w:rsidP="005847E3">
                          <w:pPr>
                            <w:spacing w:after="0"/>
                            <w:jc w:val="center"/>
                            <w:rPr>
                              <w:rFonts w:ascii="Arial" w:hAnsi="Arial" w:cs="Arial"/>
                              <w:color w:val="737373"/>
                              <w:sz w:val="18"/>
                            </w:rPr>
                          </w:pPr>
                          <w:r w:rsidRPr="005847E3">
                            <w:rPr>
                              <w:rFonts w:ascii="Arial" w:hAnsi="Arial" w:cs="Arial"/>
                              <w:color w:val="737373"/>
                              <w:sz w:val="18"/>
                            </w:rPr>
                            <w:t>Interno –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D725EF" id="Casella di testo 4" o:spid="_x0000_s1030"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3B6B4355" w14:textId="77777777" w:rsidR="005A41B8" w:rsidRPr="005847E3" w:rsidRDefault="005A41B8" w:rsidP="005847E3">
                    <w:pPr>
                      <w:spacing w:after="0"/>
                      <w:jc w:val="center"/>
                      <w:rPr>
                        <w:rFonts w:ascii="Arial" w:hAnsi="Arial" w:cs="Arial"/>
                        <w:color w:val="737373"/>
                        <w:sz w:val="18"/>
                      </w:rPr>
                    </w:pPr>
                    <w:r w:rsidRPr="005847E3">
                      <w:rPr>
                        <w:rFonts w:ascii="Arial" w:hAnsi="Arial" w:cs="Arial"/>
                        <w:color w:val="737373"/>
                        <w:sz w:val="18"/>
                      </w:rPr>
                      <w:t xml:space="preserve">Interno – </w:t>
                    </w:r>
                    <w:proofErr w:type="spellStart"/>
                    <w:r w:rsidRPr="005847E3">
                      <w:rPr>
                        <w:rFonts w:ascii="Arial" w:hAnsi="Arial" w:cs="Arial"/>
                        <w:color w:val="737373"/>
                        <w:sz w:val="18"/>
                      </w:rPr>
                      <w:t>Internal</w:t>
                    </w:r>
                    <w:proofErr w:type="spellEnd"/>
                  </w:p>
                </w:txbxContent>
              </v:textbox>
              <w10:wrap anchorx="page" anchory="page"/>
            </v:shape>
          </w:pict>
        </mc:Fallback>
      </mc:AlternateContent>
    </w:r>
    <w:r w:rsidR="005A41B8">
      <w:rPr>
        <w:noProof/>
        <w:lang w:eastAsia="it-IT"/>
      </w:rPr>
      <mc:AlternateContent>
        <mc:Choice Requires="wps">
          <w:drawing>
            <wp:anchor distT="0" distB="0" distL="114300" distR="114300" simplePos="0" relativeHeight="251658243" behindDoc="0" locked="0" layoutInCell="0" allowOverlap="1" wp14:anchorId="340743FC" wp14:editId="15C7EB53">
              <wp:simplePos x="0" y="0"/>
              <wp:positionH relativeFrom="page">
                <wp:posOffset>0</wp:posOffset>
              </wp:positionH>
              <wp:positionV relativeFrom="page">
                <wp:posOffset>10250170</wp:posOffset>
              </wp:positionV>
              <wp:extent cx="7556500" cy="252095"/>
              <wp:effectExtent l="0" t="0" r="0" b="14605"/>
              <wp:wrapNone/>
              <wp:docPr id="2" name="Casella di testo 2"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12FC1" w14:textId="77777777" w:rsidR="005A41B8" w:rsidRPr="00932DB7" w:rsidRDefault="005A41B8" w:rsidP="00932DB7">
                          <w:pPr>
                            <w:spacing w:after="0"/>
                            <w:jc w:val="center"/>
                            <w:rPr>
                              <w:rFonts w:ascii="Arial" w:hAnsi="Arial" w:cs="Arial"/>
                              <w:color w:val="737373"/>
                              <w:sz w:val="18"/>
                            </w:rPr>
                          </w:pPr>
                          <w:r w:rsidRPr="00932DB7">
                            <w:rPr>
                              <w:rFonts w:ascii="Arial" w:hAnsi="Arial" w:cs="Arial"/>
                              <w:color w:val="737373"/>
                              <w:sz w:val="18"/>
                            </w:rPr>
                            <w:t>Interno –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0743FC" id="Casella di testo 2" o:spid="_x0000_s1031"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12D12FC1" w14:textId="77777777" w:rsidR="005A41B8" w:rsidRPr="00932DB7" w:rsidRDefault="005A41B8" w:rsidP="00932DB7">
                    <w:pPr>
                      <w:spacing w:after="0"/>
                      <w:jc w:val="center"/>
                      <w:rPr>
                        <w:rFonts w:ascii="Arial" w:hAnsi="Arial" w:cs="Arial"/>
                        <w:color w:val="737373"/>
                        <w:sz w:val="18"/>
                      </w:rPr>
                    </w:pPr>
                    <w:r w:rsidRPr="00932DB7">
                      <w:rPr>
                        <w:rFonts w:ascii="Arial" w:hAnsi="Arial" w:cs="Arial"/>
                        <w:color w:val="737373"/>
                        <w:sz w:val="18"/>
                      </w:rPr>
                      <w:t xml:space="preserve">Interno – </w:t>
                    </w:r>
                    <w:proofErr w:type="spellStart"/>
                    <w:r w:rsidRPr="00932DB7">
                      <w:rPr>
                        <w:rFonts w:ascii="Arial" w:hAnsi="Arial" w:cs="Arial"/>
                        <w:color w:val="737373"/>
                        <w:sz w:val="18"/>
                      </w:rPr>
                      <w:t>Internal</w:t>
                    </w:r>
                    <w:proofErr w:type="spellEnd"/>
                  </w:p>
                </w:txbxContent>
              </v:textbox>
              <w10:wrap anchorx="page" anchory="page"/>
            </v:shape>
          </w:pict>
        </mc:Fallback>
      </mc:AlternateContent>
    </w:r>
    <w:r w:rsidR="005A41B8">
      <w:rPr>
        <w:noProof/>
        <w:lang w:eastAsia="it-IT"/>
      </w:rPr>
      <mc:AlternateContent>
        <mc:Choice Requires="wps">
          <w:drawing>
            <wp:anchor distT="0" distB="0" distL="114300" distR="114300" simplePos="0" relativeHeight="251658240" behindDoc="0" locked="0" layoutInCell="0" allowOverlap="1" wp14:anchorId="319B7B49" wp14:editId="34D578D6">
              <wp:simplePos x="0" y="0"/>
              <wp:positionH relativeFrom="page">
                <wp:posOffset>0</wp:posOffset>
              </wp:positionH>
              <wp:positionV relativeFrom="page">
                <wp:posOffset>10250170</wp:posOffset>
              </wp:positionV>
              <wp:extent cx="7556500" cy="252095"/>
              <wp:effectExtent l="0" t="0" r="0" b="14605"/>
              <wp:wrapNone/>
              <wp:docPr id="1" name="Casella di testo 1" descr="{&quot;HashCode&quot;:-110505680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93739A" w14:textId="77777777" w:rsidR="005A41B8" w:rsidRPr="001073F4" w:rsidRDefault="005A41B8" w:rsidP="001073F4">
                          <w:pPr>
                            <w:spacing w:after="0"/>
                            <w:jc w:val="center"/>
                            <w:rPr>
                              <w:rFonts w:ascii="Arial" w:hAnsi="Arial" w:cs="Arial"/>
                              <w:color w:val="737373"/>
                              <w:sz w:val="18"/>
                            </w:rPr>
                          </w:pPr>
                          <w:r w:rsidRPr="001073F4">
                            <w:rPr>
                              <w:rFonts w:ascii="Arial" w:hAnsi="Arial" w:cs="Arial"/>
                              <w:color w:val="737373"/>
                              <w:sz w:val="18"/>
                            </w:rPr>
                            <w:t>Interno – 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9B7B49" id="Casella di testo 1" o:spid="_x0000_s1032" type="#_x0000_t202" alt="{&quot;HashCode&quot;:-1105056801,&quot;Height&quot;:842.0,&quot;Width&quot;:595.0,&quot;Placement&quot;:&quot;Footer&quot;,&quot;Index&quot;:&quot;Primary&quot;,&quot;Section&quot;:1,&quot;Top&quot;:0.0,&quot;Left&quot;:0.0}" style="position:absolute;left:0;text-align:left;margin-left:0;margin-top:807.1pt;width:59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uEGAIAACs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zof99hDecb1LPTMO8M3Nc6w&#10;Zc4/M4tU49goX/+Eh1SAvWCwKKnA/vqbP+QjAxilpEXpFNT9PDIrKFHfNXJzO53Pg9biBQ371rsf&#10;vfrY3AOqcooPxPBohlyvRlNaaF5R3evQDUNMc+xZ0P1o3vteyPg6uFivYxKqyjC/1TvDQ+mAZkD2&#10;pXtl1gzweyTuEUZxsfwdC31uz8P66EHWkaKAb4/mADsqMpI8vJ4g+bf3mHV946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Ai5i4QYAgAAKwQAAA4AAAAAAAAAAAAAAAAALgIAAGRycy9lMm9Eb2MueG1sUEsBAi0AFAAG&#10;AAgAAAAhAANzAJbeAAAACwEAAA8AAAAAAAAAAAAAAAAAcgQAAGRycy9kb3ducmV2LnhtbFBLBQYA&#10;AAAABAAEAPMAAAB9BQAAAAA=&#10;" o:allowincell="f" filled="f" stroked="f" strokeweight=".5pt">
              <v:textbox inset=",0,,0">
                <w:txbxContent>
                  <w:p w14:paraId="6E93739A" w14:textId="77777777" w:rsidR="005A41B8" w:rsidRPr="001073F4" w:rsidRDefault="005A41B8" w:rsidP="001073F4">
                    <w:pPr>
                      <w:spacing w:after="0"/>
                      <w:jc w:val="center"/>
                      <w:rPr>
                        <w:rFonts w:ascii="Arial" w:hAnsi="Arial" w:cs="Arial"/>
                        <w:color w:val="737373"/>
                        <w:sz w:val="18"/>
                      </w:rPr>
                    </w:pPr>
                    <w:r w:rsidRPr="001073F4">
                      <w:rPr>
                        <w:rFonts w:ascii="Arial" w:hAnsi="Arial" w:cs="Arial"/>
                        <w:color w:val="737373"/>
                        <w:sz w:val="18"/>
                      </w:rPr>
                      <w:t xml:space="preserve">Interno – </w:t>
                    </w:r>
                    <w:proofErr w:type="spellStart"/>
                    <w:r w:rsidRPr="001073F4">
                      <w:rPr>
                        <w:rFonts w:ascii="Arial" w:hAnsi="Arial" w:cs="Arial"/>
                        <w:color w:val="737373"/>
                        <w:sz w:val="18"/>
                      </w:rPr>
                      <w:t>Internal</w:t>
                    </w:r>
                    <w:proofErr w:type="spellEnd"/>
                  </w:p>
                </w:txbxContent>
              </v:textbox>
              <w10:wrap anchorx="page" anchory="page"/>
            </v:shape>
          </w:pict>
        </mc:Fallback>
      </mc:AlternateContent>
    </w:r>
    <w:sdt>
      <w:sdtPr>
        <w:id w:val="-254363972"/>
        <w:docPartObj>
          <w:docPartGallery w:val="Page Numbers (Bottom of Page)"/>
          <w:docPartUnique/>
        </w:docPartObj>
      </w:sdtPr>
      <w:sdtEndPr/>
      <w:sdtContent>
        <w:r w:rsidR="005A41B8">
          <w:fldChar w:fldCharType="begin"/>
        </w:r>
        <w:r w:rsidR="005A41B8">
          <w:instrText>PAGE   \* MERGEFORMAT</w:instrText>
        </w:r>
        <w:r w:rsidR="005A41B8">
          <w:fldChar w:fldCharType="separate"/>
        </w:r>
        <w:r w:rsidR="002250C6">
          <w:rPr>
            <w:noProof/>
          </w:rPr>
          <w:t>1</w:t>
        </w:r>
        <w:r w:rsidR="005A41B8">
          <w:fldChar w:fldCharType="end"/>
        </w:r>
      </w:sdtContent>
    </w:sdt>
  </w:p>
  <w:p w14:paraId="3B699D89" w14:textId="77777777" w:rsidR="005A41B8" w:rsidRDefault="005A41B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ED718" w14:textId="77777777" w:rsidR="006C28FA" w:rsidRDefault="006C28FA" w:rsidP="001E3718">
      <w:pPr>
        <w:spacing w:after="0" w:line="240" w:lineRule="auto"/>
      </w:pPr>
      <w:r>
        <w:separator/>
      </w:r>
    </w:p>
  </w:footnote>
  <w:footnote w:type="continuationSeparator" w:id="0">
    <w:p w14:paraId="0B6906A6" w14:textId="77777777" w:rsidR="006C28FA" w:rsidRDefault="006C28FA" w:rsidP="001E3718">
      <w:pPr>
        <w:spacing w:after="0" w:line="240" w:lineRule="auto"/>
      </w:pPr>
      <w:r>
        <w:continuationSeparator/>
      </w:r>
    </w:p>
  </w:footnote>
  <w:footnote w:type="continuationNotice" w:id="1">
    <w:p w14:paraId="04DA4395" w14:textId="77777777" w:rsidR="006C28FA" w:rsidRDefault="006C28FA">
      <w:pPr>
        <w:spacing w:after="0" w:line="240" w:lineRule="auto"/>
      </w:pPr>
    </w:p>
  </w:footnote>
  <w:footnote w:id="2">
    <w:p w14:paraId="7C8970FF" w14:textId="77777777" w:rsidR="005A41B8" w:rsidRDefault="005A41B8" w:rsidP="00DA32FD">
      <w:pPr>
        <w:pStyle w:val="Testonotaapidipagina"/>
        <w:jc w:val="both"/>
      </w:pPr>
      <w:r>
        <w:rPr>
          <w:rStyle w:val="Rimandonotaapidipagina"/>
        </w:rPr>
        <w:footnoteRef/>
      </w:r>
      <w:r>
        <w:t xml:space="preserve"> Ad eccezione dei progetti previsti nell’ambito della presente misura riguardanti la produzione di energia elettrica e/o di calore a partire dal gas naturale, come pure le relative infrastrutture di trasmissione/trasporto e distribuzione che utilizzano gas naturale, che sono conformi alle condizioni di cui all’allegato III degli orientamenti tecnici sull’applicazione del principio “non arrecare un danno significativo” (2021/C58/ 01).</w:t>
      </w:r>
    </w:p>
  </w:footnote>
  <w:footnote w:id="3">
    <w:p w14:paraId="3FC0DCE0" w14:textId="77777777" w:rsidR="005A41B8" w:rsidRDefault="005A41B8" w:rsidP="00DA32FD">
      <w:pPr>
        <w:pStyle w:val="Testonotaapidipagina"/>
        <w:jc w:val="both"/>
      </w:pPr>
      <w:r>
        <w:rPr>
          <w:rStyle w:val="Rimandonotaapidipagina"/>
        </w:rPr>
        <w:footnoteRef/>
      </w:r>
      <w:r>
        <w:t xml:space="preserve"> Se l’attività che beneficia del sostegno genera emissioni di gas a effetto serra previste che non sono significativamente inferiori ai pertinenti parametri di riferimento, occorre spiegarne il motivo. I parametri di riferimento per l’assegnazione gratuita di quote per le attività che rientrano nell’ambito di applicazione del sistema di scambio di quote di emissioni sono stabiliti nel regolamento di esecuzione (UE) 2021/447 della Commissione.</w:t>
      </w:r>
    </w:p>
  </w:footnote>
  <w:footnote w:id="4">
    <w:p w14:paraId="64E64920" w14:textId="77777777" w:rsidR="005A41B8" w:rsidRDefault="005A41B8" w:rsidP="00DA32FD">
      <w:pPr>
        <w:pStyle w:val="Testonotaapidipagina"/>
        <w:jc w:val="both"/>
      </w:pPr>
      <w:r>
        <w:rPr>
          <w:rStyle w:val="Rimandonotaapidipagina"/>
        </w:rPr>
        <w:footnoteRef/>
      </w:r>
      <w:r>
        <w:t xml:space="preserve"> L’esclusione non si applica alle azioni previste nell’ambito dalla presente misura in impianti esclusivamente adibiti al trattamento di rifiuti pericolosi non riciclabili, né agli impianti esistenti quando tali azioni sono intese ad aumentare l’efficienza energetica, catturare i gas di scarico per lo stoccaggio o l’utilizzo, o recuperare i materiali da residui di combustione, purché tali azioni nell’ambito della presente misura non determinino un aumento della capacità di trattamento dei rifiuti dell’impianto o un’estensione della sua durata di vita; sono fornite prove a livello di impianto.</w:t>
      </w:r>
    </w:p>
  </w:footnote>
  <w:footnote w:id="5">
    <w:p w14:paraId="719042F6" w14:textId="77777777" w:rsidR="005A41B8" w:rsidRDefault="005A41B8" w:rsidP="00DA32FD">
      <w:pPr>
        <w:pStyle w:val="Testonotaapidipagina"/>
        <w:jc w:val="both"/>
      </w:pPr>
      <w:r>
        <w:rPr>
          <w:rStyle w:val="Rimandonotaapidipagina"/>
        </w:rPr>
        <w:footnoteRef/>
      </w:r>
      <w:r>
        <w:t xml:space="preserve"> L’esclusione non si applica alle azioni previste dalla presente misura negli impianti di trattamento meccanico biologico esistenti quando tali azioni sono intese ad aumentare l’efficienza energetica o migliorare le operazioni di riciclaggio dei rifiuti differenziati al fine di convertirle nel compostaggio e nella digestione anaerobica di rifiuti organici, purché tali azioni nell’ambito della presente misura non determinino un aumento della capacità di trattamento dei rifiuti dell’impianto o un’estensione della sua durata di vita; sono fornite prove a livello di impianto.</w:t>
      </w:r>
    </w:p>
  </w:footnote>
  <w:footnote w:id="6">
    <w:p w14:paraId="4665DE9D" w14:textId="77777777" w:rsidR="005A41B8" w:rsidRPr="00FB12B8" w:rsidRDefault="005A41B8" w:rsidP="001B5B39">
      <w:pPr>
        <w:spacing w:before="120" w:after="120" w:line="240" w:lineRule="auto"/>
        <w:jc w:val="both"/>
        <w:rPr>
          <w:sz w:val="20"/>
          <w:szCs w:val="20"/>
        </w:rPr>
      </w:pPr>
      <w:r w:rsidRPr="00F40324">
        <w:rPr>
          <w:rStyle w:val="Rimandonotaapidipagina"/>
        </w:rPr>
        <w:footnoteRef/>
      </w:r>
      <w:r w:rsidRPr="00F40324">
        <w:t xml:space="preserve"> </w:t>
      </w:r>
      <w:r w:rsidRPr="00F40324">
        <w:rPr>
          <w:sz w:val="20"/>
          <w:szCs w:val="20"/>
        </w:rPr>
        <w:t>Nel rispetto delle disposizioni del Si.Ge.Co del MIMIT, l’Amministrazione verifica che i bandi e gli avvisi, nonché le circolari e le linee guida adottate contengano tutte le indicazioni e le previsioni volte a garantire, sia nella fase di selezione delle operazioni sia nella fase di attuazione delle stesse, il rispetto ed il perseguimento dei principi e obblighi del PNRR, tra cui il rispetto e la promozione della parità di genere, la protezione e valorizzazione dei giovani, nonché l’inclusione lavorativa delle persone disabili</w:t>
      </w:r>
    </w:p>
  </w:footnote>
  <w:footnote w:id="7">
    <w:p w14:paraId="4D1A01A1" w14:textId="77777777" w:rsidR="005A41B8" w:rsidRDefault="005A41B8" w:rsidP="00D14447">
      <w:pPr>
        <w:pStyle w:val="Testonotaapidipagina"/>
        <w:jc w:val="both"/>
      </w:pPr>
      <w:r w:rsidRPr="00065993">
        <w:rPr>
          <w:rStyle w:val="Rimandonotaapidipagina"/>
        </w:rPr>
        <w:footnoteRef/>
      </w:r>
      <w:r w:rsidRPr="00065993">
        <w:t xml:space="preserve"> Pertanto, nell’ipotesi in cui la strumentazione o l’attrezzatura impiegata da un Centro di trasferimento tecnologico sia stata già oggetto di cofinanziamento nell’ambito di interventi di ammodernamento e funzionamento (o di altre fonti di finanziamento pubbliche), non potrà essere esposta nei costi sostenuti dal medesimo Centro per attività correlate all’erogazione dei servizi alle imprese.</w:t>
      </w:r>
    </w:p>
  </w:footnote>
  <w:footnote w:id="8">
    <w:p w14:paraId="79BD5A19" w14:textId="77777777" w:rsidR="005A41B8" w:rsidRPr="005C37E5" w:rsidRDefault="005A41B8" w:rsidP="00A93808">
      <w:pPr>
        <w:pStyle w:val="Testonotaapidipagina"/>
      </w:pPr>
      <w:r w:rsidRPr="00997A04">
        <w:rPr>
          <w:rStyle w:val="Rimandonotaapidipagina"/>
        </w:rPr>
        <w:footnoteRef/>
      </w:r>
      <w:r w:rsidRPr="00997A04">
        <w:t xml:space="preserve"> </w:t>
      </w:r>
      <w:r w:rsidRPr="005C37E5">
        <w:t>Linea di finanziamento Ammodernamento e funzionamento dei Centri di trasferimento tecnologico</w:t>
      </w:r>
      <w:r>
        <w:t xml:space="preserve"> e funzionali all’erogazione di servizi</w:t>
      </w:r>
      <w:r w:rsidRPr="005C37E5">
        <w:t>.</w:t>
      </w:r>
    </w:p>
  </w:footnote>
  <w:footnote w:id="9">
    <w:p w14:paraId="70365E66" w14:textId="77777777" w:rsidR="005A41B8" w:rsidRDefault="005A41B8" w:rsidP="00A93808">
      <w:pPr>
        <w:pStyle w:val="Testonotaapidipagina"/>
      </w:pPr>
      <w:r w:rsidRPr="005C37E5">
        <w:rPr>
          <w:rStyle w:val="Rimandonotaapidipagina"/>
        </w:rPr>
        <w:footnoteRef/>
      </w:r>
      <w:r w:rsidRPr="005C37E5">
        <w:t xml:space="preserve"> Linea di finanziamento Sviluppo di Progetti di innovazione</w:t>
      </w:r>
    </w:p>
  </w:footnote>
  <w:footnote w:id="10">
    <w:p w14:paraId="70D06FDB" w14:textId="77777777" w:rsidR="005A41B8" w:rsidRDefault="005A41B8" w:rsidP="00A93808">
      <w:pPr>
        <w:pStyle w:val="Testonotaapidipagina"/>
      </w:pPr>
      <w:r>
        <w:rPr>
          <w:rStyle w:val="Rimandonotaapidipagina"/>
        </w:rPr>
        <w:footnoteRef/>
      </w:r>
      <w:r>
        <w:t xml:space="preserve"> </w:t>
      </w:r>
      <w:r w:rsidRPr="00997A04">
        <w:t>Linea di finanziamento Servizi erogati dal Centro di trasferimento tecnologico nei confronti delle imprese.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D394B" w14:textId="77777777" w:rsidR="005A41B8" w:rsidRPr="001E3718" w:rsidRDefault="005A41B8" w:rsidP="00B74029">
    <w:pPr>
      <w:pStyle w:val="Intestazione"/>
      <w:spacing w:after="120"/>
    </w:pPr>
    <w:r w:rsidRPr="00642B98">
      <w:rPr>
        <w:rFonts w:ascii="Palace Script MT" w:eastAsia="Times New Roman" w:hAnsi="Palace Script MT" w:cs="Arial"/>
        <w:noProof/>
        <w:sz w:val="100"/>
        <w:szCs w:val="100"/>
        <w:lang w:eastAsia="it-IT"/>
      </w:rPr>
      <w:drawing>
        <wp:anchor distT="0" distB="0" distL="114300" distR="114300" simplePos="0" relativeHeight="251658241" behindDoc="0" locked="0" layoutInCell="1" allowOverlap="1" wp14:anchorId="1F4F9FE0" wp14:editId="4CB50EF8">
          <wp:simplePos x="0" y="0"/>
          <wp:positionH relativeFrom="column">
            <wp:posOffset>4870912</wp:posOffset>
          </wp:positionH>
          <wp:positionV relativeFrom="paragraph">
            <wp:posOffset>-1905</wp:posOffset>
          </wp:positionV>
          <wp:extent cx="635000" cy="679450"/>
          <wp:effectExtent l="0" t="0" r="0" b="6350"/>
          <wp:wrapTopAndBottom/>
          <wp:docPr id="5" name="Immagin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00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6546">
      <w:rPr>
        <w:rFonts w:ascii="Times New Roman" w:eastAsia="Times New Roman" w:hAnsi="Times New Roman" w:cs="Times New Roman"/>
        <w:noProof/>
        <w:sz w:val="24"/>
        <w:szCs w:val="24"/>
        <w:lang w:eastAsia="it-IT"/>
      </w:rPr>
      <w:drawing>
        <wp:anchor distT="0" distB="0" distL="114300" distR="114300" simplePos="0" relativeHeight="251658242" behindDoc="0" locked="0" layoutInCell="1" allowOverlap="1" wp14:anchorId="590C1B94" wp14:editId="408AF4A7">
          <wp:simplePos x="0" y="0"/>
          <wp:positionH relativeFrom="column">
            <wp:posOffset>0</wp:posOffset>
          </wp:positionH>
          <wp:positionV relativeFrom="paragraph">
            <wp:posOffset>-635</wp:posOffset>
          </wp:positionV>
          <wp:extent cx="1962150" cy="552450"/>
          <wp:effectExtent l="0" t="0" r="0" b="0"/>
          <wp:wrapNone/>
          <wp:docPr id="22" name="Immagine 22">
            <a:extLst xmlns:a="http://schemas.openxmlformats.org/drawingml/2006/main">
              <a:ext uri="{FF2B5EF4-FFF2-40B4-BE49-F238E27FC236}">
                <a16:creationId xmlns:a16="http://schemas.microsoft.com/office/drawing/2014/main" id="{A313B529-99F5-0048-B58C-EF90498B6D87}"/>
              </a:ext>
            </a:extLst>
          </wp:docPr>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A313B529-99F5-0048-B58C-EF90498B6D87}"/>
                      </a:ext>
                    </a:extLst>
                  </pic:cNvPr>
                  <pic:cNvPicPr preferRelativeResize="0">
                    <a:picLocks/>
                  </pic:cNvPicPr>
                </pic:nvPicPr>
                <pic:blipFill>
                  <a:blip r:embed="rId2" cstate="print">
                    <a:extLst>
                      <a:ext uri="{28A0092B-C50C-407E-A947-70E740481C1C}">
                        <a14:useLocalDpi xmlns:a14="http://schemas.microsoft.com/office/drawing/2010/main" val="0"/>
                      </a:ext>
                    </a:extLst>
                  </a:blip>
                  <a:stretch/>
                </pic:blipFill>
                <pic:spPr bwMode="auto">
                  <a:xfrm>
                    <a:off x="0" y="0"/>
                    <a:ext cx="196215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978"/>
    <w:multiLevelType w:val="hybridMultilevel"/>
    <w:tmpl w:val="87FA2332"/>
    <w:lvl w:ilvl="0" w:tplc="04100001">
      <w:start w:val="1"/>
      <w:numFmt w:val="bullet"/>
      <w:lvlText w:val=""/>
      <w:lvlJc w:val="left"/>
      <w:pPr>
        <w:ind w:left="5478" w:hanging="360"/>
      </w:pPr>
      <w:rPr>
        <w:rFonts w:ascii="Symbol" w:hAnsi="Symbol" w:hint="default"/>
      </w:rPr>
    </w:lvl>
    <w:lvl w:ilvl="1" w:tplc="04100003" w:tentative="1">
      <w:start w:val="1"/>
      <w:numFmt w:val="bullet"/>
      <w:lvlText w:val="o"/>
      <w:lvlJc w:val="left"/>
      <w:pPr>
        <w:ind w:left="6198" w:hanging="360"/>
      </w:pPr>
      <w:rPr>
        <w:rFonts w:ascii="Courier New" w:hAnsi="Courier New" w:cs="Courier New" w:hint="default"/>
      </w:rPr>
    </w:lvl>
    <w:lvl w:ilvl="2" w:tplc="04100005" w:tentative="1">
      <w:start w:val="1"/>
      <w:numFmt w:val="bullet"/>
      <w:lvlText w:val=""/>
      <w:lvlJc w:val="left"/>
      <w:pPr>
        <w:ind w:left="6918" w:hanging="360"/>
      </w:pPr>
      <w:rPr>
        <w:rFonts w:ascii="Wingdings" w:hAnsi="Wingdings" w:hint="default"/>
      </w:rPr>
    </w:lvl>
    <w:lvl w:ilvl="3" w:tplc="04100001" w:tentative="1">
      <w:start w:val="1"/>
      <w:numFmt w:val="bullet"/>
      <w:lvlText w:val=""/>
      <w:lvlJc w:val="left"/>
      <w:pPr>
        <w:ind w:left="7638" w:hanging="360"/>
      </w:pPr>
      <w:rPr>
        <w:rFonts w:ascii="Symbol" w:hAnsi="Symbol" w:hint="default"/>
      </w:rPr>
    </w:lvl>
    <w:lvl w:ilvl="4" w:tplc="04100003" w:tentative="1">
      <w:start w:val="1"/>
      <w:numFmt w:val="bullet"/>
      <w:lvlText w:val="o"/>
      <w:lvlJc w:val="left"/>
      <w:pPr>
        <w:ind w:left="8358" w:hanging="360"/>
      </w:pPr>
      <w:rPr>
        <w:rFonts w:ascii="Courier New" w:hAnsi="Courier New" w:cs="Courier New" w:hint="default"/>
      </w:rPr>
    </w:lvl>
    <w:lvl w:ilvl="5" w:tplc="04100005" w:tentative="1">
      <w:start w:val="1"/>
      <w:numFmt w:val="bullet"/>
      <w:lvlText w:val=""/>
      <w:lvlJc w:val="left"/>
      <w:pPr>
        <w:ind w:left="9078" w:hanging="360"/>
      </w:pPr>
      <w:rPr>
        <w:rFonts w:ascii="Wingdings" w:hAnsi="Wingdings" w:hint="default"/>
      </w:rPr>
    </w:lvl>
    <w:lvl w:ilvl="6" w:tplc="04100001" w:tentative="1">
      <w:start w:val="1"/>
      <w:numFmt w:val="bullet"/>
      <w:lvlText w:val=""/>
      <w:lvlJc w:val="left"/>
      <w:pPr>
        <w:ind w:left="9798" w:hanging="360"/>
      </w:pPr>
      <w:rPr>
        <w:rFonts w:ascii="Symbol" w:hAnsi="Symbol" w:hint="default"/>
      </w:rPr>
    </w:lvl>
    <w:lvl w:ilvl="7" w:tplc="04100003" w:tentative="1">
      <w:start w:val="1"/>
      <w:numFmt w:val="bullet"/>
      <w:lvlText w:val="o"/>
      <w:lvlJc w:val="left"/>
      <w:pPr>
        <w:ind w:left="10518" w:hanging="360"/>
      </w:pPr>
      <w:rPr>
        <w:rFonts w:ascii="Courier New" w:hAnsi="Courier New" w:cs="Courier New" w:hint="default"/>
      </w:rPr>
    </w:lvl>
    <w:lvl w:ilvl="8" w:tplc="04100005" w:tentative="1">
      <w:start w:val="1"/>
      <w:numFmt w:val="bullet"/>
      <w:lvlText w:val=""/>
      <w:lvlJc w:val="left"/>
      <w:pPr>
        <w:ind w:left="11238" w:hanging="360"/>
      </w:pPr>
      <w:rPr>
        <w:rFonts w:ascii="Wingdings" w:hAnsi="Wingdings" w:hint="default"/>
      </w:rPr>
    </w:lvl>
  </w:abstractNum>
  <w:abstractNum w:abstractNumId="1" w15:restartNumberingAfterBreak="0">
    <w:nsid w:val="04BE2A8B"/>
    <w:multiLevelType w:val="hybridMultilevel"/>
    <w:tmpl w:val="B554D6E4"/>
    <w:lvl w:ilvl="0" w:tplc="23ECA176">
      <w:numFmt w:val="bullet"/>
      <w:lvlText w:val="-"/>
      <w:lvlJc w:val="left"/>
      <w:pPr>
        <w:ind w:left="720" w:hanging="360"/>
      </w:pPr>
      <w:rPr>
        <w:rFonts w:ascii="Calibri Light" w:eastAsia="Calibri Light" w:hAnsi="Calibri Light" w:cs="Calibri Light" w:hint="default"/>
        <w:color w:val="auto"/>
        <w:w w:val="100"/>
        <w:sz w:val="24"/>
        <w:szCs w:val="24"/>
        <w:lang w:val="it-IT" w:eastAsia="en-US" w:bidi="ar-SA"/>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6DF5384"/>
    <w:multiLevelType w:val="hybridMultilevel"/>
    <w:tmpl w:val="7E701B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D6E09"/>
    <w:multiLevelType w:val="hybridMultilevel"/>
    <w:tmpl w:val="76D2D73C"/>
    <w:lvl w:ilvl="0" w:tplc="23ECA176">
      <w:numFmt w:val="bullet"/>
      <w:lvlText w:val="-"/>
      <w:lvlJc w:val="left"/>
      <w:pPr>
        <w:ind w:left="360" w:hanging="360"/>
      </w:pPr>
      <w:rPr>
        <w:rFonts w:ascii="Calibri Light" w:eastAsia="Calibri Light" w:hAnsi="Calibri Light" w:cs="Calibri Light" w:hint="default"/>
        <w:color w:val="auto"/>
        <w:w w:val="100"/>
        <w:sz w:val="24"/>
        <w:szCs w:val="24"/>
        <w:lang w:val="it-IT" w:eastAsia="en-US" w:bidi="ar-S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9EB34D9"/>
    <w:multiLevelType w:val="hybridMultilevel"/>
    <w:tmpl w:val="537E6434"/>
    <w:lvl w:ilvl="0" w:tplc="3FDC32DE">
      <w:start w:val="5"/>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A0925E7"/>
    <w:multiLevelType w:val="hybridMultilevel"/>
    <w:tmpl w:val="884C49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B35421"/>
    <w:multiLevelType w:val="hybridMultilevel"/>
    <w:tmpl w:val="7340BC1A"/>
    <w:lvl w:ilvl="0" w:tplc="B82260F0">
      <w:start w:val="1"/>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6727B8"/>
    <w:multiLevelType w:val="hybridMultilevel"/>
    <w:tmpl w:val="FD3481D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1952733"/>
    <w:multiLevelType w:val="hybridMultilevel"/>
    <w:tmpl w:val="55C037FA"/>
    <w:lvl w:ilvl="0" w:tplc="04100017">
      <w:start w:val="1"/>
      <w:numFmt w:val="lowerLetter"/>
      <w:lvlText w:val="%1)"/>
      <w:lvlJc w:val="left"/>
      <w:pPr>
        <w:ind w:left="720" w:hanging="360"/>
      </w:pPr>
      <w:rPr>
        <w:rFonts w:hint="default"/>
        <w:color w:val="auto"/>
        <w:w w:val="100"/>
        <w:sz w:val="24"/>
        <w:szCs w:val="24"/>
        <w:lang w:val="it-I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31B39CD"/>
    <w:multiLevelType w:val="hybridMultilevel"/>
    <w:tmpl w:val="6486C6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4180927"/>
    <w:multiLevelType w:val="hybridMultilevel"/>
    <w:tmpl w:val="A9CEF7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330DE"/>
    <w:multiLevelType w:val="hybridMultilevel"/>
    <w:tmpl w:val="EACAE87A"/>
    <w:lvl w:ilvl="0" w:tplc="23ECA176">
      <w:numFmt w:val="bullet"/>
      <w:lvlText w:val="-"/>
      <w:lvlJc w:val="left"/>
      <w:pPr>
        <w:ind w:left="326" w:hanging="360"/>
      </w:pPr>
      <w:rPr>
        <w:rFonts w:ascii="Calibri Light" w:eastAsia="Calibri Light" w:hAnsi="Calibri Light" w:cs="Calibri Light" w:hint="default"/>
        <w:color w:val="auto"/>
        <w:w w:val="100"/>
        <w:sz w:val="24"/>
        <w:szCs w:val="24"/>
        <w:lang w:val="it-IT" w:eastAsia="en-US" w:bidi="ar-SA"/>
      </w:rPr>
    </w:lvl>
    <w:lvl w:ilvl="1" w:tplc="8A5EA344">
      <w:numFmt w:val="bullet"/>
      <w:lvlText w:val="•"/>
      <w:lvlJc w:val="left"/>
      <w:pPr>
        <w:ind w:left="1272" w:hanging="360"/>
      </w:pPr>
      <w:rPr>
        <w:rFonts w:hint="default"/>
        <w:lang w:val="it-IT" w:eastAsia="en-US" w:bidi="ar-SA"/>
      </w:rPr>
    </w:lvl>
    <w:lvl w:ilvl="2" w:tplc="F580F830">
      <w:numFmt w:val="bullet"/>
      <w:lvlText w:val="•"/>
      <w:lvlJc w:val="left"/>
      <w:pPr>
        <w:ind w:left="2221" w:hanging="360"/>
      </w:pPr>
      <w:rPr>
        <w:rFonts w:hint="default"/>
        <w:lang w:val="it-IT" w:eastAsia="en-US" w:bidi="ar-SA"/>
      </w:rPr>
    </w:lvl>
    <w:lvl w:ilvl="3" w:tplc="CD9ED9AE">
      <w:numFmt w:val="bullet"/>
      <w:lvlText w:val="•"/>
      <w:lvlJc w:val="left"/>
      <w:pPr>
        <w:ind w:left="3169" w:hanging="360"/>
      </w:pPr>
      <w:rPr>
        <w:rFonts w:hint="default"/>
        <w:lang w:val="it-IT" w:eastAsia="en-US" w:bidi="ar-SA"/>
      </w:rPr>
    </w:lvl>
    <w:lvl w:ilvl="4" w:tplc="A0B839FA">
      <w:numFmt w:val="bullet"/>
      <w:lvlText w:val="•"/>
      <w:lvlJc w:val="left"/>
      <w:pPr>
        <w:ind w:left="4118" w:hanging="360"/>
      </w:pPr>
      <w:rPr>
        <w:rFonts w:hint="default"/>
        <w:lang w:val="it-IT" w:eastAsia="en-US" w:bidi="ar-SA"/>
      </w:rPr>
    </w:lvl>
    <w:lvl w:ilvl="5" w:tplc="B67077F0">
      <w:numFmt w:val="bullet"/>
      <w:lvlText w:val="•"/>
      <w:lvlJc w:val="left"/>
      <w:pPr>
        <w:ind w:left="5067" w:hanging="360"/>
      </w:pPr>
      <w:rPr>
        <w:rFonts w:hint="default"/>
        <w:lang w:val="it-IT" w:eastAsia="en-US" w:bidi="ar-SA"/>
      </w:rPr>
    </w:lvl>
    <w:lvl w:ilvl="6" w:tplc="AB08E212">
      <w:numFmt w:val="bullet"/>
      <w:lvlText w:val="•"/>
      <w:lvlJc w:val="left"/>
      <w:pPr>
        <w:ind w:left="6015" w:hanging="360"/>
      </w:pPr>
      <w:rPr>
        <w:rFonts w:hint="default"/>
        <w:lang w:val="it-IT" w:eastAsia="en-US" w:bidi="ar-SA"/>
      </w:rPr>
    </w:lvl>
    <w:lvl w:ilvl="7" w:tplc="652008E8">
      <w:numFmt w:val="bullet"/>
      <w:lvlText w:val="•"/>
      <w:lvlJc w:val="left"/>
      <w:pPr>
        <w:ind w:left="6964" w:hanging="360"/>
      </w:pPr>
      <w:rPr>
        <w:rFonts w:hint="default"/>
        <w:lang w:val="it-IT" w:eastAsia="en-US" w:bidi="ar-SA"/>
      </w:rPr>
    </w:lvl>
    <w:lvl w:ilvl="8" w:tplc="0148A72A">
      <w:numFmt w:val="bullet"/>
      <w:lvlText w:val="•"/>
      <w:lvlJc w:val="left"/>
      <w:pPr>
        <w:ind w:left="7913" w:hanging="360"/>
      </w:pPr>
      <w:rPr>
        <w:rFonts w:hint="default"/>
        <w:lang w:val="it-IT" w:eastAsia="en-US" w:bidi="ar-SA"/>
      </w:rPr>
    </w:lvl>
  </w:abstractNum>
  <w:abstractNum w:abstractNumId="12" w15:restartNumberingAfterBreak="0">
    <w:nsid w:val="14DB3D9B"/>
    <w:multiLevelType w:val="hybridMultilevel"/>
    <w:tmpl w:val="AB7C2EF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6A56949"/>
    <w:multiLevelType w:val="hybridMultilevel"/>
    <w:tmpl w:val="CF8A80A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432D74"/>
    <w:multiLevelType w:val="hybridMultilevel"/>
    <w:tmpl w:val="E43A09C6"/>
    <w:lvl w:ilvl="0" w:tplc="47CE0258">
      <w:start w:val="1"/>
      <w:numFmt w:val="bullet"/>
      <w:lvlText w:val="-"/>
      <w:lvlJc w:val="left"/>
      <w:pPr>
        <w:ind w:left="1440" w:hanging="360"/>
      </w:pPr>
      <w:rPr>
        <w:rFonts w:ascii="Walbaum Heading" w:hAnsi="Walbaum Heading"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7F42E60"/>
    <w:multiLevelType w:val="hybridMultilevel"/>
    <w:tmpl w:val="9D3A21A0"/>
    <w:lvl w:ilvl="0" w:tplc="FFFFFFFF">
      <w:start w:val="1"/>
      <w:numFmt w:val="decimal"/>
      <w:lvlText w:val="%1."/>
      <w:lvlJc w:val="left"/>
      <w:pPr>
        <w:ind w:left="720" w:hanging="360"/>
      </w:pPr>
      <w:rPr>
        <w:rFonts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91D2AA4"/>
    <w:multiLevelType w:val="hybridMultilevel"/>
    <w:tmpl w:val="36CA3CE6"/>
    <w:lvl w:ilvl="0" w:tplc="8C68F4EA">
      <w:numFmt w:val="bullet"/>
      <w:lvlText w:val="-"/>
      <w:lvlJc w:val="left"/>
      <w:pPr>
        <w:ind w:left="506" w:hanging="360"/>
      </w:pPr>
      <w:rPr>
        <w:rFonts w:ascii="Calibri" w:eastAsia="Calibri" w:hAnsi="Calibri" w:cs="Calibri" w:hint="default"/>
        <w:color w:val="092E7F"/>
        <w:w w:val="98"/>
        <w:sz w:val="24"/>
        <w:szCs w:val="24"/>
        <w:lang w:val="it-IT" w:eastAsia="en-US" w:bidi="ar-SA"/>
      </w:rPr>
    </w:lvl>
    <w:lvl w:ilvl="1" w:tplc="7A4631E8">
      <w:numFmt w:val="bullet"/>
      <w:lvlText w:val="•"/>
      <w:lvlJc w:val="left"/>
      <w:pPr>
        <w:ind w:left="1196" w:hanging="360"/>
      </w:pPr>
      <w:rPr>
        <w:rFonts w:hint="default"/>
        <w:lang w:val="it-IT" w:eastAsia="en-US" w:bidi="ar-SA"/>
      </w:rPr>
    </w:lvl>
    <w:lvl w:ilvl="2" w:tplc="0A9674EE">
      <w:numFmt w:val="bullet"/>
      <w:lvlText w:val="•"/>
      <w:lvlJc w:val="left"/>
      <w:pPr>
        <w:ind w:left="1893" w:hanging="360"/>
      </w:pPr>
      <w:rPr>
        <w:rFonts w:hint="default"/>
        <w:lang w:val="it-IT" w:eastAsia="en-US" w:bidi="ar-SA"/>
      </w:rPr>
    </w:lvl>
    <w:lvl w:ilvl="3" w:tplc="7414AE1E">
      <w:numFmt w:val="bullet"/>
      <w:lvlText w:val="•"/>
      <w:lvlJc w:val="left"/>
      <w:pPr>
        <w:ind w:left="2589" w:hanging="360"/>
      </w:pPr>
      <w:rPr>
        <w:rFonts w:hint="default"/>
        <w:lang w:val="it-IT" w:eastAsia="en-US" w:bidi="ar-SA"/>
      </w:rPr>
    </w:lvl>
    <w:lvl w:ilvl="4" w:tplc="48EA8E06">
      <w:numFmt w:val="bullet"/>
      <w:lvlText w:val="•"/>
      <w:lvlJc w:val="left"/>
      <w:pPr>
        <w:ind w:left="3286" w:hanging="360"/>
      </w:pPr>
      <w:rPr>
        <w:rFonts w:hint="default"/>
        <w:lang w:val="it-IT" w:eastAsia="en-US" w:bidi="ar-SA"/>
      </w:rPr>
    </w:lvl>
    <w:lvl w:ilvl="5" w:tplc="F3B059EE">
      <w:numFmt w:val="bullet"/>
      <w:lvlText w:val="•"/>
      <w:lvlJc w:val="left"/>
      <w:pPr>
        <w:ind w:left="3983" w:hanging="360"/>
      </w:pPr>
      <w:rPr>
        <w:rFonts w:hint="default"/>
        <w:lang w:val="it-IT" w:eastAsia="en-US" w:bidi="ar-SA"/>
      </w:rPr>
    </w:lvl>
    <w:lvl w:ilvl="6" w:tplc="671625B4">
      <w:numFmt w:val="bullet"/>
      <w:lvlText w:val="•"/>
      <w:lvlJc w:val="left"/>
      <w:pPr>
        <w:ind w:left="4679" w:hanging="360"/>
      </w:pPr>
      <w:rPr>
        <w:rFonts w:hint="default"/>
        <w:lang w:val="it-IT" w:eastAsia="en-US" w:bidi="ar-SA"/>
      </w:rPr>
    </w:lvl>
    <w:lvl w:ilvl="7" w:tplc="DA6A8D90">
      <w:numFmt w:val="bullet"/>
      <w:lvlText w:val="•"/>
      <w:lvlJc w:val="left"/>
      <w:pPr>
        <w:ind w:left="5376" w:hanging="360"/>
      </w:pPr>
      <w:rPr>
        <w:rFonts w:hint="default"/>
        <w:lang w:val="it-IT" w:eastAsia="en-US" w:bidi="ar-SA"/>
      </w:rPr>
    </w:lvl>
    <w:lvl w:ilvl="8" w:tplc="42E47068">
      <w:numFmt w:val="bullet"/>
      <w:lvlText w:val="•"/>
      <w:lvlJc w:val="left"/>
      <w:pPr>
        <w:ind w:left="6072" w:hanging="360"/>
      </w:pPr>
      <w:rPr>
        <w:rFonts w:hint="default"/>
        <w:lang w:val="it-IT" w:eastAsia="en-US" w:bidi="ar-SA"/>
      </w:rPr>
    </w:lvl>
  </w:abstractNum>
  <w:abstractNum w:abstractNumId="17" w15:restartNumberingAfterBreak="0">
    <w:nsid w:val="1AB65F90"/>
    <w:multiLevelType w:val="hybridMultilevel"/>
    <w:tmpl w:val="A148BA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ACF25F5"/>
    <w:multiLevelType w:val="hybridMultilevel"/>
    <w:tmpl w:val="A64890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E247971"/>
    <w:multiLevelType w:val="hybridMultilevel"/>
    <w:tmpl w:val="58F04BB6"/>
    <w:lvl w:ilvl="0" w:tplc="23ECA176">
      <w:numFmt w:val="bullet"/>
      <w:lvlText w:val="-"/>
      <w:lvlJc w:val="left"/>
      <w:pPr>
        <w:ind w:left="720" w:hanging="360"/>
      </w:pPr>
      <w:rPr>
        <w:rFonts w:ascii="Calibri Light" w:eastAsia="Calibri Light" w:hAnsi="Calibri Light" w:cs="Calibri Light"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E7B7E46"/>
    <w:multiLevelType w:val="hybridMultilevel"/>
    <w:tmpl w:val="4FF02F12"/>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B567B"/>
    <w:multiLevelType w:val="hybridMultilevel"/>
    <w:tmpl w:val="5C5C874E"/>
    <w:lvl w:ilvl="0" w:tplc="0410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235243D3"/>
    <w:multiLevelType w:val="hybridMultilevel"/>
    <w:tmpl w:val="E402B4CC"/>
    <w:lvl w:ilvl="0" w:tplc="FFFFFFFF">
      <w:start w:val="1"/>
      <w:numFmt w:val="bullet"/>
      <w:lvlText w:val=""/>
      <w:lvlJc w:val="left"/>
      <w:pPr>
        <w:ind w:left="720" w:hanging="360"/>
      </w:pPr>
      <w:rPr>
        <w:rFonts w:ascii="Symbol" w:hAnsi="Symbol" w:hint="default"/>
      </w:rPr>
    </w:lvl>
    <w:lvl w:ilvl="1" w:tplc="47CE0258">
      <w:start w:val="1"/>
      <w:numFmt w:val="bullet"/>
      <w:lvlText w:val="-"/>
      <w:lvlJc w:val="left"/>
      <w:pPr>
        <w:ind w:left="720" w:hanging="360"/>
      </w:pPr>
      <w:rPr>
        <w:rFonts w:ascii="Walbaum Heading" w:hAnsi="Walbaum Heading"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57E173F"/>
    <w:multiLevelType w:val="hybridMultilevel"/>
    <w:tmpl w:val="ED96387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1A57EB"/>
    <w:multiLevelType w:val="hybridMultilevel"/>
    <w:tmpl w:val="82AA1A3A"/>
    <w:lvl w:ilvl="0" w:tplc="FFFFFFFF">
      <w:start w:val="1"/>
      <w:numFmt w:val="bullet"/>
      <w:lvlText w:val=""/>
      <w:lvlJc w:val="left"/>
      <w:pPr>
        <w:ind w:left="720" w:hanging="360"/>
      </w:pPr>
      <w:rPr>
        <w:rFonts w:ascii="Symbol" w:hAnsi="Symbol" w:hint="default"/>
      </w:rPr>
    </w:lvl>
    <w:lvl w:ilvl="1" w:tplc="23ECA176">
      <w:numFmt w:val="bullet"/>
      <w:lvlText w:val="-"/>
      <w:lvlJc w:val="left"/>
      <w:pPr>
        <w:ind w:left="720" w:hanging="360"/>
      </w:pPr>
      <w:rPr>
        <w:rFonts w:ascii="Calibri Light" w:eastAsia="Calibri Light" w:hAnsi="Calibri Light" w:cs="Calibri Light" w:hint="default"/>
        <w:color w:val="auto"/>
        <w:w w:val="100"/>
        <w:sz w:val="24"/>
        <w:szCs w:val="24"/>
        <w:lang w:val="it-IT" w:eastAsia="en-US" w:bidi="ar-SA"/>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273E2FF7"/>
    <w:multiLevelType w:val="hybridMultilevel"/>
    <w:tmpl w:val="C1B00C6E"/>
    <w:lvl w:ilvl="0" w:tplc="1D18794A">
      <w:start w:val="1"/>
      <w:numFmt w:val="decimal"/>
      <w:lvlText w:val="%1."/>
      <w:lvlJc w:val="left"/>
      <w:pPr>
        <w:ind w:left="720" w:hanging="360"/>
      </w:pPr>
      <w:rPr>
        <w:rFonts w:hint="default"/>
        <w:b w:val="0"/>
        <w:bCs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75177D8"/>
    <w:multiLevelType w:val="hybridMultilevel"/>
    <w:tmpl w:val="62BA0E40"/>
    <w:lvl w:ilvl="0" w:tplc="04100001">
      <w:start w:val="1"/>
      <w:numFmt w:val="bullet"/>
      <w:lvlText w:val=""/>
      <w:lvlJc w:val="left"/>
      <w:pPr>
        <w:ind w:left="720" w:hanging="360"/>
      </w:pPr>
      <w:rPr>
        <w:rFonts w:ascii="Symbol" w:hAnsi="Symbol"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81B571D"/>
    <w:multiLevelType w:val="hybridMultilevel"/>
    <w:tmpl w:val="87E83B78"/>
    <w:lvl w:ilvl="0" w:tplc="FC249464">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2AB10180"/>
    <w:multiLevelType w:val="hybridMultilevel"/>
    <w:tmpl w:val="8C6A3002"/>
    <w:lvl w:ilvl="0" w:tplc="04090003">
      <w:start w:val="1"/>
      <w:numFmt w:val="bullet"/>
      <w:lvlText w:val="o"/>
      <w:lvlJc w:val="left"/>
      <w:pPr>
        <w:ind w:left="2487" w:hanging="360"/>
      </w:pPr>
      <w:rPr>
        <w:rFonts w:ascii="Courier New" w:hAnsi="Courier New" w:cs="Courier New" w:hint="default"/>
        <w:color w:val="auto"/>
        <w:w w:val="100"/>
        <w:sz w:val="24"/>
        <w:szCs w:val="24"/>
        <w:lang w:val="it-IT" w:eastAsia="en-US" w:bidi="ar-SA"/>
      </w:rPr>
    </w:lvl>
    <w:lvl w:ilvl="1" w:tplc="FFFFFFFF">
      <w:numFmt w:val="bullet"/>
      <w:lvlText w:val="•"/>
      <w:lvlJc w:val="left"/>
      <w:pPr>
        <w:ind w:left="1272" w:hanging="360"/>
      </w:pPr>
      <w:rPr>
        <w:rFonts w:hint="default"/>
        <w:lang w:val="it-IT" w:eastAsia="en-US" w:bidi="ar-SA"/>
      </w:rPr>
    </w:lvl>
    <w:lvl w:ilvl="2" w:tplc="FFFFFFFF">
      <w:numFmt w:val="bullet"/>
      <w:lvlText w:val="•"/>
      <w:lvlJc w:val="left"/>
      <w:pPr>
        <w:ind w:left="2221" w:hanging="360"/>
      </w:pPr>
      <w:rPr>
        <w:rFonts w:hint="default"/>
        <w:lang w:val="it-IT" w:eastAsia="en-US" w:bidi="ar-SA"/>
      </w:rPr>
    </w:lvl>
    <w:lvl w:ilvl="3" w:tplc="FFFFFFFF">
      <w:numFmt w:val="bullet"/>
      <w:lvlText w:val="•"/>
      <w:lvlJc w:val="left"/>
      <w:pPr>
        <w:ind w:left="3169" w:hanging="360"/>
      </w:pPr>
      <w:rPr>
        <w:rFonts w:hint="default"/>
        <w:lang w:val="it-IT" w:eastAsia="en-US" w:bidi="ar-SA"/>
      </w:rPr>
    </w:lvl>
    <w:lvl w:ilvl="4" w:tplc="FFFFFFFF">
      <w:numFmt w:val="bullet"/>
      <w:lvlText w:val="•"/>
      <w:lvlJc w:val="left"/>
      <w:pPr>
        <w:ind w:left="4118" w:hanging="360"/>
      </w:pPr>
      <w:rPr>
        <w:rFonts w:hint="default"/>
        <w:lang w:val="it-IT" w:eastAsia="en-US" w:bidi="ar-SA"/>
      </w:rPr>
    </w:lvl>
    <w:lvl w:ilvl="5" w:tplc="FFFFFFFF">
      <w:numFmt w:val="bullet"/>
      <w:lvlText w:val="•"/>
      <w:lvlJc w:val="left"/>
      <w:pPr>
        <w:ind w:left="5067" w:hanging="360"/>
      </w:pPr>
      <w:rPr>
        <w:rFonts w:hint="default"/>
        <w:lang w:val="it-IT" w:eastAsia="en-US" w:bidi="ar-SA"/>
      </w:rPr>
    </w:lvl>
    <w:lvl w:ilvl="6" w:tplc="FFFFFFFF">
      <w:numFmt w:val="bullet"/>
      <w:lvlText w:val="•"/>
      <w:lvlJc w:val="left"/>
      <w:pPr>
        <w:ind w:left="6015" w:hanging="360"/>
      </w:pPr>
      <w:rPr>
        <w:rFonts w:hint="default"/>
        <w:lang w:val="it-IT" w:eastAsia="en-US" w:bidi="ar-SA"/>
      </w:rPr>
    </w:lvl>
    <w:lvl w:ilvl="7" w:tplc="FFFFFFFF">
      <w:numFmt w:val="bullet"/>
      <w:lvlText w:val="•"/>
      <w:lvlJc w:val="left"/>
      <w:pPr>
        <w:ind w:left="6964" w:hanging="360"/>
      </w:pPr>
      <w:rPr>
        <w:rFonts w:hint="default"/>
        <w:lang w:val="it-IT" w:eastAsia="en-US" w:bidi="ar-SA"/>
      </w:rPr>
    </w:lvl>
    <w:lvl w:ilvl="8" w:tplc="FFFFFFFF">
      <w:numFmt w:val="bullet"/>
      <w:lvlText w:val="•"/>
      <w:lvlJc w:val="left"/>
      <w:pPr>
        <w:ind w:left="7913" w:hanging="360"/>
      </w:pPr>
      <w:rPr>
        <w:rFonts w:hint="default"/>
        <w:lang w:val="it-IT" w:eastAsia="en-US" w:bidi="ar-SA"/>
      </w:rPr>
    </w:lvl>
  </w:abstractNum>
  <w:abstractNum w:abstractNumId="29" w15:restartNumberingAfterBreak="0">
    <w:nsid w:val="2C526F99"/>
    <w:multiLevelType w:val="hybridMultilevel"/>
    <w:tmpl w:val="1BF86B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C600D05"/>
    <w:multiLevelType w:val="hybridMultilevel"/>
    <w:tmpl w:val="60EEFC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E220B9D"/>
    <w:multiLevelType w:val="hybridMultilevel"/>
    <w:tmpl w:val="722C8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ED84447"/>
    <w:multiLevelType w:val="hybridMultilevel"/>
    <w:tmpl w:val="10A25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2F2601C8"/>
    <w:multiLevelType w:val="hybridMultilevel"/>
    <w:tmpl w:val="19F8B4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2F306EF5"/>
    <w:multiLevelType w:val="hybridMultilevel"/>
    <w:tmpl w:val="F13C0C94"/>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300209BE"/>
    <w:multiLevelType w:val="hybridMultilevel"/>
    <w:tmpl w:val="FF3EB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0224CC1"/>
    <w:multiLevelType w:val="hybridMultilevel"/>
    <w:tmpl w:val="43F2EE4E"/>
    <w:lvl w:ilvl="0" w:tplc="47CE0258">
      <w:start w:val="1"/>
      <w:numFmt w:val="bullet"/>
      <w:lvlText w:val="-"/>
      <w:lvlJc w:val="left"/>
      <w:pPr>
        <w:ind w:left="3130" w:hanging="360"/>
      </w:pPr>
      <w:rPr>
        <w:rFonts w:ascii="Walbaum Heading" w:hAnsi="Walbaum Heading" w:hint="default"/>
      </w:rPr>
    </w:lvl>
    <w:lvl w:ilvl="1" w:tplc="FFFFFFFF" w:tentative="1">
      <w:start w:val="1"/>
      <w:numFmt w:val="bullet"/>
      <w:lvlText w:val="o"/>
      <w:lvlJc w:val="left"/>
      <w:pPr>
        <w:ind w:left="3850" w:hanging="360"/>
      </w:pPr>
      <w:rPr>
        <w:rFonts w:ascii="Courier New" w:hAnsi="Courier New" w:cs="Courier New" w:hint="default"/>
      </w:rPr>
    </w:lvl>
    <w:lvl w:ilvl="2" w:tplc="FFFFFFFF" w:tentative="1">
      <w:start w:val="1"/>
      <w:numFmt w:val="bullet"/>
      <w:lvlText w:val=""/>
      <w:lvlJc w:val="left"/>
      <w:pPr>
        <w:ind w:left="4570" w:hanging="360"/>
      </w:pPr>
      <w:rPr>
        <w:rFonts w:ascii="Wingdings" w:hAnsi="Wingdings" w:hint="default"/>
      </w:rPr>
    </w:lvl>
    <w:lvl w:ilvl="3" w:tplc="FFFFFFFF" w:tentative="1">
      <w:start w:val="1"/>
      <w:numFmt w:val="bullet"/>
      <w:lvlText w:val=""/>
      <w:lvlJc w:val="left"/>
      <w:pPr>
        <w:ind w:left="5290" w:hanging="360"/>
      </w:pPr>
      <w:rPr>
        <w:rFonts w:ascii="Symbol" w:hAnsi="Symbol" w:hint="default"/>
      </w:rPr>
    </w:lvl>
    <w:lvl w:ilvl="4" w:tplc="FFFFFFFF" w:tentative="1">
      <w:start w:val="1"/>
      <w:numFmt w:val="bullet"/>
      <w:lvlText w:val="o"/>
      <w:lvlJc w:val="left"/>
      <w:pPr>
        <w:ind w:left="6010" w:hanging="360"/>
      </w:pPr>
      <w:rPr>
        <w:rFonts w:ascii="Courier New" w:hAnsi="Courier New" w:cs="Courier New" w:hint="default"/>
      </w:rPr>
    </w:lvl>
    <w:lvl w:ilvl="5" w:tplc="FFFFFFFF" w:tentative="1">
      <w:start w:val="1"/>
      <w:numFmt w:val="bullet"/>
      <w:lvlText w:val=""/>
      <w:lvlJc w:val="left"/>
      <w:pPr>
        <w:ind w:left="6730" w:hanging="360"/>
      </w:pPr>
      <w:rPr>
        <w:rFonts w:ascii="Wingdings" w:hAnsi="Wingdings" w:hint="default"/>
      </w:rPr>
    </w:lvl>
    <w:lvl w:ilvl="6" w:tplc="FFFFFFFF" w:tentative="1">
      <w:start w:val="1"/>
      <w:numFmt w:val="bullet"/>
      <w:lvlText w:val=""/>
      <w:lvlJc w:val="left"/>
      <w:pPr>
        <w:ind w:left="7450" w:hanging="360"/>
      </w:pPr>
      <w:rPr>
        <w:rFonts w:ascii="Symbol" w:hAnsi="Symbol" w:hint="default"/>
      </w:rPr>
    </w:lvl>
    <w:lvl w:ilvl="7" w:tplc="FFFFFFFF" w:tentative="1">
      <w:start w:val="1"/>
      <w:numFmt w:val="bullet"/>
      <w:lvlText w:val="o"/>
      <w:lvlJc w:val="left"/>
      <w:pPr>
        <w:ind w:left="8170" w:hanging="360"/>
      </w:pPr>
      <w:rPr>
        <w:rFonts w:ascii="Courier New" w:hAnsi="Courier New" w:cs="Courier New" w:hint="default"/>
      </w:rPr>
    </w:lvl>
    <w:lvl w:ilvl="8" w:tplc="FFFFFFFF" w:tentative="1">
      <w:start w:val="1"/>
      <w:numFmt w:val="bullet"/>
      <w:lvlText w:val=""/>
      <w:lvlJc w:val="left"/>
      <w:pPr>
        <w:ind w:left="8890" w:hanging="360"/>
      </w:pPr>
      <w:rPr>
        <w:rFonts w:ascii="Wingdings" w:hAnsi="Wingdings" w:hint="default"/>
      </w:rPr>
    </w:lvl>
  </w:abstractNum>
  <w:abstractNum w:abstractNumId="37" w15:restartNumberingAfterBreak="0">
    <w:nsid w:val="306724A1"/>
    <w:multiLevelType w:val="hybridMultilevel"/>
    <w:tmpl w:val="EFA05A2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31D14BEE"/>
    <w:multiLevelType w:val="multilevel"/>
    <w:tmpl w:val="C172EB3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20B13E3"/>
    <w:multiLevelType w:val="hybridMultilevel"/>
    <w:tmpl w:val="283E5302"/>
    <w:lvl w:ilvl="0" w:tplc="4C48E048">
      <w:start w:val="6"/>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3480C11"/>
    <w:multiLevelType w:val="multilevel"/>
    <w:tmpl w:val="7124CA38"/>
    <w:lvl w:ilvl="0">
      <w:start w:val="1"/>
      <w:numFmt w:val="bullet"/>
      <w:lvlText w:val="-"/>
      <w:lvlJc w:val="left"/>
      <w:pPr>
        <w:ind w:left="360" w:hanging="360"/>
      </w:pPr>
      <w:rPr>
        <w:rFonts w:ascii="Walbaum Heading" w:hAnsi="Walbaum Heading"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339A68F6"/>
    <w:multiLevelType w:val="hybridMultilevel"/>
    <w:tmpl w:val="E7402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4543576"/>
    <w:multiLevelType w:val="hybridMultilevel"/>
    <w:tmpl w:val="854C1374"/>
    <w:lvl w:ilvl="0" w:tplc="04090003">
      <w:start w:val="1"/>
      <w:numFmt w:val="bullet"/>
      <w:lvlText w:val="o"/>
      <w:lvlJc w:val="left"/>
      <w:pPr>
        <w:ind w:left="2487" w:hanging="360"/>
      </w:pPr>
      <w:rPr>
        <w:rFonts w:ascii="Courier New" w:hAnsi="Courier New" w:cs="Courier New" w:hint="default"/>
        <w:color w:val="auto"/>
        <w:w w:val="100"/>
        <w:sz w:val="24"/>
        <w:szCs w:val="24"/>
        <w:lang w:val="it-IT" w:eastAsia="en-US" w:bidi="ar-SA"/>
      </w:rPr>
    </w:lvl>
    <w:lvl w:ilvl="1" w:tplc="FFFFFFFF">
      <w:numFmt w:val="bullet"/>
      <w:lvlText w:val="•"/>
      <w:lvlJc w:val="left"/>
      <w:pPr>
        <w:ind w:left="1272" w:hanging="360"/>
      </w:pPr>
      <w:rPr>
        <w:rFonts w:hint="default"/>
        <w:lang w:val="it-IT" w:eastAsia="en-US" w:bidi="ar-SA"/>
      </w:rPr>
    </w:lvl>
    <w:lvl w:ilvl="2" w:tplc="FFFFFFFF">
      <w:numFmt w:val="bullet"/>
      <w:lvlText w:val="•"/>
      <w:lvlJc w:val="left"/>
      <w:pPr>
        <w:ind w:left="2221" w:hanging="360"/>
      </w:pPr>
      <w:rPr>
        <w:rFonts w:hint="default"/>
        <w:lang w:val="it-IT" w:eastAsia="en-US" w:bidi="ar-SA"/>
      </w:rPr>
    </w:lvl>
    <w:lvl w:ilvl="3" w:tplc="FFFFFFFF">
      <w:numFmt w:val="bullet"/>
      <w:lvlText w:val="•"/>
      <w:lvlJc w:val="left"/>
      <w:pPr>
        <w:ind w:left="3169" w:hanging="360"/>
      </w:pPr>
      <w:rPr>
        <w:rFonts w:hint="default"/>
        <w:lang w:val="it-IT" w:eastAsia="en-US" w:bidi="ar-SA"/>
      </w:rPr>
    </w:lvl>
    <w:lvl w:ilvl="4" w:tplc="FFFFFFFF">
      <w:numFmt w:val="bullet"/>
      <w:lvlText w:val="•"/>
      <w:lvlJc w:val="left"/>
      <w:pPr>
        <w:ind w:left="4118" w:hanging="360"/>
      </w:pPr>
      <w:rPr>
        <w:rFonts w:hint="default"/>
        <w:lang w:val="it-IT" w:eastAsia="en-US" w:bidi="ar-SA"/>
      </w:rPr>
    </w:lvl>
    <w:lvl w:ilvl="5" w:tplc="FFFFFFFF">
      <w:numFmt w:val="bullet"/>
      <w:lvlText w:val="•"/>
      <w:lvlJc w:val="left"/>
      <w:pPr>
        <w:ind w:left="5067" w:hanging="360"/>
      </w:pPr>
      <w:rPr>
        <w:rFonts w:hint="default"/>
        <w:lang w:val="it-IT" w:eastAsia="en-US" w:bidi="ar-SA"/>
      </w:rPr>
    </w:lvl>
    <w:lvl w:ilvl="6" w:tplc="FFFFFFFF">
      <w:numFmt w:val="bullet"/>
      <w:lvlText w:val="•"/>
      <w:lvlJc w:val="left"/>
      <w:pPr>
        <w:ind w:left="6015" w:hanging="360"/>
      </w:pPr>
      <w:rPr>
        <w:rFonts w:hint="default"/>
        <w:lang w:val="it-IT" w:eastAsia="en-US" w:bidi="ar-SA"/>
      </w:rPr>
    </w:lvl>
    <w:lvl w:ilvl="7" w:tplc="FFFFFFFF">
      <w:numFmt w:val="bullet"/>
      <w:lvlText w:val="•"/>
      <w:lvlJc w:val="left"/>
      <w:pPr>
        <w:ind w:left="6964" w:hanging="360"/>
      </w:pPr>
      <w:rPr>
        <w:rFonts w:hint="default"/>
        <w:lang w:val="it-IT" w:eastAsia="en-US" w:bidi="ar-SA"/>
      </w:rPr>
    </w:lvl>
    <w:lvl w:ilvl="8" w:tplc="FFFFFFFF">
      <w:numFmt w:val="bullet"/>
      <w:lvlText w:val="•"/>
      <w:lvlJc w:val="left"/>
      <w:pPr>
        <w:ind w:left="7913" w:hanging="360"/>
      </w:pPr>
      <w:rPr>
        <w:rFonts w:hint="default"/>
        <w:lang w:val="it-IT" w:eastAsia="en-US" w:bidi="ar-SA"/>
      </w:rPr>
    </w:lvl>
  </w:abstractNum>
  <w:abstractNum w:abstractNumId="43" w15:restartNumberingAfterBreak="0">
    <w:nsid w:val="376904BA"/>
    <w:multiLevelType w:val="hybridMultilevel"/>
    <w:tmpl w:val="0700D9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379C2AA4"/>
    <w:multiLevelType w:val="hybridMultilevel"/>
    <w:tmpl w:val="3F34FA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398E3380"/>
    <w:multiLevelType w:val="hybridMultilevel"/>
    <w:tmpl w:val="D4F42E3A"/>
    <w:lvl w:ilvl="0" w:tplc="23ECA176">
      <w:numFmt w:val="bullet"/>
      <w:lvlText w:val="-"/>
      <w:lvlJc w:val="left"/>
      <w:pPr>
        <w:ind w:left="326" w:hanging="360"/>
      </w:pPr>
      <w:rPr>
        <w:rFonts w:ascii="Calibri Light" w:eastAsia="Calibri Light" w:hAnsi="Calibri Light" w:cs="Calibri Light"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A3A07ED"/>
    <w:multiLevelType w:val="hybridMultilevel"/>
    <w:tmpl w:val="8E8AAFFE"/>
    <w:lvl w:ilvl="0" w:tplc="23ECA176">
      <w:numFmt w:val="bullet"/>
      <w:lvlText w:val="-"/>
      <w:lvlJc w:val="left"/>
      <w:pPr>
        <w:ind w:left="729" w:hanging="360"/>
      </w:pPr>
      <w:rPr>
        <w:rFonts w:ascii="Calibri Light" w:eastAsia="Calibri Light" w:hAnsi="Calibri Light" w:cs="Calibri Light" w:hint="default"/>
        <w:color w:val="auto"/>
        <w:w w:val="100"/>
        <w:sz w:val="24"/>
        <w:szCs w:val="24"/>
        <w:lang w:val="it-IT" w:eastAsia="en-US" w:bidi="ar-SA"/>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47" w15:restartNumberingAfterBreak="0">
    <w:nsid w:val="3AAF0544"/>
    <w:multiLevelType w:val="hybridMultilevel"/>
    <w:tmpl w:val="7486D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E46AF4"/>
    <w:multiLevelType w:val="hybridMultilevel"/>
    <w:tmpl w:val="E600473C"/>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8E4578"/>
    <w:multiLevelType w:val="hybridMultilevel"/>
    <w:tmpl w:val="A4B8C64C"/>
    <w:lvl w:ilvl="0" w:tplc="0CBE2D86">
      <w:start w:val="1"/>
      <w:numFmt w:val="bullet"/>
      <w:lvlText w:val=""/>
      <w:lvlJc w:val="left"/>
      <w:pPr>
        <w:ind w:left="720" w:hanging="360"/>
      </w:pPr>
      <w:rPr>
        <w:rFonts w:ascii="Symbol" w:hAnsi="Symbol"/>
      </w:rPr>
    </w:lvl>
    <w:lvl w:ilvl="1" w:tplc="D1183B40">
      <w:start w:val="1"/>
      <w:numFmt w:val="bullet"/>
      <w:lvlText w:val=""/>
      <w:lvlJc w:val="left"/>
      <w:pPr>
        <w:ind w:left="720" w:hanging="360"/>
      </w:pPr>
      <w:rPr>
        <w:rFonts w:ascii="Symbol" w:hAnsi="Symbol"/>
      </w:rPr>
    </w:lvl>
    <w:lvl w:ilvl="2" w:tplc="73D8AA92">
      <w:start w:val="1"/>
      <w:numFmt w:val="bullet"/>
      <w:lvlText w:val=""/>
      <w:lvlJc w:val="left"/>
      <w:pPr>
        <w:ind w:left="720" w:hanging="360"/>
      </w:pPr>
      <w:rPr>
        <w:rFonts w:ascii="Symbol" w:hAnsi="Symbol"/>
      </w:rPr>
    </w:lvl>
    <w:lvl w:ilvl="3" w:tplc="5330C65C">
      <w:start w:val="1"/>
      <w:numFmt w:val="bullet"/>
      <w:lvlText w:val=""/>
      <w:lvlJc w:val="left"/>
      <w:pPr>
        <w:ind w:left="720" w:hanging="360"/>
      </w:pPr>
      <w:rPr>
        <w:rFonts w:ascii="Symbol" w:hAnsi="Symbol"/>
      </w:rPr>
    </w:lvl>
    <w:lvl w:ilvl="4" w:tplc="428C44F0">
      <w:start w:val="1"/>
      <w:numFmt w:val="bullet"/>
      <w:lvlText w:val=""/>
      <w:lvlJc w:val="left"/>
      <w:pPr>
        <w:ind w:left="720" w:hanging="360"/>
      </w:pPr>
      <w:rPr>
        <w:rFonts w:ascii="Symbol" w:hAnsi="Symbol"/>
      </w:rPr>
    </w:lvl>
    <w:lvl w:ilvl="5" w:tplc="2FA652E2">
      <w:start w:val="1"/>
      <w:numFmt w:val="bullet"/>
      <w:lvlText w:val=""/>
      <w:lvlJc w:val="left"/>
      <w:pPr>
        <w:ind w:left="720" w:hanging="360"/>
      </w:pPr>
      <w:rPr>
        <w:rFonts w:ascii="Symbol" w:hAnsi="Symbol"/>
      </w:rPr>
    </w:lvl>
    <w:lvl w:ilvl="6" w:tplc="13A86EAA">
      <w:start w:val="1"/>
      <w:numFmt w:val="bullet"/>
      <w:lvlText w:val=""/>
      <w:lvlJc w:val="left"/>
      <w:pPr>
        <w:ind w:left="720" w:hanging="360"/>
      </w:pPr>
      <w:rPr>
        <w:rFonts w:ascii="Symbol" w:hAnsi="Symbol"/>
      </w:rPr>
    </w:lvl>
    <w:lvl w:ilvl="7" w:tplc="F4F4C724">
      <w:start w:val="1"/>
      <w:numFmt w:val="bullet"/>
      <w:lvlText w:val=""/>
      <w:lvlJc w:val="left"/>
      <w:pPr>
        <w:ind w:left="720" w:hanging="360"/>
      </w:pPr>
      <w:rPr>
        <w:rFonts w:ascii="Symbol" w:hAnsi="Symbol"/>
      </w:rPr>
    </w:lvl>
    <w:lvl w:ilvl="8" w:tplc="2424E882">
      <w:start w:val="1"/>
      <w:numFmt w:val="bullet"/>
      <w:lvlText w:val=""/>
      <w:lvlJc w:val="left"/>
      <w:pPr>
        <w:ind w:left="720" w:hanging="360"/>
      </w:pPr>
      <w:rPr>
        <w:rFonts w:ascii="Symbol" w:hAnsi="Symbol"/>
      </w:rPr>
    </w:lvl>
  </w:abstractNum>
  <w:abstractNum w:abstractNumId="50" w15:restartNumberingAfterBreak="0">
    <w:nsid w:val="3CE13231"/>
    <w:multiLevelType w:val="hybridMultilevel"/>
    <w:tmpl w:val="9F6680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E285724"/>
    <w:multiLevelType w:val="hybridMultilevel"/>
    <w:tmpl w:val="8AFA2EDE"/>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B85783"/>
    <w:multiLevelType w:val="hybridMultilevel"/>
    <w:tmpl w:val="0A0A96B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96251F"/>
    <w:multiLevelType w:val="hybridMultilevel"/>
    <w:tmpl w:val="802EFBCE"/>
    <w:lvl w:ilvl="0" w:tplc="FFFFFFFF">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44C20D3D"/>
    <w:multiLevelType w:val="hybridMultilevel"/>
    <w:tmpl w:val="0900C1D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45D66488"/>
    <w:multiLevelType w:val="hybridMultilevel"/>
    <w:tmpl w:val="045A3E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45F91C17"/>
    <w:multiLevelType w:val="hybridMultilevel"/>
    <w:tmpl w:val="77C2EA90"/>
    <w:lvl w:ilvl="0" w:tplc="FFFFFFFF">
      <w:start w:val="1"/>
      <w:numFmt w:val="bullet"/>
      <w:lvlText w:val="-"/>
      <w:lvlJc w:val="left"/>
      <w:pPr>
        <w:ind w:left="2136" w:hanging="360"/>
      </w:pPr>
      <w:rPr>
        <w:rFonts w:ascii="Walbaum Heading" w:hAnsi="Walbaum Heading" w:hint="default"/>
      </w:rPr>
    </w:lvl>
    <w:lvl w:ilvl="1" w:tplc="47CE0258">
      <w:start w:val="1"/>
      <w:numFmt w:val="bullet"/>
      <w:lvlText w:val="-"/>
      <w:lvlJc w:val="left"/>
      <w:pPr>
        <w:ind w:left="720" w:hanging="360"/>
      </w:pPr>
      <w:rPr>
        <w:rFonts w:ascii="Walbaum Heading" w:hAnsi="Walbaum Heading"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57" w15:restartNumberingAfterBreak="0">
    <w:nsid w:val="46FF57A8"/>
    <w:multiLevelType w:val="multilevel"/>
    <w:tmpl w:val="C172EB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478866D3"/>
    <w:multiLevelType w:val="hybridMultilevel"/>
    <w:tmpl w:val="1584A7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9771EBA"/>
    <w:multiLevelType w:val="hybridMultilevel"/>
    <w:tmpl w:val="E15E6F44"/>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9772E4F"/>
    <w:multiLevelType w:val="hybridMultilevel"/>
    <w:tmpl w:val="1C148360"/>
    <w:lvl w:ilvl="0" w:tplc="2A36AF7E">
      <w:start w:val="1"/>
      <w:numFmt w:val="decimal"/>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9923771"/>
    <w:multiLevelType w:val="multilevel"/>
    <w:tmpl w:val="6322A476"/>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2" w15:restartNumberingAfterBreak="0">
    <w:nsid w:val="4A2108E6"/>
    <w:multiLevelType w:val="hybridMultilevel"/>
    <w:tmpl w:val="F6944F6A"/>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4AA0261F"/>
    <w:multiLevelType w:val="hybridMultilevel"/>
    <w:tmpl w:val="404C0D6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9454B1"/>
    <w:multiLevelType w:val="hybridMultilevel"/>
    <w:tmpl w:val="8182C43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5" w15:restartNumberingAfterBreak="0">
    <w:nsid w:val="4F9375D2"/>
    <w:multiLevelType w:val="hybridMultilevel"/>
    <w:tmpl w:val="91B451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1265CD0"/>
    <w:multiLevelType w:val="hybridMultilevel"/>
    <w:tmpl w:val="6E808228"/>
    <w:lvl w:ilvl="0" w:tplc="8A8491BC">
      <w:start w:val="1"/>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7" w15:restartNumberingAfterBreak="0">
    <w:nsid w:val="56EE2298"/>
    <w:multiLevelType w:val="multilevel"/>
    <w:tmpl w:val="4E80F2EE"/>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59351084"/>
    <w:multiLevelType w:val="hybridMultilevel"/>
    <w:tmpl w:val="8B7A5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5B8C5345"/>
    <w:multiLevelType w:val="hybridMultilevel"/>
    <w:tmpl w:val="8ACAFE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15:restartNumberingAfterBreak="0">
    <w:nsid w:val="5BCB574D"/>
    <w:multiLevelType w:val="hybridMultilevel"/>
    <w:tmpl w:val="AC30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5F1E12"/>
    <w:multiLevelType w:val="hybridMultilevel"/>
    <w:tmpl w:val="ABCAF768"/>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01B2CBC"/>
    <w:multiLevelType w:val="hybridMultilevel"/>
    <w:tmpl w:val="B708290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3" w15:restartNumberingAfterBreak="0">
    <w:nsid w:val="61D6203A"/>
    <w:multiLevelType w:val="multilevel"/>
    <w:tmpl w:val="C172EB3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63F86A81"/>
    <w:multiLevelType w:val="hybridMultilevel"/>
    <w:tmpl w:val="5876F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6451561A"/>
    <w:multiLevelType w:val="hybridMultilevel"/>
    <w:tmpl w:val="DE0E3832"/>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AA73A8"/>
    <w:multiLevelType w:val="hybridMultilevel"/>
    <w:tmpl w:val="C7269C08"/>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65EA09DA"/>
    <w:multiLevelType w:val="hybridMultilevel"/>
    <w:tmpl w:val="2ED863A2"/>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5FB1E1B"/>
    <w:multiLevelType w:val="hybridMultilevel"/>
    <w:tmpl w:val="2FF2BE3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8013AA3"/>
    <w:multiLevelType w:val="hybridMultilevel"/>
    <w:tmpl w:val="9828CA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0" w15:restartNumberingAfterBreak="0">
    <w:nsid w:val="68915D94"/>
    <w:multiLevelType w:val="hybridMultilevel"/>
    <w:tmpl w:val="9E34B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15:restartNumberingAfterBreak="0">
    <w:nsid w:val="6AB6032A"/>
    <w:multiLevelType w:val="hybridMultilevel"/>
    <w:tmpl w:val="46BE75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ADA0053"/>
    <w:multiLevelType w:val="hybridMultilevel"/>
    <w:tmpl w:val="82742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3" w15:restartNumberingAfterBreak="0">
    <w:nsid w:val="6B0A2ECB"/>
    <w:multiLevelType w:val="hybridMultilevel"/>
    <w:tmpl w:val="9A4A9E84"/>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F77558"/>
    <w:multiLevelType w:val="hybridMultilevel"/>
    <w:tmpl w:val="EB5E3586"/>
    <w:lvl w:ilvl="0" w:tplc="47CE0258">
      <w:start w:val="1"/>
      <w:numFmt w:val="bullet"/>
      <w:lvlText w:val="-"/>
      <w:lvlJc w:val="left"/>
      <w:pPr>
        <w:ind w:left="720" w:hanging="360"/>
      </w:pPr>
      <w:rPr>
        <w:rFonts w:ascii="Walbaum Heading" w:hAnsi="Walbaum Head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7F530C"/>
    <w:multiLevelType w:val="hybridMultilevel"/>
    <w:tmpl w:val="A20056E6"/>
    <w:lvl w:ilvl="0" w:tplc="FFFFFFFF">
      <w:start w:val="1"/>
      <w:numFmt w:val="bullet"/>
      <w:lvlText w:val=""/>
      <w:lvlJc w:val="left"/>
      <w:pPr>
        <w:ind w:left="720" w:hanging="360"/>
      </w:pPr>
      <w:rPr>
        <w:rFonts w:ascii="Symbol" w:hAnsi="Symbol" w:hint="default"/>
      </w:rPr>
    </w:lvl>
    <w:lvl w:ilvl="1" w:tplc="47CE0258">
      <w:start w:val="1"/>
      <w:numFmt w:val="bullet"/>
      <w:lvlText w:val="-"/>
      <w:lvlJc w:val="left"/>
      <w:pPr>
        <w:ind w:left="720" w:hanging="360"/>
      </w:pPr>
      <w:rPr>
        <w:rFonts w:ascii="Walbaum Heading" w:hAnsi="Walbaum Heading"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71871F9E"/>
    <w:multiLevelType w:val="hybridMultilevel"/>
    <w:tmpl w:val="4EE03610"/>
    <w:lvl w:ilvl="0" w:tplc="04090003">
      <w:start w:val="1"/>
      <w:numFmt w:val="bullet"/>
      <w:lvlText w:val="o"/>
      <w:lvlJc w:val="left"/>
      <w:pPr>
        <w:ind w:left="2487" w:hanging="360"/>
      </w:pPr>
      <w:rPr>
        <w:rFonts w:ascii="Courier New" w:hAnsi="Courier New" w:cs="Courier New" w:hint="default"/>
        <w:color w:val="auto"/>
        <w:w w:val="100"/>
        <w:sz w:val="24"/>
        <w:szCs w:val="24"/>
        <w:lang w:val="it-IT" w:eastAsia="en-US" w:bidi="ar-SA"/>
      </w:rPr>
    </w:lvl>
    <w:lvl w:ilvl="1" w:tplc="FFFFFFFF">
      <w:numFmt w:val="bullet"/>
      <w:lvlText w:val="•"/>
      <w:lvlJc w:val="left"/>
      <w:pPr>
        <w:ind w:left="1272" w:hanging="360"/>
      </w:pPr>
      <w:rPr>
        <w:rFonts w:hint="default"/>
        <w:lang w:val="it-IT" w:eastAsia="en-US" w:bidi="ar-SA"/>
      </w:rPr>
    </w:lvl>
    <w:lvl w:ilvl="2" w:tplc="FFFFFFFF">
      <w:numFmt w:val="bullet"/>
      <w:lvlText w:val="•"/>
      <w:lvlJc w:val="left"/>
      <w:pPr>
        <w:ind w:left="2221" w:hanging="360"/>
      </w:pPr>
      <w:rPr>
        <w:rFonts w:hint="default"/>
        <w:lang w:val="it-IT" w:eastAsia="en-US" w:bidi="ar-SA"/>
      </w:rPr>
    </w:lvl>
    <w:lvl w:ilvl="3" w:tplc="FFFFFFFF">
      <w:numFmt w:val="bullet"/>
      <w:lvlText w:val="•"/>
      <w:lvlJc w:val="left"/>
      <w:pPr>
        <w:ind w:left="3169" w:hanging="360"/>
      </w:pPr>
      <w:rPr>
        <w:rFonts w:hint="default"/>
        <w:lang w:val="it-IT" w:eastAsia="en-US" w:bidi="ar-SA"/>
      </w:rPr>
    </w:lvl>
    <w:lvl w:ilvl="4" w:tplc="FFFFFFFF">
      <w:numFmt w:val="bullet"/>
      <w:lvlText w:val="•"/>
      <w:lvlJc w:val="left"/>
      <w:pPr>
        <w:ind w:left="4118" w:hanging="360"/>
      </w:pPr>
      <w:rPr>
        <w:rFonts w:hint="default"/>
        <w:lang w:val="it-IT" w:eastAsia="en-US" w:bidi="ar-SA"/>
      </w:rPr>
    </w:lvl>
    <w:lvl w:ilvl="5" w:tplc="FFFFFFFF">
      <w:numFmt w:val="bullet"/>
      <w:lvlText w:val="•"/>
      <w:lvlJc w:val="left"/>
      <w:pPr>
        <w:ind w:left="5067" w:hanging="360"/>
      </w:pPr>
      <w:rPr>
        <w:rFonts w:hint="default"/>
        <w:lang w:val="it-IT" w:eastAsia="en-US" w:bidi="ar-SA"/>
      </w:rPr>
    </w:lvl>
    <w:lvl w:ilvl="6" w:tplc="FFFFFFFF">
      <w:numFmt w:val="bullet"/>
      <w:lvlText w:val="•"/>
      <w:lvlJc w:val="left"/>
      <w:pPr>
        <w:ind w:left="6015" w:hanging="360"/>
      </w:pPr>
      <w:rPr>
        <w:rFonts w:hint="default"/>
        <w:lang w:val="it-IT" w:eastAsia="en-US" w:bidi="ar-SA"/>
      </w:rPr>
    </w:lvl>
    <w:lvl w:ilvl="7" w:tplc="FFFFFFFF">
      <w:numFmt w:val="bullet"/>
      <w:lvlText w:val="•"/>
      <w:lvlJc w:val="left"/>
      <w:pPr>
        <w:ind w:left="6964" w:hanging="360"/>
      </w:pPr>
      <w:rPr>
        <w:rFonts w:hint="default"/>
        <w:lang w:val="it-IT" w:eastAsia="en-US" w:bidi="ar-SA"/>
      </w:rPr>
    </w:lvl>
    <w:lvl w:ilvl="8" w:tplc="FFFFFFFF">
      <w:numFmt w:val="bullet"/>
      <w:lvlText w:val="•"/>
      <w:lvlJc w:val="left"/>
      <w:pPr>
        <w:ind w:left="7913" w:hanging="360"/>
      </w:pPr>
      <w:rPr>
        <w:rFonts w:hint="default"/>
        <w:lang w:val="it-IT" w:eastAsia="en-US" w:bidi="ar-SA"/>
      </w:rPr>
    </w:lvl>
  </w:abstractNum>
  <w:abstractNum w:abstractNumId="87" w15:restartNumberingAfterBreak="0">
    <w:nsid w:val="73817949"/>
    <w:multiLevelType w:val="hybridMultilevel"/>
    <w:tmpl w:val="68924A8A"/>
    <w:lvl w:ilvl="0" w:tplc="FF644DD4">
      <w:start w:val="1"/>
      <w:numFmt w:val="bullet"/>
      <w:lvlText w:val=""/>
      <w:lvlJc w:val="left"/>
      <w:pPr>
        <w:ind w:left="720" w:hanging="360"/>
      </w:pPr>
      <w:rPr>
        <w:rFonts w:ascii="Symbol" w:hAnsi="Symbol"/>
      </w:rPr>
    </w:lvl>
    <w:lvl w:ilvl="1" w:tplc="25CEA70A">
      <w:start w:val="1"/>
      <w:numFmt w:val="bullet"/>
      <w:lvlText w:val=""/>
      <w:lvlJc w:val="left"/>
      <w:pPr>
        <w:ind w:left="720" w:hanging="360"/>
      </w:pPr>
      <w:rPr>
        <w:rFonts w:ascii="Symbol" w:hAnsi="Symbol"/>
      </w:rPr>
    </w:lvl>
    <w:lvl w:ilvl="2" w:tplc="C388F2B2">
      <w:start w:val="1"/>
      <w:numFmt w:val="bullet"/>
      <w:lvlText w:val=""/>
      <w:lvlJc w:val="left"/>
      <w:pPr>
        <w:ind w:left="720" w:hanging="360"/>
      </w:pPr>
      <w:rPr>
        <w:rFonts w:ascii="Symbol" w:hAnsi="Symbol"/>
      </w:rPr>
    </w:lvl>
    <w:lvl w:ilvl="3" w:tplc="2902A6E2">
      <w:start w:val="1"/>
      <w:numFmt w:val="bullet"/>
      <w:lvlText w:val=""/>
      <w:lvlJc w:val="left"/>
      <w:pPr>
        <w:ind w:left="720" w:hanging="360"/>
      </w:pPr>
      <w:rPr>
        <w:rFonts w:ascii="Symbol" w:hAnsi="Symbol"/>
      </w:rPr>
    </w:lvl>
    <w:lvl w:ilvl="4" w:tplc="DE527766">
      <w:start w:val="1"/>
      <w:numFmt w:val="bullet"/>
      <w:lvlText w:val=""/>
      <w:lvlJc w:val="left"/>
      <w:pPr>
        <w:ind w:left="720" w:hanging="360"/>
      </w:pPr>
      <w:rPr>
        <w:rFonts w:ascii="Symbol" w:hAnsi="Symbol"/>
      </w:rPr>
    </w:lvl>
    <w:lvl w:ilvl="5" w:tplc="1B54CB06">
      <w:start w:val="1"/>
      <w:numFmt w:val="bullet"/>
      <w:lvlText w:val=""/>
      <w:lvlJc w:val="left"/>
      <w:pPr>
        <w:ind w:left="720" w:hanging="360"/>
      </w:pPr>
      <w:rPr>
        <w:rFonts w:ascii="Symbol" w:hAnsi="Symbol"/>
      </w:rPr>
    </w:lvl>
    <w:lvl w:ilvl="6" w:tplc="574C89BE">
      <w:start w:val="1"/>
      <w:numFmt w:val="bullet"/>
      <w:lvlText w:val=""/>
      <w:lvlJc w:val="left"/>
      <w:pPr>
        <w:ind w:left="720" w:hanging="360"/>
      </w:pPr>
      <w:rPr>
        <w:rFonts w:ascii="Symbol" w:hAnsi="Symbol"/>
      </w:rPr>
    </w:lvl>
    <w:lvl w:ilvl="7" w:tplc="C0DC634A">
      <w:start w:val="1"/>
      <w:numFmt w:val="bullet"/>
      <w:lvlText w:val=""/>
      <w:lvlJc w:val="left"/>
      <w:pPr>
        <w:ind w:left="720" w:hanging="360"/>
      </w:pPr>
      <w:rPr>
        <w:rFonts w:ascii="Symbol" w:hAnsi="Symbol"/>
      </w:rPr>
    </w:lvl>
    <w:lvl w:ilvl="8" w:tplc="7D6E7B66">
      <w:start w:val="1"/>
      <w:numFmt w:val="bullet"/>
      <w:lvlText w:val=""/>
      <w:lvlJc w:val="left"/>
      <w:pPr>
        <w:ind w:left="720" w:hanging="360"/>
      </w:pPr>
      <w:rPr>
        <w:rFonts w:ascii="Symbol" w:hAnsi="Symbol"/>
      </w:rPr>
    </w:lvl>
  </w:abstractNum>
  <w:abstractNum w:abstractNumId="88" w15:restartNumberingAfterBreak="0">
    <w:nsid w:val="74593ECF"/>
    <w:multiLevelType w:val="hybridMultilevel"/>
    <w:tmpl w:val="838E704E"/>
    <w:lvl w:ilvl="0" w:tplc="E04C5FAE">
      <w:numFmt w:val="bullet"/>
      <w:lvlText w:val="-"/>
      <w:lvlJc w:val="left"/>
      <w:pPr>
        <w:ind w:left="391" w:hanging="284"/>
      </w:pPr>
      <w:rPr>
        <w:rFonts w:ascii="Calibri" w:eastAsia="Calibri" w:hAnsi="Calibri" w:cs="Calibri" w:hint="default"/>
        <w:color w:val="092E7F"/>
        <w:w w:val="98"/>
        <w:sz w:val="24"/>
        <w:szCs w:val="24"/>
        <w:lang w:val="it-IT" w:eastAsia="en-US" w:bidi="ar-SA"/>
      </w:rPr>
    </w:lvl>
    <w:lvl w:ilvl="1" w:tplc="19BCC85A">
      <w:numFmt w:val="bullet"/>
      <w:lvlText w:val="•"/>
      <w:lvlJc w:val="left"/>
      <w:pPr>
        <w:ind w:left="1088" w:hanging="284"/>
      </w:pPr>
      <w:rPr>
        <w:rFonts w:hint="default"/>
        <w:lang w:val="it-IT" w:eastAsia="en-US" w:bidi="ar-SA"/>
      </w:rPr>
    </w:lvl>
    <w:lvl w:ilvl="2" w:tplc="B52CFDA6">
      <w:numFmt w:val="bullet"/>
      <w:lvlText w:val="•"/>
      <w:lvlJc w:val="left"/>
      <w:pPr>
        <w:ind w:left="1777" w:hanging="284"/>
      </w:pPr>
      <w:rPr>
        <w:rFonts w:hint="default"/>
        <w:lang w:val="it-IT" w:eastAsia="en-US" w:bidi="ar-SA"/>
      </w:rPr>
    </w:lvl>
    <w:lvl w:ilvl="3" w:tplc="773822B0">
      <w:numFmt w:val="bullet"/>
      <w:lvlText w:val="•"/>
      <w:lvlJc w:val="left"/>
      <w:pPr>
        <w:ind w:left="2465" w:hanging="284"/>
      </w:pPr>
      <w:rPr>
        <w:rFonts w:hint="default"/>
        <w:lang w:val="it-IT" w:eastAsia="en-US" w:bidi="ar-SA"/>
      </w:rPr>
    </w:lvl>
    <w:lvl w:ilvl="4" w:tplc="1744004E">
      <w:numFmt w:val="bullet"/>
      <w:lvlText w:val="•"/>
      <w:lvlJc w:val="left"/>
      <w:pPr>
        <w:ind w:left="3154" w:hanging="284"/>
      </w:pPr>
      <w:rPr>
        <w:rFonts w:hint="default"/>
        <w:lang w:val="it-IT" w:eastAsia="en-US" w:bidi="ar-SA"/>
      </w:rPr>
    </w:lvl>
    <w:lvl w:ilvl="5" w:tplc="15302348">
      <w:numFmt w:val="bullet"/>
      <w:lvlText w:val="•"/>
      <w:lvlJc w:val="left"/>
      <w:pPr>
        <w:ind w:left="3843" w:hanging="284"/>
      </w:pPr>
      <w:rPr>
        <w:rFonts w:hint="default"/>
        <w:lang w:val="it-IT" w:eastAsia="en-US" w:bidi="ar-SA"/>
      </w:rPr>
    </w:lvl>
    <w:lvl w:ilvl="6" w:tplc="064CDF6A">
      <w:numFmt w:val="bullet"/>
      <w:lvlText w:val="•"/>
      <w:lvlJc w:val="left"/>
      <w:pPr>
        <w:ind w:left="4531" w:hanging="284"/>
      </w:pPr>
      <w:rPr>
        <w:rFonts w:hint="default"/>
        <w:lang w:val="it-IT" w:eastAsia="en-US" w:bidi="ar-SA"/>
      </w:rPr>
    </w:lvl>
    <w:lvl w:ilvl="7" w:tplc="648A5DD2">
      <w:numFmt w:val="bullet"/>
      <w:lvlText w:val="•"/>
      <w:lvlJc w:val="left"/>
      <w:pPr>
        <w:ind w:left="5220" w:hanging="284"/>
      </w:pPr>
      <w:rPr>
        <w:rFonts w:hint="default"/>
        <w:lang w:val="it-IT" w:eastAsia="en-US" w:bidi="ar-SA"/>
      </w:rPr>
    </w:lvl>
    <w:lvl w:ilvl="8" w:tplc="B13251BC">
      <w:numFmt w:val="bullet"/>
      <w:lvlText w:val="•"/>
      <w:lvlJc w:val="left"/>
      <w:pPr>
        <w:ind w:left="5908" w:hanging="284"/>
      </w:pPr>
      <w:rPr>
        <w:rFonts w:hint="default"/>
        <w:lang w:val="it-IT" w:eastAsia="en-US" w:bidi="ar-SA"/>
      </w:rPr>
    </w:lvl>
  </w:abstractNum>
  <w:abstractNum w:abstractNumId="89" w15:restartNumberingAfterBreak="0">
    <w:nsid w:val="76346E02"/>
    <w:multiLevelType w:val="hybridMultilevel"/>
    <w:tmpl w:val="46746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15:restartNumberingAfterBreak="0">
    <w:nsid w:val="765E4D42"/>
    <w:multiLevelType w:val="multilevel"/>
    <w:tmpl w:val="C172EB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78010556"/>
    <w:multiLevelType w:val="hybridMultilevel"/>
    <w:tmpl w:val="C3DC8626"/>
    <w:lvl w:ilvl="0" w:tplc="23ECA176">
      <w:numFmt w:val="bullet"/>
      <w:lvlText w:val="-"/>
      <w:lvlJc w:val="left"/>
      <w:pPr>
        <w:ind w:left="720" w:hanging="360"/>
      </w:pPr>
      <w:rPr>
        <w:rFonts w:ascii="Calibri Light" w:eastAsia="Calibri Light" w:hAnsi="Calibri Light" w:cs="Calibri Light" w:hint="default"/>
        <w:color w:val="auto"/>
        <w:w w:val="100"/>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15:restartNumberingAfterBreak="0">
    <w:nsid w:val="78982439"/>
    <w:multiLevelType w:val="hybridMultilevel"/>
    <w:tmpl w:val="CD608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79D371D8"/>
    <w:multiLevelType w:val="hybridMultilevel"/>
    <w:tmpl w:val="8D6AAD16"/>
    <w:lvl w:ilvl="0" w:tplc="47CE0258">
      <w:start w:val="1"/>
      <w:numFmt w:val="bullet"/>
      <w:lvlText w:val="-"/>
      <w:lvlJc w:val="left"/>
      <w:pPr>
        <w:ind w:left="2136" w:hanging="360"/>
      </w:pPr>
      <w:rPr>
        <w:rFonts w:ascii="Walbaum Heading" w:hAnsi="Walbaum Heading" w:hint="default"/>
      </w:rPr>
    </w:lvl>
    <w:lvl w:ilvl="1" w:tplc="04090003">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94" w15:restartNumberingAfterBreak="0">
    <w:nsid w:val="79E06756"/>
    <w:multiLevelType w:val="hybridMultilevel"/>
    <w:tmpl w:val="441079EA"/>
    <w:lvl w:ilvl="0" w:tplc="E04C5FAE">
      <w:numFmt w:val="bullet"/>
      <w:lvlText w:val="-"/>
      <w:lvlJc w:val="left"/>
      <w:pPr>
        <w:ind w:left="360" w:hanging="360"/>
      </w:pPr>
      <w:rPr>
        <w:rFonts w:ascii="Calibri" w:eastAsia="Calibri" w:hAnsi="Calibri" w:cs="Calibri" w:hint="default"/>
        <w:color w:val="092E7F"/>
        <w:w w:val="98"/>
        <w:sz w:val="24"/>
        <w:szCs w:val="24"/>
        <w:lang w:val="it-IT" w:eastAsia="en-US" w:bidi="ar-SA"/>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5" w15:restartNumberingAfterBreak="0">
    <w:nsid w:val="7E0733E0"/>
    <w:multiLevelType w:val="hybridMultilevel"/>
    <w:tmpl w:val="6E18E93A"/>
    <w:lvl w:ilvl="0" w:tplc="0018D1CE">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407119998">
    <w:abstractNumId w:val="11"/>
  </w:num>
  <w:num w:numId="2" w16cid:durableId="120880259">
    <w:abstractNumId w:val="95"/>
  </w:num>
  <w:num w:numId="3" w16cid:durableId="1966157000">
    <w:abstractNumId w:val="16"/>
  </w:num>
  <w:num w:numId="4" w16cid:durableId="1871452401">
    <w:abstractNumId w:val="88"/>
  </w:num>
  <w:num w:numId="5" w16cid:durableId="29116681">
    <w:abstractNumId w:val="58"/>
  </w:num>
  <w:num w:numId="6" w16cid:durableId="1353191114">
    <w:abstractNumId w:val="3"/>
  </w:num>
  <w:num w:numId="7" w16cid:durableId="1238437127">
    <w:abstractNumId w:val="82"/>
  </w:num>
  <w:num w:numId="8" w16cid:durableId="1002707657">
    <w:abstractNumId w:val="29"/>
  </w:num>
  <w:num w:numId="9" w16cid:durableId="1269853026">
    <w:abstractNumId w:val="69"/>
  </w:num>
  <w:num w:numId="10" w16cid:durableId="350767072">
    <w:abstractNumId w:val="89"/>
  </w:num>
  <w:num w:numId="11" w16cid:durableId="596400220">
    <w:abstractNumId w:val="80"/>
  </w:num>
  <w:num w:numId="12" w16cid:durableId="550311715">
    <w:abstractNumId w:val="91"/>
  </w:num>
  <w:num w:numId="13" w16cid:durableId="1472597332">
    <w:abstractNumId w:val="26"/>
  </w:num>
  <w:num w:numId="14" w16cid:durableId="1788425110">
    <w:abstractNumId w:val="12"/>
  </w:num>
  <w:num w:numId="15" w16cid:durableId="1983192126">
    <w:abstractNumId w:val="9"/>
  </w:num>
  <w:num w:numId="16" w16cid:durableId="130639811">
    <w:abstractNumId w:val="81"/>
  </w:num>
  <w:num w:numId="17" w16cid:durableId="1344283549">
    <w:abstractNumId w:val="65"/>
  </w:num>
  <w:num w:numId="18" w16cid:durableId="1721201830">
    <w:abstractNumId w:val="31"/>
  </w:num>
  <w:num w:numId="19" w16cid:durableId="1522939584">
    <w:abstractNumId w:val="55"/>
  </w:num>
  <w:num w:numId="20" w16cid:durableId="230847071">
    <w:abstractNumId w:val="40"/>
  </w:num>
  <w:num w:numId="21" w16cid:durableId="545222008">
    <w:abstractNumId w:val="79"/>
  </w:num>
  <w:num w:numId="22" w16cid:durableId="550576741">
    <w:abstractNumId w:val="45"/>
  </w:num>
  <w:num w:numId="23" w16cid:durableId="1598292287">
    <w:abstractNumId w:val="85"/>
  </w:num>
  <w:num w:numId="24" w16cid:durableId="1796946614">
    <w:abstractNumId w:val="71"/>
  </w:num>
  <w:num w:numId="25" w16cid:durableId="1016999483">
    <w:abstractNumId w:val="36"/>
  </w:num>
  <w:num w:numId="26" w16cid:durableId="574512526">
    <w:abstractNumId w:val="86"/>
  </w:num>
  <w:num w:numId="27" w16cid:durableId="545142650">
    <w:abstractNumId w:val="42"/>
  </w:num>
  <w:num w:numId="28" w16cid:durableId="1385332705">
    <w:abstractNumId w:val="28"/>
  </w:num>
  <w:num w:numId="29" w16cid:durableId="1663048899">
    <w:abstractNumId w:val="83"/>
  </w:num>
  <w:num w:numId="30" w16cid:durableId="1961496360">
    <w:abstractNumId w:val="22"/>
  </w:num>
  <w:num w:numId="31" w16cid:durableId="798500351">
    <w:abstractNumId w:val="70"/>
  </w:num>
  <w:num w:numId="32" w16cid:durableId="804465939">
    <w:abstractNumId w:val="0"/>
  </w:num>
  <w:num w:numId="33" w16cid:durableId="1983458916">
    <w:abstractNumId w:val="5"/>
  </w:num>
  <w:num w:numId="34" w16cid:durableId="1061370598">
    <w:abstractNumId w:val="14"/>
  </w:num>
  <w:num w:numId="35" w16cid:durableId="882249909">
    <w:abstractNumId w:val="34"/>
  </w:num>
  <w:num w:numId="36" w16cid:durableId="1092235844">
    <w:abstractNumId w:val="51"/>
  </w:num>
  <w:num w:numId="37" w16cid:durableId="2092506369">
    <w:abstractNumId w:val="76"/>
  </w:num>
  <w:num w:numId="38" w16cid:durableId="1457675200">
    <w:abstractNumId w:val="52"/>
  </w:num>
  <w:num w:numId="39" w16cid:durableId="440493308">
    <w:abstractNumId w:val="7"/>
  </w:num>
  <w:num w:numId="40" w16cid:durableId="9725696">
    <w:abstractNumId w:val="66"/>
  </w:num>
  <w:num w:numId="41" w16cid:durableId="534317403">
    <w:abstractNumId w:val="53"/>
  </w:num>
  <w:num w:numId="42" w16cid:durableId="392120943">
    <w:abstractNumId w:val="19"/>
  </w:num>
  <w:num w:numId="43" w16cid:durableId="1331518588">
    <w:abstractNumId w:val="59"/>
  </w:num>
  <w:num w:numId="44" w16cid:durableId="946816445">
    <w:abstractNumId w:val="6"/>
  </w:num>
  <w:num w:numId="45" w16cid:durableId="217127148">
    <w:abstractNumId w:val="63"/>
  </w:num>
  <w:num w:numId="46" w16cid:durableId="948390329">
    <w:abstractNumId w:val="23"/>
  </w:num>
  <w:num w:numId="47" w16cid:durableId="549197324">
    <w:abstractNumId w:val="37"/>
  </w:num>
  <w:num w:numId="48" w16cid:durableId="1720132338">
    <w:abstractNumId w:val="54"/>
  </w:num>
  <w:num w:numId="49" w16cid:durableId="302348468">
    <w:abstractNumId w:val="92"/>
  </w:num>
  <w:num w:numId="50" w16cid:durableId="1367365292">
    <w:abstractNumId w:val="25"/>
  </w:num>
  <w:num w:numId="51" w16cid:durableId="1253508181">
    <w:abstractNumId w:val="47"/>
  </w:num>
  <w:num w:numId="52" w16cid:durableId="1186214236">
    <w:abstractNumId w:val="35"/>
  </w:num>
  <w:num w:numId="53" w16cid:durableId="608197521">
    <w:abstractNumId w:val="30"/>
  </w:num>
  <w:num w:numId="54" w16cid:durableId="665132795">
    <w:abstractNumId w:val="18"/>
  </w:num>
  <w:num w:numId="55" w16cid:durableId="2111581073">
    <w:abstractNumId w:val="68"/>
  </w:num>
  <w:num w:numId="56" w16cid:durableId="376704207">
    <w:abstractNumId w:val="74"/>
  </w:num>
  <w:num w:numId="57" w16cid:durableId="501236757">
    <w:abstractNumId w:val="43"/>
  </w:num>
  <w:num w:numId="58" w16cid:durableId="1916276004">
    <w:abstractNumId w:val="60"/>
  </w:num>
  <w:num w:numId="59" w16cid:durableId="800728486">
    <w:abstractNumId w:val="75"/>
  </w:num>
  <w:num w:numId="60" w16cid:durableId="2056587554">
    <w:abstractNumId w:val="62"/>
  </w:num>
  <w:num w:numId="61" w16cid:durableId="166674086">
    <w:abstractNumId w:val="64"/>
  </w:num>
  <w:num w:numId="62" w16cid:durableId="1051423777">
    <w:abstractNumId w:val="84"/>
  </w:num>
  <w:num w:numId="63" w16cid:durableId="976102506">
    <w:abstractNumId w:val="15"/>
  </w:num>
  <w:num w:numId="64" w16cid:durableId="1196457574">
    <w:abstractNumId w:val="46"/>
  </w:num>
  <w:num w:numId="65" w16cid:durableId="50085093">
    <w:abstractNumId w:val="24"/>
  </w:num>
  <w:num w:numId="66" w16cid:durableId="2072002349">
    <w:abstractNumId w:val="8"/>
  </w:num>
  <w:num w:numId="67" w16cid:durableId="204753636">
    <w:abstractNumId w:val="77"/>
  </w:num>
  <w:num w:numId="68" w16cid:durableId="1752196545">
    <w:abstractNumId w:val="90"/>
  </w:num>
  <w:num w:numId="69" w16cid:durableId="1499617501">
    <w:abstractNumId w:val="57"/>
  </w:num>
  <w:num w:numId="70" w16cid:durableId="907106032">
    <w:abstractNumId w:val="73"/>
  </w:num>
  <w:num w:numId="71" w16cid:durableId="910966733">
    <w:abstractNumId w:val="38"/>
  </w:num>
  <w:num w:numId="72" w16cid:durableId="1152062905">
    <w:abstractNumId w:val="61"/>
  </w:num>
  <w:num w:numId="73" w16cid:durableId="805590433">
    <w:abstractNumId w:val="2"/>
  </w:num>
  <w:num w:numId="74" w16cid:durableId="1492408511">
    <w:abstractNumId w:val="10"/>
  </w:num>
  <w:num w:numId="75" w16cid:durableId="1802843705">
    <w:abstractNumId w:val="94"/>
  </w:num>
  <w:num w:numId="76" w16cid:durableId="163321610">
    <w:abstractNumId w:val="87"/>
  </w:num>
  <w:num w:numId="77" w16cid:durableId="101151190">
    <w:abstractNumId w:val="72"/>
  </w:num>
  <w:num w:numId="78" w16cid:durableId="1461806206">
    <w:abstractNumId w:val="32"/>
  </w:num>
  <w:num w:numId="79" w16cid:durableId="1822573900">
    <w:abstractNumId w:val="17"/>
  </w:num>
  <w:num w:numId="80" w16cid:durableId="443382381">
    <w:abstractNumId w:val="39"/>
  </w:num>
  <w:num w:numId="81" w16cid:durableId="36320250">
    <w:abstractNumId w:val="41"/>
  </w:num>
  <w:num w:numId="82" w16cid:durableId="722096279">
    <w:abstractNumId w:val="49"/>
  </w:num>
  <w:num w:numId="83" w16cid:durableId="1880238241">
    <w:abstractNumId w:val="4"/>
  </w:num>
  <w:num w:numId="84" w16cid:durableId="2362102">
    <w:abstractNumId w:val="67"/>
  </w:num>
  <w:num w:numId="85" w16cid:durableId="833685016">
    <w:abstractNumId w:val="50"/>
  </w:num>
  <w:num w:numId="86" w16cid:durableId="988559586">
    <w:abstractNumId w:val="33"/>
  </w:num>
  <w:num w:numId="87" w16cid:durableId="1822691167">
    <w:abstractNumId w:val="78"/>
  </w:num>
  <w:num w:numId="88" w16cid:durableId="1406413814">
    <w:abstractNumId w:val="44"/>
  </w:num>
  <w:num w:numId="89" w16cid:durableId="854423097">
    <w:abstractNumId w:val="48"/>
  </w:num>
  <w:num w:numId="90" w16cid:durableId="583686590">
    <w:abstractNumId w:val="27"/>
  </w:num>
  <w:num w:numId="91" w16cid:durableId="1011570524">
    <w:abstractNumId w:val="13"/>
  </w:num>
  <w:num w:numId="92" w16cid:durableId="117145259">
    <w:abstractNumId w:val="21"/>
  </w:num>
  <w:num w:numId="93" w16cid:durableId="1983581381">
    <w:abstractNumId w:val="1"/>
  </w:num>
  <w:num w:numId="94" w16cid:durableId="1872768933">
    <w:abstractNumId w:val="93"/>
  </w:num>
  <w:num w:numId="95" w16cid:durableId="1430809121">
    <w:abstractNumId w:val="56"/>
  </w:num>
  <w:num w:numId="96" w16cid:durableId="562253072">
    <w:abstractNumId w:val="2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718"/>
    <w:rsid w:val="00000154"/>
    <w:rsid w:val="000006CA"/>
    <w:rsid w:val="00000E3A"/>
    <w:rsid w:val="00001163"/>
    <w:rsid w:val="00001180"/>
    <w:rsid w:val="000016BD"/>
    <w:rsid w:val="0000176A"/>
    <w:rsid w:val="00001773"/>
    <w:rsid w:val="000018E5"/>
    <w:rsid w:val="00001991"/>
    <w:rsid w:val="00001C86"/>
    <w:rsid w:val="00001DBE"/>
    <w:rsid w:val="00001F63"/>
    <w:rsid w:val="00001FF6"/>
    <w:rsid w:val="00002056"/>
    <w:rsid w:val="00002098"/>
    <w:rsid w:val="00002D30"/>
    <w:rsid w:val="00002D9C"/>
    <w:rsid w:val="00002ED2"/>
    <w:rsid w:val="00002F0D"/>
    <w:rsid w:val="00003345"/>
    <w:rsid w:val="0000377B"/>
    <w:rsid w:val="00003819"/>
    <w:rsid w:val="00003AA5"/>
    <w:rsid w:val="00004083"/>
    <w:rsid w:val="0000437B"/>
    <w:rsid w:val="0000456F"/>
    <w:rsid w:val="00004A45"/>
    <w:rsid w:val="00004A60"/>
    <w:rsid w:val="00004C1D"/>
    <w:rsid w:val="00004C79"/>
    <w:rsid w:val="00004D0F"/>
    <w:rsid w:val="00004DEB"/>
    <w:rsid w:val="0000515D"/>
    <w:rsid w:val="0000521A"/>
    <w:rsid w:val="00005403"/>
    <w:rsid w:val="00005539"/>
    <w:rsid w:val="00005849"/>
    <w:rsid w:val="000058DE"/>
    <w:rsid w:val="00005A9A"/>
    <w:rsid w:val="00005B2E"/>
    <w:rsid w:val="00005F65"/>
    <w:rsid w:val="00006182"/>
    <w:rsid w:val="000065B3"/>
    <w:rsid w:val="000067D7"/>
    <w:rsid w:val="00006D86"/>
    <w:rsid w:val="00007768"/>
    <w:rsid w:val="00007B31"/>
    <w:rsid w:val="00007C4D"/>
    <w:rsid w:val="00007F3A"/>
    <w:rsid w:val="00010481"/>
    <w:rsid w:val="00010517"/>
    <w:rsid w:val="000106BB"/>
    <w:rsid w:val="000108F0"/>
    <w:rsid w:val="0001092C"/>
    <w:rsid w:val="00010B44"/>
    <w:rsid w:val="00010F58"/>
    <w:rsid w:val="000115A4"/>
    <w:rsid w:val="000115C1"/>
    <w:rsid w:val="0001169E"/>
    <w:rsid w:val="00011719"/>
    <w:rsid w:val="00011C77"/>
    <w:rsid w:val="000121F1"/>
    <w:rsid w:val="000122F2"/>
    <w:rsid w:val="000123B9"/>
    <w:rsid w:val="00012431"/>
    <w:rsid w:val="00012448"/>
    <w:rsid w:val="00012607"/>
    <w:rsid w:val="000129FA"/>
    <w:rsid w:val="00012A57"/>
    <w:rsid w:val="00012EC3"/>
    <w:rsid w:val="0001307C"/>
    <w:rsid w:val="0001324A"/>
    <w:rsid w:val="00013299"/>
    <w:rsid w:val="000132B3"/>
    <w:rsid w:val="0001334A"/>
    <w:rsid w:val="00013384"/>
    <w:rsid w:val="00013517"/>
    <w:rsid w:val="00013680"/>
    <w:rsid w:val="00013962"/>
    <w:rsid w:val="00013B17"/>
    <w:rsid w:val="00013BC2"/>
    <w:rsid w:val="00013DA8"/>
    <w:rsid w:val="00013E08"/>
    <w:rsid w:val="00014100"/>
    <w:rsid w:val="00014106"/>
    <w:rsid w:val="000142E6"/>
    <w:rsid w:val="0001435D"/>
    <w:rsid w:val="00014422"/>
    <w:rsid w:val="000145B3"/>
    <w:rsid w:val="000146A3"/>
    <w:rsid w:val="00014A08"/>
    <w:rsid w:val="00014AA9"/>
    <w:rsid w:val="00014D18"/>
    <w:rsid w:val="00014D3B"/>
    <w:rsid w:val="00014D78"/>
    <w:rsid w:val="00014EA3"/>
    <w:rsid w:val="00014FAC"/>
    <w:rsid w:val="0001511C"/>
    <w:rsid w:val="000156D5"/>
    <w:rsid w:val="00015728"/>
    <w:rsid w:val="0001576D"/>
    <w:rsid w:val="00015CDE"/>
    <w:rsid w:val="000163DC"/>
    <w:rsid w:val="0001677E"/>
    <w:rsid w:val="00016877"/>
    <w:rsid w:val="000168A8"/>
    <w:rsid w:val="000168BA"/>
    <w:rsid w:val="00016944"/>
    <w:rsid w:val="00016BE9"/>
    <w:rsid w:val="00016D05"/>
    <w:rsid w:val="00016E9C"/>
    <w:rsid w:val="000173F7"/>
    <w:rsid w:val="00017A3A"/>
    <w:rsid w:val="00017C2E"/>
    <w:rsid w:val="00017D94"/>
    <w:rsid w:val="00017E45"/>
    <w:rsid w:val="000202B7"/>
    <w:rsid w:val="00020463"/>
    <w:rsid w:val="00020650"/>
    <w:rsid w:val="000206D1"/>
    <w:rsid w:val="0002072B"/>
    <w:rsid w:val="00020835"/>
    <w:rsid w:val="00020876"/>
    <w:rsid w:val="00020A4F"/>
    <w:rsid w:val="00020ACF"/>
    <w:rsid w:val="00020C33"/>
    <w:rsid w:val="00020D97"/>
    <w:rsid w:val="00020EBC"/>
    <w:rsid w:val="000211AA"/>
    <w:rsid w:val="00021539"/>
    <w:rsid w:val="00021569"/>
    <w:rsid w:val="00021653"/>
    <w:rsid w:val="000217BF"/>
    <w:rsid w:val="00021A6C"/>
    <w:rsid w:val="00021AD1"/>
    <w:rsid w:val="000224C9"/>
    <w:rsid w:val="00022975"/>
    <w:rsid w:val="00022F57"/>
    <w:rsid w:val="00022F88"/>
    <w:rsid w:val="0002300E"/>
    <w:rsid w:val="00023449"/>
    <w:rsid w:val="00023898"/>
    <w:rsid w:val="000238EB"/>
    <w:rsid w:val="000239E2"/>
    <w:rsid w:val="00023A47"/>
    <w:rsid w:val="00023A85"/>
    <w:rsid w:val="00024428"/>
    <w:rsid w:val="000249FA"/>
    <w:rsid w:val="00024AAB"/>
    <w:rsid w:val="00024B69"/>
    <w:rsid w:val="00024B95"/>
    <w:rsid w:val="00025105"/>
    <w:rsid w:val="0002533E"/>
    <w:rsid w:val="000256FA"/>
    <w:rsid w:val="000258DE"/>
    <w:rsid w:val="000258FA"/>
    <w:rsid w:val="00025F26"/>
    <w:rsid w:val="00026049"/>
    <w:rsid w:val="00026327"/>
    <w:rsid w:val="00026390"/>
    <w:rsid w:val="00026640"/>
    <w:rsid w:val="00026790"/>
    <w:rsid w:val="00026B6E"/>
    <w:rsid w:val="000274C5"/>
    <w:rsid w:val="0002786E"/>
    <w:rsid w:val="00027875"/>
    <w:rsid w:val="00027AA2"/>
    <w:rsid w:val="00027B4C"/>
    <w:rsid w:val="00027B54"/>
    <w:rsid w:val="00027E96"/>
    <w:rsid w:val="000300ED"/>
    <w:rsid w:val="00030308"/>
    <w:rsid w:val="00030442"/>
    <w:rsid w:val="0003091C"/>
    <w:rsid w:val="00030AB4"/>
    <w:rsid w:val="00030D07"/>
    <w:rsid w:val="00030E5D"/>
    <w:rsid w:val="00030FED"/>
    <w:rsid w:val="000310E3"/>
    <w:rsid w:val="0003162A"/>
    <w:rsid w:val="000318F3"/>
    <w:rsid w:val="00031CF4"/>
    <w:rsid w:val="00031D4C"/>
    <w:rsid w:val="00032055"/>
    <w:rsid w:val="0003219B"/>
    <w:rsid w:val="000328ED"/>
    <w:rsid w:val="00032ABF"/>
    <w:rsid w:val="00032ADD"/>
    <w:rsid w:val="00032B20"/>
    <w:rsid w:val="00032FD2"/>
    <w:rsid w:val="00033006"/>
    <w:rsid w:val="0003341A"/>
    <w:rsid w:val="000338D8"/>
    <w:rsid w:val="00033961"/>
    <w:rsid w:val="000339B9"/>
    <w:rsid w:val="00033B6A"/>
    <w:rsid w:val="00034094"/>
    <w:rsid w:val="00034409"/>
    <w:rsid w:val="000347AA"/>
    <w:rsid w:val="00034A04"/>
    <w:rsid w:val="00034A76"/>
    <w:rsid w:val="00034DD8"/>
    <w:rsid w:val="00035299"/>
    <w:rsid w:val="00035449"/>
    <w:rsid w:val="00035723"/>
    <w:rsid w:val="000358DF"/>
    <w:rsid w:val="0003593F"/>
    <w:rsid w:val="00035C6B"/>
    <w:rsid w:val="00035C83"/>
    <w:rsid w:val="00036355"/>
    <w:rsid w:val="00036360"/>
    <w:rsid w:val="000367AD"/>
    <w:rsid w:val="00036A49"/>
    <w:rsid w:val="00036A82"/>
    <w:rsid w:val="00036BA8"/>
    <w:rsid w:val="00036E79"/>
    <w:rsid w:val="00036E8D"/>
    <w:rsid w:val="00036FF8"/>
    <w:rsid w:val="00037317"/>
    <w:rsid w:val="000373A2"/>
    <w:rsid w:val="000376BC"/>
    <w:rsid w:val="00037837"/>
    <w:rsid w:val="000378C4"/>
    <w:rsid w:val="00037BAC"/>
    <w:rsid w:val="00037F67"/>
    <w:rsid w:val="00037FEA"/>
    <w:rsid w:val="00040055"/>
    <w:rsid w:val="00040083"/>
    <w:rsid w:val="000402A1"/>
    <w:rsid w:val="00040393"/>
    <w:rsid w:val="0004068D"/>
    <w:rsid w:val="0004076C"/>
    <w:rsid w:val="00040DE9"/>
    <w:rsid w:val="00041259"/>
    <w:rsid w:val="00041347"/>
    <w:rsid w:val="000419C8"/>
    <w:rsid w:val="00041DCC"/>
    <w:rsid w:val="00041FA1"/>
    <w:rsid w:val="00041FEF"/>
    <w:rsid w:val="00042272"/>
    <w:rsid w:val="000423E5"/>
    <w:rsid w:val="0004250A"/>
    <w:rsid w:val="0004262F"/>
    <w:rsid w:val="00042F79"/>
    <w:rsid w:val="0004355E"/>
    <w:rsid w:val="00043951"/>
    <w:rsid w:val="00043D0E"/>
    <w:rsid w:val="00043DA8"/>
    <w:rsid w:val="00043E38"/>
    <w:rsid w:val="00044168"/>
    <w:rsid w:val="0004417F"/>
    <w:rsid w:val="000441F5"/>
    <w:rsid w:val="00044220"/>
    <w:rsid w:val="0004432F"/>
    <w:rsid w:val="000444EB"/>
    <w:rsid w:val="000445BE"/>
    <w:rsid w:val="00044743"/>
    <w:rsid w:val="00044B18"/>
    <w:rsid w:val="00044E0D"/>
    <w:rsid w:val="00045057"/>
    <w:rsid w:val="000450C6"/>
    <w:rsid w:val="00045289"/>
    <w:rsid w:val="00045BA6"/>
    <w:rsid w:val="00045FFC"/>
    <w:rsid w:val="00046703"/>
    <w:rsid w:val="0004698B"/>
    <w:rsid w:val="00047110"/>
    <w:rsid w:val="00047232"/>
    <w:rsid w:val="0004729E"/>
    <w:rsid w:val="00047408"/>
    <w:rsid w:val="00047469"/>
    <w:rsid w:val="00047797"/>
    <w:rsid w:val="000477CC"/>
    <w:rsid w:val="00047886"/>
    <w:rsid w:val="000478BC"/>
    <w:rsid w:val="000479FE"/>
    <w:rsid w:val="00047A20"/>
    <w:rsid w:val="00047B8D"/>
    <w:rsid w:val="00047BF4"/>
    <w:rsid w:val="00047C93"/>
    <w:rsid w:val="00047D3B"/>
    <w:rsid w:val="00047DED"/>
    <w:rsid w:val="00047E69"/>
    <w:rsid w:val="00047EE1"/>
    <w:rsid w:val="000500C6"/>
    <w:rsid w:val="00050145"/>
    <w:rsid w:val="00050C78"/>
    <w:rsid w:val="00050E76"/>
    <w:rsid w:val="00050ECE"/>
    <w:rsid w:val="00051275"/>
    <w:rsid w:val="0005134C"/>
    <w:rsid w:val="000513F3"/>
    <w:rsid w:val="000514C8"/>
    <w:rsid w:val="000515B6"/>
    <w:rsid w:val="00051631"/>
    <w:rsid w:val="0005198F"/>
    <w:rsid w:val="00051AA7"/>
    <w:rsid w:val="00051C13"/>
    <w:rsid w:val="00051F1E"/>
    <w:rsid w:val="00052087"/>
    <w:rsid w:val="000520AB"/>
    <w:rsid w:val="000520D8"/>
    <w:rsid w:val="00052350"/>
    <w:rsid w:val="0005277E"/>
    <w:rsid w:val="000527FA"/>
    <w:rsid w:val="000528D3"/>
    <w:rsid w:val="00052DC6"/>
    <w:rsid w:val="00052F76"/>
    <w:rsid w:val="00052FA8"/>
    <w:rsid w:val="0005318D"/>
    <w:rsid w:val="000533FA"/>
    <w:rsid w:val="00053472"/>
    <w:rsid w:val="00053B71"/>
    <w:rsid w:val="00053D13"/>
    <w:rsid w:val="00053E9D"/>
    <w:rsid w:val="000540E0"/>
    <w:rsid w:val="000541B9"/>
    <w:rsid w:val="000543CB"/>
    <w:rsid w:val="0005444A"/>
    <w:rsid w:val="0005453F"/>
    <w:rsid w:val="000546F9"/>
    <w:rsid w:val="000547C9"/>
    <w:rsid w:val="00054B89"/>
    <w:rsid w:val="00054B97"/>
    <w:rsid w:val="00054E6A"/>
    <w:rsid w:val="00055043"/>
    <w:rsid w:val="000552C8"/>
    <w:rsid w:val="0005533A"/>
    <w:rsid w:val="000556B1"/>
    <w:rsid w:val="0005573F"/>
    <w:rsid w:val="000559EA"/>
    <w:rsid w:val="00055E90"/>
    <w:rsid w:val="00055EB9"/>
    <w:rsid w:val="00055F87"/>
    <w:rsid w:val="000565C6"/>
    <w:rsid w:val="00056809"/>
    <w:rsid w:val="00056F0E"/>
    <w:rsid w:val="000570BE"/>
    <w:rsid w:val="00057399"/>
    <w:rsid w:val="00057524"/>
    <w:rsid w:val="0005778F"/>
    <w:rsid w:val="000602EF"/>
    <w:rsid w:val="00060412"/>
    <w:rsid w:val="00060642"/>
    <w:rsid w:val="00060956"/>
    <w:rsid w:val="00061044"/>
    <w:rsid w:val="000610B6"/>
    <w:rsid w:val="000612ED"/>
    <w:rsid w:val="0006145F"/>
    <w:rsid w:val="0006157D"/>
    <w:rsid w:val="000617FE"/>
    <w:rsid w:val="00061899"/>
    <w:rsid w:val="00061B90"/>
    <w:rsid w:val="00061C13"/>
    <w:rsid w:val="00062046"/>
    <w:rsid w:val="000622CB"/>
    <w:rsid w:val="000623FA"/>
    <w:rsid w:val="0006243D"/>
    <w:rsid w:val="0006246F"/>
    <w:rsid w:val="000626E6"/>
    <w:rsid w:val="000627D2"/>
    <w:rsid w:val="00062A3A"/>
    <w:rsid w:val="00062B5F"/>
    <w:rsid w:val="00062CE1"/>
    <w:rsid w:val="00062EE0"/>
    <w:rsid w:val="000630E6"/>
    <w:rsid w:val="00063290"/>
    <w:rsid w:val="00063372"/>
    <w:rsid w:val="000635C6"/>
    <w:rsid w:val="00063771"/>
    <w:rsid w:val="00063D72"/>
    <w:rsid w:val="00064053"/>
    <w:rsid w:val="000642D0"/>
    <w:rsid w:val="00064442"/>
    <w:rsid w:val="00064463"/>
    <w:rsid w:val="000645AB"/>
    <w:rsid w:val="00064825"/>
    <w:rsid w:val="000649C1"/>
    <w:rsid w:val="00064ACC"/>
    <w:rsid w:val="00064B7E"/>
    <w:rsid w:val="00064B9F"/>
    <w:rsid w:val="00064E2F"/>
    <w:rsid w:val="00064F07"/>
    <w:rsid w:val="00065172"/>
    <w:rsid w:val="0006530E"/>
    <w:rsid w:val="000653E2"/>
    <w:rsid w:val="0006579B"/>
    <w:rsid w:val="00065993"/>
    <w:rsid w:val="00065C42"/>
    <w:rsid w:val="00065C66"/>
    <w:rsid w:val="00065FFA"/>
    <w:rsid w:val="000660F9"/>
    <w:rsid w:val="0006616B"/>
    <w:rsid w:val="0006622F"/>
    <w:rsid w:val="000662A6"/>
    <w:rsid w:val="00066533"/>
    <w:rsid w:val="000668B8"/>
    <w:rsid w:val="000668F3"/>
    <w:rsid w:val="000669EA"/>
    <w:rsid w:val="00066AF9"/>
    <w:rsid w:val="00066AFD"/>
    <w:rsid w:val="00066F46"/>
    <w:rsid w:val="0006700D"/>
    <w:rsid w:val="000671C8"/>
    <w:rsid w:val="00067200"/>
    <w:rsid w:val="00067260"/>
    <w:rsid w:val="0006762B"/>
    <w:rsid w:val="00067630"/>
    <w:rsid w:val="0006773E"/>
    <w:rsid w:val="00067AD2"/>
    <w:rsid w:val="00067AFE"/>
    <w:rsid w:val="00067B63"/>
    <w:rsid w:val="00067D4D"/>
    <w:rsid w:val="000704FD"/>
    <w:rsid w:val="000707CA"/>
    <w:rsid w:val="00070D5C"/>
    <w:rsid w:val="00070FBC"/>
    <w:rsid w:val="0007107A"/>
    <w:rsid w:val="000711EE"/>
    <w:rsid w:val="00071729"/>
    <w:rsid w:val="00071AFC"/>
    <w:rsid w:val="00071F3C"/>
    <w:rsid w:val="000720E6"/>
    <w:rsid w:val="000721C8"/>
    <w:rsid w:val="00072303"/>
    <w:rsid w:val="00072525"/>
    <w:rsid w:val="00072574"/>
    <w:rsid w:val="00072724"/>
    <w:rsid w:val="000727DC"/>
    <w:rsid w:val="00072DE2"/>
    <w:rsid w:val="00073219"/>
    <w:rsid w:val="000732AA"/>
    <w:rsid w:val="00073383"/>
    <w:rsid w:val="000738A0"/>
    <w:rsid w:val="0007452B"/>
    <w:rsid w:val="000746CE"/>
    <w:rsid w:val="0007493C"/>
    <w:rsid w:val="00074DDB"/>
    <w:rsid w:val="000750A8"/>
    <w:rsid w:val="00075149"/>
    <w:rsid w:val="0007522C"/>
    <w:rsid w:val="00075289"/>
    <w:rsid w:val="00075D94"/>
    <w:rsid w:val="00075E4F"/>
    <w:rsid w:val="00075F7F"/>
    <w:rsid w:val="00076478"/>
    <w:rsid w:val="000764DB"/>
    <w:rsid w:val="00076515"/>
    <w:rsid w:val="000766B5"/>
    <w:rsid w:val="00076745"/>
    <w:rsid w:val="000767D8"/>
    <w:rsid w:val="00076841"/>
    <w:rsid w:val="000769AE"/>
    <w:rsid w:val="00076A05"/>
    <w:rsid w:val="00076A15"/>
    <w:rsid w:val="00076A6F"/>
    <w:rsid w:val="00076AEB"/>
    <w:rsid w:val="00076BBD"/>
    <w:rsid w:val="00076D5A"/>
    <w:rsid w:val="00076D7C"/>
    <w:rsid w:val="00076DA9"/>
    <w:rsid w:val="00076EB6"/>
    <w:rsid w:val="0007708B"/>
    <w:rsid w:val="000771AB"/>
    <w:rsid w:val="00077E19"/>
    <w:rsid w:val="000802AB"/>
    <w:rsid w:val="00080A98"/>
    <w:rsid w:val="00080ACF"/>
    <w:rsid w:val="00080E6A"/>
    <w:rsid w:val="00081296"/>
    <w:rsid w:val="000812B7"/>
    <w:rsid w:val="00081494"/>
    <w:rsid w:val="0008149B"/>
    <w:rsid w:val="0008162B"/>
    <w:rsid w:val="00081752"/>
    <w:rsid w:val="00081837"/>
    <w:rsid w:val="00081857"/>
    <w:rsid w:val="00081BE8"/>
    <w:rsid w:val="00081ED9"/>
    <w:rsid w:val="000820AC"/>
    <w:rsid w:val="000824CF"/>
    <w:rsid w:val="00083086"/>
    <w:rsid w:val="000833FF"/>
    <w:rsid w:val="00083545"/>
    <w:rsid w:val="0008365B"/>
    <w:rsid w:val="00083EBB"/>
    <w:rsid w:val="00084156"/>
    <w:rsid w:val="00084236"/>
    <w:rsid w:val="00084247"/>
    <w:rsid w:val="000843C5"/>
    <w:rsid w:val="000843FD"/>
    <w:rsid w:val="00084787"/>
    <w:rsid w:val="000847AA"/>
    <w:rsid w:val="00084812"/>
    <w:rsid w:val="00084855"/>
    <w:rsid w:val="000849F7"/>
    <w:rsid w:val="00084E74"/>
    <w:rsid w:val="0008517E"/>
    <w:rsid w:val="000853AC"/>
    <w:rsid w:val="000853C1"/>
    <w:rsid w:val="0008555E"/>
    <w:rsid w:val="00085623"/>
    <w:rsid w:val="00085E09"/>
    <w:rsid w:val="00085E93"/>
    <w:rsid w:val="00085ED9"/>
    <w:rsid w:val="000860AA"/>
    <w:rsid w:val="000860E5"/>
    <w:rsid w:val="000862B7"/>
    <w:rsid w:val="00086502"/>
    <w:rsid w:val="00086895"/>
    <w:rsid w:val="000869A9"/>
    <w:rsid w:val="00086DA9"/>
    <w:rsid w:val="000870BD"/>
    <w:rsid w:val="0008728C"/>
    <w:rsid w:val="0008748B"/>
    <w:rsid w:val="00087752"/>
    <w:rsid w:val="00087AB3"/>
    <w:rsid w:val="00087CA4"/>
    <w:rsid w:val="00087D17"/>
    <w:rsid w:val="000900C0"/>
    <w:rsid w:val="000900C1"/>
    <w:rsid w:val="00090181"/>
    <w:rsid w:val="000902DB"/>
    <w:rsid w:val="000903A4"/>
    <w:rsid w:val="0009064F"/>
    <w:rsid w:val="00090B38"/>
    <w:rsid w:val="00090FA0"/>
    <w:rsid w:val="000910DA"/>
    <w:rsid w:val="0009122E"/>
    <w:rsid w:val="00091360"/>
    <w:rsid w:val="000915A9"/>
    <w:rsid w:val="000916D9"/>
    <w:rsid w:val="00091ED8"/>
    <w:rsid w:val="00091F0E"/>
    <w:rsid w:val="000920EA"/>
    <w:rsid w:val="000924F1"/>
    <w:rsid w:val="000927A1"/>
    <w:rsid w:val="000927B0"/>
    <w:rsid w:val="00092847"/>
    <w:rsid w:val="00092D06"/>
    <w:rsid w:val="00092E48"/>
    <w:rsid w:val="00092FCE"/>
    <w:rsid w:val="0009300C"/>
    <w:rsid w:val="00093442"/>
    <w:rsid w:val="000939E6"/>
    <w:rsid w:val="00093C4B"/>
    <w:rsid w:val="00093D2E"/>
    <w:rsid w:val="00093D86"/>
    <w:rsid w:val="0009401F"/>
    <w:rsid w:val="000944AE"/>
    <w:rsid w:val="000944DB"/>
    <w:rsid w:val="000944E1"/>
    <w:rsid w:val="000946B8"/>
    <w:rsid w:val="0009490D"/>
    <w:rsid w:val="00094AE2"/>
    <w:rsid w:val="00094B52"/>
    <w:rsid w:val="00094B81"/>
    <w:rsid w:val="000951DA"/>
    <w:rsid w:val="00095221"/>
    <w:rsid w:val="0009531D"/>
    <w:rsid w:val="00095425"/>
    <w:rsid w:val="0009579E"/>
    <w:rsid w:val="000957B5"/>
    <w:rsid w:val="0009597D"/>
    <w:rsid w:val="000959BB"/>
    <w:rsid w:val="00095B04"/>
    <w:rsid w:val="00095D36"/>
    <w:rsid w:val="0009612E"/>
    <w:rsid w:val="0009617A"/>
    <w:rsid w:val="00096500"/>
    <w:rsid w:val="00096595"/>
    <w:rsid w:val="00096764"/>
    <w:rsid w:val="00096D6E"/>
    <w:rsid w:val="000970A4"/>
    <w:rsid w:val="00097297"/>
    <w:rsid w:val="000972C0"/>
    <w:rsid w:val="00097631"/>
    <w:rsid w:val="00097B7B"/>
    <w:rsid w:val="00097D34"/>
    <w:rsid w:val="00097D69"/>
    <w:rsid w:val="00097E68"/>
    <w:rsid w:val="00097EBA"/>
    <w:rsid w:val="00097F02"/>
    <w:rsid w:val="000A05CB"/>
    <w:rsid w:val="000A068F"/>
    <w:rsid w:val="000A0B51"/>
    <w:rsid w:val="000A0D56"/>
    <w:rsid w:val="000A1056"/>
    <w:rsid w:val="000A1195"/>
    <w:rsid w:val="000A11BC"/>
    <w:rsid w:val="000A149D"/>
    <w:rsid w:val="000A14E6"/>
    <w:rsid w:val="000A17EA"/>
    <w:rsid w:val="000A1858"/>
    <w:rsid w:val="000A1A2E"/>
    <w:rsid w:val="000A1AAF"/>
    <w:rsid w:val="000A1DA2"/>
    <w:rsid w:val="000A1E21"/>
    <w:rsid w:val="000A2011"/>
    <w:rsid w:val="000A22BC"/>
    <w:rsid w:val="000A230B"/>
    <w:rsid w:val="000A2AAD"/>
    <w:rsid w:val="000A2B38"/>
    <w:rsid w:val="000A2C3E"/>
    <w:rsid w:val="000A3387"/>
    <w:rsid w:val="000A381F"/>
    <w:rsid w:val="000A3E79"/>
    <w:rsid w:val="000A3F9B"/>
    <w:rsid w:val="000A4419"/>
    <w:rsid w:val="000A465C"/>
    <w:rsid w:val="000A4722"/>
    <w:rsid w:val="000A4B2F"/>
    <w:rsid w:val="000A4B7F"/>
    <w:rsid w:val="000A4EB4"/>
    <w:rsid w:val="000A4FE1"/>
    <w:rsid w:val="000A4FFB"/>
    <w:rsid w:val="000A5245"/>
    <w:rsid w:val="000A5770"/>
    <w:rsid w:val="000A5C4A"/>
    <w:rsid w:val="000A5C9B"/>
    <w:rsid w:val="000A6168"/>
    <w:rsid w:val="000A619B"/>
    <w:rsid w:val="000A639B"/>
    <w:rsid w:val="000A63E8"/>
    <w:rsid w:val="000A65B9"/>
    <w:rsid w:val="000A66FC"/>
    <w:rsid w:val="000A686C"/>
    <w:rsid w:val="000A68E5"/>
    <w:rsid w:val="000A698F"/>
    <w:rsid w:val="000A69AF"/>
    <w:rsid w:val="000A6C3E"/>
    <w:rsid w:val="000A7069"/>
    <w:rsid w:val="000A7472"/>
    <w:rsid w:val="000A7934"/>
    <w:rsid w:val="000A79D8"/>
    <w:rsid w:val="000A7BA5"/>
    <w:rsid w:val="000A7ED4"/>
    <w:rsid w:val="000B0292"/>
    <w:rsid w:val="000B031A"/>
    <w:rsid w:val="000B0371"/>
    <w:rsid w:val="000B0644"/>
    <w:rsid w:val="000B0957"/>
    <w:rsid w:val="000B09CF"/>
    <w:rsid w:val="000B0BEE"/>
    <w:rsid w:val="000B0C83"/>
    <w:rsid w:val="000B0DB3"/>
    <w:rsid w:val="000B10FF"/>
    <w:rsid w:val="000B1218"/>
    <w:rsid w:val="000B152F"/>
    <w:rsid w:val="000B1571"/>
    <w:rsid w:val="000B1655"/>
    <w:rsid w:val="000B1661"/>
    <w:rsid w:val="000B173F"/>
    <w:rsid w:val="000B1994"/>
    <w:rsid w:val="000B1B0F"/>
    <w:rsid w:val="000B1C02"/>
    <w:rsid w:val="000B1E95"/>
    <w:rsid w:val="000B1EB1"/>
    <w:rsid w:val="000B210E"/>
    <w:rsid w:val="000B2309"/>
    <w:rsid w:val="000B25DC"/>
    <w:rsid w:val="000B26C6"/>
    <w:rsid w:val="000B2AFB"/>
    <w:rsid w:val="000B2B72"/>
    <w:rsid w:val="000B2E76"/>
    <w:rsid w:val="000B3080"/>
    <w:rsid w:val="000B33BA"/>
    <w:rsid w:val="000B37F9"/>
    <w:rsid w:val="000B3915"/>
    <w:rsid w:val="000B3A6E"/>
    <w:rsid w:val="000B3B8A"/>
    <w:rsid w:val="000B3E0D"/>
    <w:rsid w:val="000B3F34"/>
    <w:rsid w:val="000B3FA9"/>
    <w:rsid w:val="000B4215"/>
    <w:rsid w:val="000B459B"/>
    <w:rsid w:val="000B45D4"/>
    <w:rsid w:val="000B4B25"/>
    <w:rsid w:val="000B4BEF"/>
    <w:rsid w:val="000B4F6A"/>
    <w:rsid w:val="000B535B"/>
    <w:rsid w:val="000B5599"/>
    <w:rsid w:val="000B572D"/>
    <w:rsid w:val="000B5792"/>
    <w:rsid w:val="000B58F1"/>
    <w:rsid w:val="000B5A3B"/>
    <w:rsid w:val="000B5BE4"/>
    <w:rsid w:val="000B5C20"/>
    <w:rsid w:val="000B5C58"/>
    <w:rsid w:val="000B5ECD"/>
    <w:rsid w:val="000B619D"/>
    <w:rsid w:val="000B6565"/>
    <w:rsid w:val="000B6628"/>
    <w:rsid w:val="000B6761"/>
    <w:rsid w:val="000B6BCD"/>
    <w:rsid w:val="000B7358"/>
    <w:rsid w:val="000B7438"/>
    <w:rsid w:val="000B744C"/>
    <w:rsid w:val="000B778F"/>
    <w:rsid w:val="000B7795"/>
    <w:rsid w:val="000B78AA"/>
    <w:rsid w:val="000B7B08"/>
    <w:rsid w:val="000B7B7A"/>
    <w:rsid w:val="000B7D19"/>
    <w:rsid w:val="000C0045"/>
    <w:rsid w:val="000C00C4"/>
    <w:rsid w:val="000C018B"/>
    <w:rsid w:val="000C01B8"/>
    <w:rsid w:val="000C028B"/>
    <w:rsid w:val="000C029E"/>
    <w:rsid w:val="000C02FE"/>
    <w:rsid w:val="000C05A2"/>
    <w:rsid w:val="000C064A"/>
    <w:rsid w:val="000C067C"/>
    <w:rsid w:val="000C07A9"/>
    <w:rsid w:val="000C0879"/>
    <w:rsid w:val="000C0C0E"/>
    <w:rsid w:val="000C0D9B"/>
    <w:rsid w:val="000C0ECF"/>
    <w:rsid w:val="000C108A"/>
    <w:rsid w:val="000C14A9"/>
    <w:rsid w:val="000C15A5"/>
    <w:rsid w:val="000C1691"/>
    <w:rsid w:val="000C1706"/>
    <w:rsid w:val="000C1817"/>
    <w:rsid w:val="000C181C"/>
    <w:rsid w:val="000C1919"/>
    <w:rsid w:val="000C1AE6"/>
    <w:rsid w:val="000C1B30"/>
    <w:rsid w:val="000C1D27"/>
    <w:rsid w:val="000C1D5B"/>
    <w:rsid w:val="000C1FB3"/>
    <w:rsid w:val="000C1FBE"/>
    <w:rsid w:val="000C2150"/>
    <w:rsid w:val="000C21B5"/>
    <w:rsid w:val="000C23DC"/>
    <w:rsid w:val="000C2439"/>
    <w:rsid w:val="000C25C9"/>
    <w:rsid w:val="000C2732"/>
    <w:rsid w:val="000C27D3"/>
    <w:rsid w:val="000C2B1A"/>
    <w:rsid w:val="000C2E2D"/>
    <w:rsid w:val="000C2F62"/>
    <w:rsid w:val="000C33BB"/>
    <w:rsid w:val="000C3499"/>
    <w:rsid w:val="000C35B0"/>
    <w:rsid w:val="000C396E"/>
    <w:rsid w:val="000C3D46"/>
    <w:rsid w:val="000C3D5B"/>
    <w:rsid w:val="000C3E20"/>
    <w:rsid w:val="000C4378"/>
    <w:rsid w:val="000C4525"/>
    <w:rsid w:val="000C4582"/>
    <w:rsid w:val="000C461F"/>
    <w:rsid w:val="000C47F0"/>
    <w:rsid w:val="000C4A50"/>
    <w:rsid w:val="000C4BF6"/>
    <w:rsid w:val="000C5462"/>
    <w:rsid w:val="000C57BB"/>
    <w:rsid w:val="000C5B75"/>
    <w:rsid w:val="000C5CC6"/>
    <w:rsid w:val="000C5F91"/>
    <w:rsid w:val="000C620D"/>
    <w:rsid w:val="000C620F"/>
    <w:rsid w:val="000C6476"/>
    <w:rsid w:val="000C6917"/>
    <w:rsid w:val="000C6A44"/>
    <w:rsid w:val="000C6F17"/>
    <w:rsid w:val="000C6F88"/>
    <w:rsid w:val="000C70C0"/>
    <w:rsid w:val="000C7224"/>
    <w:rsid w:val="000C73B2"/>
    <w:rsid w:val="000C7617"/>
    <w:rsid w:val="000C794A"/>
    <w:rsid w:val="000C799D"/>
    <w:rsid w:val="000D05E3"/>
    <w:rsid w:val="000D0835"/>
    <w:rsid w:val="000D0857"/>
    <w:rsid w:val="000D085D"/>
    <w:rsid w:val="000D0927"/>
    <w:rsid w:val="000D0A55"/>
    <w:rsid w:val="000D1271"/>
    <w:rsid w:val="000D12B3"/>
    <w:rsid w:val="000D1320"/>
    <w:rsid w:val="000D132E"/>
    <w:rsid w:val="000D167D"/>
    <w:rsid w:val="000D170C"/>
    <w:rsid w:val="000D1C8B"/>
    <w:rsid w:val="000D2714"/>
    <w:rsid w:val="000D2888"/>
    <w:rsid w:val="000D29BD"/>
    <w:rsid w:val="000D2D56"/>
    <w:rsid w:val="000D305D"/>
    <w:rsid w:val="000D32AC"/>
    <w:rsid w:val="000D3319"/>
    <w:rsid w:val="000D33EA"/>
    <w:rsid w:val="000D34AB"/>
    <w:rsid w:val="000D3791"/>
    <w:rsid w:val="000D3A4E"/>
    <w:rsid w:val="000D3C32"/>
    <w:rsid w:val="000D3DAA"/>
    <w:rsid w:val="000D40F1"/>
    <w:rsid w:val="000D4449"/>
    <w:rsid w:val="000D471F"/>
    <w:rsid w:val="000D4BE3"/>
    <w:rsid w:val="000D4EB1"/>
    <w:rsid w:val="000D4F81"/>
    <w:rsid w:val="000D5105"/>
    <w:rsid w:val="000D5327"/>
    <w:rsid w:val="000D543F"/>
    <w:rsid w:val="000D5481"/>
    <w:rsid w:val="000D5553"/>
    <w:rsid w:val="000D56C0"/>
    <w:rsid w:val="000D5F91"/>
    <w:rsid w:val="000D608E"/>
    <w:rsid w:val="000D626C"/>
    <w:rsid w:val="000D651C"/>
    <w:rsid w:val="000D676F"/>
    <w:rsid w:val="000D68E2"/>
    <w:rsid w:val="000D6A64"/>
    <w:rsid w:val="000D6C17"/>
    <w:rsid w:val="000D6C7A"/>
    <w:rsid w:val="000D7047"/>
    <w:rsid w:val="000D72E1"/>
    <w:rsid w:val="000D772C"/>
    <w:rsid w:val="000D79DA"/>
    <w:rsid w:val="000D79DE"/>
    <w:rsid w:val="000D7A92"/>
    <w:rsid w:val="000D7BC7"/>
    <w:rsid w:val="000E0102"/>
    <w:rsid w:val="000E02CE"/>
    <w:rsid w:val="000E081C"/>
    <w:rsid w:val="000E0A9D"/>
    <w:rsid w:val="000E0FB3"/>
    <w:rsid w:val="000E142E"/>
    <w:rsid w:val="000E20D2"/>
    <w:rsid w:val="000E22A3"/>
    <w:rsid w:val="000E255A"/>
    <w:rsid w:val="000E259B"/>
    <w:rsid w:val="000E2D7C"/>
    <w:rsid w:val="000E2E9F"/>
    <w:rsid w:val="000E307A"/>
    <w:rsid w:val="000E309E"/>
    <w:rsid w:val="000E325B"/>
    <w:rsid w:val="000E3524"/>
    <w:rsid w:val="000E3589"/>
    <w:rsid w:val="000E3886"/>
    <w:rsid w:val="000E3893"/>
    <w:rsid w:val="000E38BC"/>
    <w:rsid w:val="000E38DC"/>
    <w:rsid w:val="000E3EE4"/>
    <w:rsid w:val="000E3FD1"/>
    <w:rsid w:val="000E40CC"/>
    <w:rsid w:val="000E45DC"/>
    <w:rsid w:val="000E4674"/>
    <w:rsid w:val="000E4AC0"/>
    <w:rsid w:val="000E4BEB"/>
    <w:rsid w:val="000E4E73"/>
    <w:rsid w:val="000E52E3"/>
    <w:rsid w:val="000E53C4"/>
    <w:rsid w:val="000E550D"/>
    <w:rsid w:val="000E56D3"/>
    <w:rsid w:val="000E59B3"/>
    <w:rsid w:val="000E5F8E"/>
    <w:rsid w:val="000E6288"/>
    <w:rsid w:val="000E6297"/>
    <w:rsid w:val="000E64A9"/>
    <w:rsid w:val="000E659C"/>
    <w:rsid w:val="000E661E"/>
    <w:rsid w:val="000E6629"/>
    <w:rsid w:val="000E6D81"/>
    <w:rsid w:val="000E6E5D"/>
    <w:rsid w:val="000E6ED4"/>
    <w:rsid w:val="000E6FF6"/>
    <w:rsid w:val="000E7093"/>
    <w:rsid w:val="000E7252"/>
    <w:rsid w:val="000E729D"/>
    <w:rsid w:val="000E7821"/>
    <w:rsid w:val="000E78E4"/>
    <w:rsid w:val="000E79F2"/>
    <w:rsid w:val="000E7C1F"/>
    <w:rsid w:val="000E7D7F"/>
    <w:rsid w:val="000E7DAF"/>
    <w:rsid w:val="000E7E2C"/>
    <w:rsid w:val="000E7F06"/>
    <w:rsid w:val="000F030C"/>
    <w:rsid w:val="000F07A4"/>
    <w:rsid w:val="000F0C53"/>
    <w:rsid w:val="000F0FFA"/>
    <w:rsid w:val="000F10F7"/>
    <w:rsid w:val="000F124A"/>
    <w:rsid w:val="000F13B6"/>
    <w:rsid w:val="000F1576"/>
    <w:rsid w:val="000F17C4"/>
    <w:rsid w:val="000F1825"/>
    <w:rsid w:val="000F19C1"/>
    <w:rsid w:val="000F1DD9"/>
    <w:rsid w:val="000F1F2C"/>
    <w:rsid w:val="000F1FE4"/>
    <w:rsid w:val="000F1FFF"/>
    <w:rsid w:val="000F21E1"/>
    <w:rsid w:val="000F2464"/>
    <w:rsid w:val="000F25CB"/>
    <w:rsid w:val="000F2777"/>
    <w:rsid w:val="000F2782"/>
    <w:rsid w:val="000F2F9D"/>
    <w:rsid w:val="000F3494"/>
    <w:rsid w:val="000F34A8"/>
    <w:rsid w:val="000F36C7"/>
    <w:rsid w:val="000F36FD"/>
    <w:rsid w:val="000F37F4"/>
    <w:rsid w:val="000F38CC"/>
    <w:rsid w:val="000F3B8B"/>
    <w:rsid w:val="000F4089"/>
    <w:rsid w:val="000F44DC"/>
    <w:rsid w:val="000F49CC"/>
    <w:rsid w:val="000F49E1"/>
    <w:rsid w:val="000F4C66"/>
    <w:rsid w:val="000F4F58"/>
    <w:rsid w:val="000F5388"/>
    <w:rsid w:val="000F54CC"/>
    <w:rsid w:val="000F5557"/>
    <w:rsid w:val="000F5864"/>
    <w:rsid w:val="000F58CD"/>
    <w:rsid w:val="000F5901"/>
    <w:rsid w:val="000F5A85"/>
    <w:rsid w:val="000F5AD6"/>
    <w:rsid w:val="000F5E4B"/>
    <w:rsid w:val="000F60D4"/>
    <w:rsid w:val="000F6368"/>
    <w:rsid w:val="000F646E"/>
    <w:rsid w:val="000F6971"/>
    <w:rsid w:val="000F6CA5"/>
    <w:rsid w:val="000F6CCB"/>
    <w:rsid w:val="000F6FDC"/>
    <w:rsid w:val="000F7210"/>
    <w:rsid w:val="000F729C"/>
    <w:rsid w:val="000F72A6"/>
    <w:rsid w:val="000F7388"/>
    <w:rsid w:val="000F7405"/>
    <w:rsid w:val="000F79B0"/>
    <w:rsid w:val="000F7BBC"/>
    <w:rsid w:val="000F7F0E"/>
    <w:rsid w:val="000F7FC5"/>
    <w:rsid w:val="00100078"/>
    <w:rsid w:val="001006F2"/>
    <w:rsid w:val="00100BAE"/>
    <w:rsid w:val="00100E42"/>
    <w:rsid w:val="00101098"/>
    <w:rsid w:val="0010127A"/>
    <w:rsid w:val="001013AA"/>
    <w:rsid w:val="00101801"/>
    <w:rsid w:val="00101864"/>
    <w:rsid w:val="00101964"/>
    <w:rsid w:val="00101C6F"/>
    <w:rsid w:val="00101D4B"/>
    <w:rsid w:val="00101D73"/>
    <w:rsid w:val="00101F4F"/>
    <w:rsid w:val="0010202F"/>
    <w:rsid w:val="001022D3"/>
    <w:rsid w:val="0010233C"/>
    <w:rsid w:val="00102610"/>
    <w:rsid w:val="00102975"/>
    <w:rsid w:val="00102983"/>
    <w:rsid w:val="00102AE2"/>
    <w:rsid w:val="00102B9C"/>
    <w:rsid w:val="00102E37"/>
    <w:rsid w:val="0010312C"/>
    <w:rsid w:val="0010344E"/>
    <w:rsid w:val="001034D6"/>
    <w:rsid w:val="001038D1"/>
    <w:rsid w:val="00103CAF"/>
    <w:rsid w:val="00103D1D"/>
    <w:rsid w:val="00103DD3"/>
    <w:rsid w:val="0010400C"/>
    <w:rsid w:val="00104033"/>
    <w:rsid w:val="00104787"/>
    <w:rsid w:val="001047BD"/>
    <w:rsid w:val="00104A97"/>
    <w:rsid w:val="00104B16"/>
    <w:rsid w:val="00104C2C"/>
    <w:rsid w:val="00104C6F"/>
    <w:rsid w:val="00104E83"/>
    <w:rsid w:val="00104F74"/>
    <w:rsid w:val="0010511F"/>
    <w:rsid w:val="00105281"/>
    <w:rsid w:val="0010534C"/>
    <w:rsid w:val="00105A4A"/>
    <w:rsid w:val="00105AD6"/>
    <w:rsid w:val="00105B8C"/>
    <w:rsid w:val="00105D49"/>
    <w:rsid w:val="00105D4F"/>
    <w:rsid w:val="00106A61"/>
    <w:rsid w:val="00106A9B"/>
    <w:rsid w:val="001073F4"/>
    <w:rsid w:val="0010742F"/>
    <w:rsid w:val="0010781E"/>
    <w:rsid w:val="0010795F"/>
    <w:rsid w:val="00107B95"/>
    <w:rsid w:val="00107C67"/>
    <w:rsid w:val="00107CB4"/>
    <w:rsid w:val="00107DD1"/>
    <w:rsid w:val="00107EF8"/>
    <w:rsid w:val="0011013C"/>
    <w:rsid w:val="001102FA"/>
    <w:rsid w:val="001103BE"/>
    <w:rsid w:val="001107E1"/>
    <w:rsid w:val="0011094C"/>
    <w:rsid w:val="00110C6E"/>
    <w:rsid w:val="00110F3C"/>
    <w:rsid w:val="00111001"/>
    <w:rsid w:val="001117D2"/>
    <w:rsid w:val="00111935"/>
    <w:rsid w:val="001119AD"/>
    <w:rsid w:val="00111A05"/>
    <w:rsid w:val="00111AB9"/>
    <w:rsid w:val="00111B2C"/>
    <w:rsid w:val="00111B50"/>
    <w:rsid w:val="00111E06"/>
    <w:rsid w:val="00112370"/>
    <w:rsid w:val="0011277C"/>
    <w:rsid w:val="00113048"/>
    <w:rsid w:val="00113A8C"/>
    <w:rsid w:val="00113C4A"/>
    <w:rsid w:val="00113CF7"/>
    <w:rsid w:val="00113D20"/>
    <w:rsid w:val="00113D68"/>
    <w:rsid w:val="0011404D"/>
    <w:rsid w:val="0011410D"/>
    <w:rsid w:val="00114147"/>
    <w:rsid w:val="001142A3"/>
    <w:rsid w:val="001147A7"/>
    <w:rsid w:val="00114A6D"/>
    <w:rsid w:val="00114A92"/>
    <w:rsid w:val="00114CB6"/>
    <w:rsid w:val="00114D3F"/>
    <w:rsid w:val="001152E7"/>
    <w:rsid w:val="0011535D"/>
    <w:rsid w:val="00115390"/>
    <w:rsid w:val="00115592"/>
    <w:rsid w:val="001155AA"/>
    <w:rsid w:val="0011588D"/>
    <w:rsid w:val="001158BA"/>
    <w:rsid w:val="00115C25"/>
    <w:rsid w:val="00115F5A"/>
    <w:rsid w:val="0011623C"/>
    <w:rsid w:val="00116937"/>
    <w:rsid w:val="00116952"/>
    <w:rsid w:val="00116A92"/>
    <w:rsid w:val="00116F5B"/>
    <w:rsid w:val="001172C4"/>
    <w:rsid w:val="00117904"/>
    <w:rsid w:val="00117B2E"/>
    <w:rsid w:val="00117CC4"/>
    <w:rsid w:val="00117F9F"/>
    <w:rsid w:val="00117FCD"/>
    <w:rsid w:val="00120CF9"/>
    <w:rsid w:val="00120E0A"/>
    <w:rsid w:val="00120F5B"/>
    <w:rsid w:val="00120FEE"/>
    <w:rsid w:val="0012151E"/>
    <w:rsid w:val="00121809"/>
    <w:rsid w:val="00121AAC"/>
    <w:rsid w:val="00121BCB"/>
    <w:rsid w:val="00121DD7"/>
    <w:rsid w:val="001220FC"/>
    <w:rsid w:val="0012255E"/>
    <w:rsid w:val="0012287A"/>
    <w:rsid w:val="00122A12"/>
    <w:rsid w:val="00122CCC"/>
    <w:rsid w:val="00122EFB"/>
    <w:rsid w:val="00123258"/>
    <w:rsid w:val="00123265"/>
    <w:rsid w:val="001238AF"/>
    <w:rsid w:val="00123AF4"/>
    <w:rsid w:val="00123C67"/>
    <w:rsid w:val="00123C69"/>
    <w:rsid w:val="0012426B"/>
    <w:rsid w:val="001244E7"/>
    <w:rsid w:val="0012450C"/>
    <w:rsid w:val="0012477F"/>
    <w:rsid w:val="0012483F"/>
    <w:rsid w:val="0012487F"/>
    <w:rsid w:val="00124CC4"/>
    <w:rsid w:val="00124CFA"/>
    <w:rsid w:val="00124F1C"/>
    <w:rsid w:val="00124FA5"/>
    <w:rsid w:val="00125118"/>
    <w:rsid w:val="001251C9"/>
    <w:rsid w:val="00125339"/>
    <w:rsid w:val="0012538C"/>
    <w:rsid w:val="00125550"/>
    <w:rsid w:val="001256CC"/>
    <w:rsid w:val="001256F8"/>
    <w:rsid w:val="001257F7"/>
    <w:rsid w:val="001258CC"/>
    <w:rsid w:val="001258F9"/>
    <w:rsid w:val="00125A41"/>
    <w:rsid w:val="00125B1C"/>
    <w:rsid w:val="00125FA9"/>
    <w:rsid w:val="00126009"/>
    <w:rsid w:val="0012656A"/>
    <w:rsid w:val="001265F6"/>
    <w:rsid w:val="001266FB"/>
    <w:rsid w:val="00126E1B"/>
    <w:rsid w:val="00126E9D"/>
    <w:rsid w:val="00127047"/>
    <w:rsid w:val="0012741D"/>
    <w:rsid w:val="001274C2"/>
    <w:rsid w:val="0012767F"/>
    <w:rsid w:val="00127890"/>
    <w:rsid w:val="0012793F"/>
    <w:rsid w:val="00127D11"/>
    <w:rsid w:val="00127FD5"/>
    <w:rsid w:val="0013032B"/>
    <w:rsid w:val="001305F7"/>
    <w:rsid w:val="001307B3"/>
    <w:rsid w:val="00130CBA"/>
    <w:rsid w:val="00130CD8"/>
    <w:rsid w:val="00130DED"/>
    <w:rsid w:val="00130EAA"/>
    <w:rsid w:val="00130FDC"/>
    <w:rsid w:val="001311D6"/>
    <w:rsid w:val="00131290"/>
    <w:rsid w:val="001314F0"/>
    <w:rsid w:val="001314F1"/>
    <w:rsid w:val="00131595"/>
    <w:rsid w:val="00131632"/>
    <w:rsid w:val="00131971"/>
    <w:rsid w:val="00131A9E"/>
    <w:rsid w:val="001320ED"/>
    <w:rsid w:val="00132114"/>
    <w:rsid w:val="00132189"/>
    <w:rsid w:val="001321CC"/>
    <w:rsid w:val="001323B7"/>
    <w:rsid w:val="00132556"/>
    <w:rsid w:val="00132741"/>
    <w:rsid w:val="00132812"/>
    <w:rsid w:val="0013285C"/>
    <w:rsid w:val="0013298A"/>
    <w:rsid w:val="00132A8B"/>
    <w:rsid w:val="00132D64"/>
    <w:rsid w:val="00132F1D"/>
    <w:rsid w:val="00133387"/>
    <w:rsid w:val="001336C0"/>
    <w:rsid w:val="001337EF"/>
    <w:rsid w:val="00133949"/>
    <w:rsid w:val="00133B9E"/>
    <w:rsid w:val="00133CA9"/>
    <w:rsid w:val="00133DBD"/>
    <w:rsid w:val="00134038"/>
    <w:rsid w:val="001345B5"/>
    <w:rsid w:val="001345C7"/>
    <w:rsid w:val="00134629"/>
    <w:rsid w:val="00134723"/>
    <w:rsid w:val="0013487D"/>
    <w:rsid w:val="00134B38"/>
    <w:rsid w:val="0013525C"/>
    <w:rsid w:val="001352F3"/>
    <w:rsid w:val="00135901"/>
    <w:rsid w:val="00135AD0"/>
    <w:rsid w:val="00135B9D"/>
    <w:rsid w:val="00135C7D"/>
    <w:rsid w:val="00135E72"/>
    <w:rsid w:val="00136161"/>
    <w:rsid w:val="00136291"/>
    <w:rsid w:val="001364C3"/>
    <w:rsid w:val="0013655E"/>
    <w:rsid w:val="0013724B"/>
    <w:rsid w:val="001372EE"/>
    <w:rsid w:val="001379FF"/>
    <w:rsid w:val="00137D06"/>
    <w:rsid w:val="00140285"/>
    <w:rsid w:val="001405C4"/>
    <w:rsid w:val="0014084B"/>
    <w:rsid w:val="00140960"/>
    <w:rsid w:val="00140B0E"/>
    <w:rsid w:val="00140D44"/>
    <w:rsid w:val="00140F26"/>
    <w:rsid w:val="00140FE4"/>
    <w:rsid w:val="00141057"/>
    <w:rsid w:val="00141286"/>
    <w:rsid w:val="001413C6"/>
    <w:rsid w:val="0014182D"/>
    <w:rsid w:val="001419FF"/>
    <w:rsid w:val="00141AF2"/>
    <w:rsid w:val="00141F3D"/>
    <w:rsid w:val="0014242D"/>
    <w:rsid w:val="001428B6"/>
    <w:rsid w:val="00142D5A"/>
    <w:rsid w:val="00142E25"/>
    <w:rsid w:val="00142F7D"/>
    <w:rsid w:val="0014304D"/>
    <w:rsid w:val="001433D5"/>
    <w:rsid w:val="001433FB"/>
    <w:rsid w:val="00143482"/>
    <w:rsid w:val="001437F0"/>
    <w:rsid w:val="00143BD2"/>
    <w:rsid w:val="0014415E"/>
    <w:rsid w:val="00144252"/>
    <w:rsid w:val="001442B8"/>
    <w:rsid w:val="00144666"/>
    <w:rsid w:val="00144969"/>
    <w:rsid w:val="00144E0A"/>
    <w:rsid w:val="001457FB"/>
    <w:rsid w:val="00145EB4"/>
    <w:rsid w:val="00145F1A"/>
    <w:rsid w:val="001460EA"/>
    <w:rsid w:val="001462F6"/>
    <w:rsid w:val="0014687F"/>
    <w:rsid w:val="00146E7E"/>
    <w:rsid w:val="00146EB3"/>
    <w:rsid w:val="00146F75"/>
    <w:rsid w:val="00147180"/>
    <w:rsid w:val="0014780B"/>
    <w:rsid w:val="00147E09"/>
    <w:rsid w:val="00147F2F"/>
    <w:rsid w:val="0015008F"/>
    <w:rsid w:val="001503AE"/>
    <w:rsid w:val="0015046A"/>
    <w:rsid w:val="00150616"/>
    <w:rsid w:val="001507A3"/>
    <w:rsid w:val="00150AB8"/>
    <w:rsid w:val="00150B30"/>
    <w:rsid w:val="00150B56"/>
    <w:rsid w:val="00150B99"/>
    <w:rsid w:val="00150DB1"/>
    <w:rsid w:val="00150EA5"/>
    <w:rsid w:val="00151046"/>
    <w:rsid w:val="0015105F"/>
    <w:rsid w:val="00151152"/>
    <w:rsid w:val="00151185"/>
    <w:rsid w:val="0015128A"/>
    <w:rsid w:val="001512AC"/>
    <w:rsid w:val="001513DF"/>
    <w:rsid w:val="00151484"/>
    <w:rsid w:val="00151633"/>
    <w:rsid w:val="001517E9"/>
    <w:rsid w:val="0015188A"/>
    <w:rsid w:val="0015198C"/>
    <w:rsid w:val="00151B14"/>
    <w:rsid w:val="00151CAB"/>
    <w:rsid w:val="00151DBB"/>
    <w:rsid w:val="00151EDD"/>
    <w:rsid w:val="00151F19"/>
    <w:rsid w:val="0015200B"/>
    <w:rsid w:val="001522FD"/>
    <w:rsid w:val="001523DB"/>
    <w:rsid w:val="00152475"/>
    <w:rsid w:val="0015282C"/>
    <w:rsid w:val="00152A2B"/>
    <w:rsid w:val="00152A5A"/>
    <w:rsid w:val="00152A6B"/>
    <w:rsid w:val="00152BC6"/>
    <w:rsid w:val="00152C98"/>
    <w:rsid w:val="00152D1B"/>
    <w:rsid w:val="00153389"/>
    <w:rsid w:val="00153412"/>
    <w:rsid w:val="00153519"/>
    <w:rsid w:val="0015381B"/>
    <w:rsid w:val="001539B3"/>
    <w:rsid w:val="00153A9C"/>
    <w:rsid w:val="00153FA9"/>
    <w:rsid w:val="00154104"/>
    <w:rsid w:val="0015435F"/>
    <w:rsid w:val="00154591"/>
    <w:rsid w:val="001545B7"/>
    <w:rsid w:val="001547E2"/>
    <w:rsid w:val="001547F6"/>
    <w:rsid w:val="0015486C"/>
    <w:rsid w:val="0015497B"/>
    <w:rsid w:val="00154B12"/>
    <w:rsid w:val="00154C57"/>
    <w:rsid w:val="00154ED6"/>
    <w:rsid w:val="0015535F"/>
    <w:rsid w:val="0015556C"/>
    <w:rsid w:val="001557A0"/>
    <w:rsid w:val="00155AF4"/>
    <w:rsid w:val="00155DB4"/>
    <w:rsid w:val="00156032"/>
    <w:rsid w:val="001560D7"/>
    <w:rsid w:val="001560F5"/>
    <w:rsid w:val="00156918"/>
    <w:rsid w:val="00156B5E"/>
    <w:rsid w:val="00156DF4"/>
    <w:rsid w:val="00157312"/>
    <w:rsid w:val="001579ED"/>
    <w:rsid w:val="00157B6D"/>
    <w:rsid w:val="00157D49"/>
    <w:rsid w:val="00157E1B"/>
    <w:rsid w:val="00160225"/>
    <w:rsid w:val="001604B6"/>
    <w:rsid w:val="00160620"/>
    <w:rsid w:val="00160838"/>
    <w:rsid w:val="001608E6"/>
    <w:rsid w:val="001609C1"/>
    <w:rsid w:val="00160ACA"/>
    <w:rsid w:val="00160BF8"/>
    <w:rsid w:val="001613C0"/>
    <w:rsid w:val="00161BC7"/>
    <w:rsid w:val="00161DB0"/>
    <w:rsid w:val="00161EC8"/>
    <w:rsid w:val="00161F48"/>
    <w:rsid w:val="001622DA"/>
    <w:rsid w:val="001623DC"/>
    <w:rsid w:val="001623F6"/>
    <w:rsid w:val="00162804"/>
    <w:rsid w:val="00162AA1"/>
    <w:rsid w:val="00162BF4"/>
    <w:rsid w:val="00162FB2"/>
    <w:rsid w:val="001638B3"/>
    <w:rsid w:val="00163AEB"/>
    <w:rsid w:val="00163C30"/>
    <w:rsid w:val="00163CBA"/>
    <w:rsid w:val="00163D50"/>
    <w:rsid w:val="00163F30"/>
    <w:rsid w:val="00164278"/>
    <w:rsid w:val="00164DCA"/>
    <w:rsid w:val="00164F6A"/>
    <w:rsid w:val="0016507B"/>
    <w:rsid w:val="00165192"/>
    <w:rsid w:val="00165C2A"/>
    <w:rsid w:val="00165C34"/>
    <w:rsid w:val="00165E10"/>
    <w:rsid w:val="00165F7E"/>
    <w:rsid w:val="00166005"/>
    <w:rsid w:val="001660FE"/>
    <w:rsid w:val="0016641E"/>
    <w:rsid w:val="00166AD9"/>
    <w:rsid w:val="00166EAA"/>
    <w:rsid w:val="00166EED"/>
    <w:rsid w:val="00167080"/>
    <w:rsid w:val="001674E1"/>
    <w:rsid w:val="0016753B"/>
    <w:rsid w:val="001675AA"/>
    <w:rsid w:val="0016766F"/>
    <w:rsid w:val="00167A06"/>
    <w:rsid w:val="00167B61"/>
    <w:rsid w:val="00167FDE"/>
    <w:rsid w:val="00170584"/>
    <w:rsid w:val="00170C63"/>
    <w:rsid w:val="00170DF1"/>
    <w:rsid w:val="001711A3"/>
    <w:rsid w:val="0017147E"/>
    <w:rsid w:val="00171485"/>
    <w:rsid w:val="00171529"/>
    <w:rsid w:val="001715A6"/>
    <w:rsid w:val="00171E12"/>
    <w:rsid w:val="00171EC9"/>
    <w:rsid w:val="001727C8"/>
    <w:rsid w:val="00172843"/>
    <w:rsid w:val="00172D41"/>
    <w:rsid w:val="00172FB7"/>
    <w:rsid w:val="00173A0E"/>
    <w:rsid w:val="00173F5F"/>
    <w:rsid w:val="00173F74"/>
    <w:rsid w:val="0017432F"/>
    <w:rsid w:val="0017447B"/>
    <w:rsid w:val="0017465F"/>
    <w:rsid w:val="00174893"/>
    <w:rsid w:val="00174C0F"/>
    <w:rsid w:val="00174CB2"/>
    <w:rsid w:val="00175041"/>
    <w:rsid w:val="0017517B"/>
    <w:rsid w:val="0017523F"/>
    <w:rsid w:val="00175420"/>
    <w:rsid w:val="001755D0"/>
    <w:rsid w:val="00175644"/>
    <w:rsid w:val="001757A4"/>
    <w:rsid w:val="00175A56"/>
    <w:rsid w:val="001760E2"/>
    <w:rsid w:val="00176313"/>
    <w:rsid w:val="001763A4"/>
    <w:rsid w:val="00176486"/>
    <w:rsid w:val="001764FA"/>
    <w:rsid w:val="00176514"/>
    <w:rsid w:val="001767B3"/>
    <w:rsid w:val="00177281"/>
    <w:rsid w:val="00177484"/>
    <w:rsid w:val="001777A3"/>
    <w:rsid w:val="00177816"/>
    <w:rsid w:val="00177981"/>
    <w:rsid w:val="00177DAB"/>
    <w:rsid w:val="00177F5B"/>
    <w:rsid w:val="0018006D"/>
    <w:rsid w:val="0018035E"/>
    <w:rsid w:val="00180497"/>
    <w:rsid w:val="0018059F"/>
    <w:rsid w:val="001805AA"/>
    <w:rsid w:val="001807CF"/>
    <w:rsid w:val="00180C57"/>
    <w:rsid w:val="00180D3F"/>
    <w:rsid w:val="00180FBF"/>
    <w:rsid w:val="0018116A"/>
    <w:rsid w:val="00181294"/>
    <w:rsid w:val="00181556"/>
    <w:rsid w:val="00181597"/>
    <w:rsid w:val="00181B5D"/>
    <w:rsid w:val="00181E14"/>
    <w:rsid w:val="00181E34"/>
    <w:rsid w:val="00181F3E"/>
    <w:rsid w:val="00181F5F"/>
    <w:rsid w:val="00181FF0"/>
    <w:rsid w:val="0018214C"/>
    <w:rsid w:val="001821FD"/>
    <w:rsid w:val="001822E2"/>
    <w:rsid w:val="001828B9"/>
    <w:rsid w:val="00182901"/>
    <w:rsid w:val="00182FF8"/>
    <w:rsid w:val="001832E1"/>
    <w:rsid w:val="00183362"/>
    <w:rsid w:val="00183422"/>
    <w:rsid w:val="0018344F"/>
    <w:rsid w:val="00183900"/>
    <w:rsid w:val="00183A5D"/>
    <w:rsid w:val="00183AF7"/>
    <w:rsid w:val="00183BA9"/>
    <w:rsid w:val="00183BFE"/>
    <w:rsid w:val="00183FDD"/>
    <w:rsid w:val="00183FE8"/>
    <w:rsid w:val="0018429D"/>
    <w:rsid w:val="0018435B"/>
    <w:rsid w:val="001843AC"/>
    <w:rsid w:val="00184460"/>
    <w:rsid w:val="0018482C"/>
    <w:rsid w:val="00184BA9"/>
    <w:rsid w:val="00185095"/>
    <w:rsid w:val="00185275"/>
    <w:rsid w:val="001852B9"/>
    <w:rsid w:val="001853E1"/>
    <w:rsid w:val="0018595A"/>
    <w:rsid w:val="00185D07"/>
    <w:rsid w:val="00185D57"/>
    <w:rsid w:val="00185F4F"/>
    <w:rsid w:val="0018602F"/>
    <w:rsid w:val="001860BA"/>
    <w:rsid w:val="0018678F"/>
    <w:rsid w:val="001867B7"/>
    <w:rsid w:val="00186A0B"/>
    <w:rsid w:val="00186B5D"/>
    <w:rsid w:val="00186BC6"/>
    <w:rsid w:val="00186D75"/>
    <w:rsid w:val="0018722F"/>
    <w:rsid w:val="001874CD"/>
    <w:rsid w:val="0018771E"/>
    <w:rsid w:val="00187789"/>
    <w:rsid w:val="00187D0B"/>
    <w:rsid w:val="001901BD"/>
    <w:rsid w:val="001903EA"/>
    <w:rsid w:val="001907CA"/>
    <w:rsid w:val="0019085D"/>
    <w:rsid w:val="00190B69"/>
    <w:rsid w:val="00190B8B"/>
    <w:rsid w:val="00190CCF"/>
    <w:rsid w:val="00190D05"/>
    <w:rsid w:val="00190E99"/>
    <w:rsid w:val="00191099"/>
    <w:rsid w:val="00191278"/>
    <w:rsid w:val="001913E1"/>
    <w:rsid w:val="00191930"/>
    <w:rsid w:val="00191A8A"/>
    <w:rsid w:val="00191C99"/>
    <w:rsid w:val="001920A7"/>
    <w:rsid w:val="001921BC"/>
    <w:rsid w:val="0019230A"/>
    <w:rsid w:val="001924C8"/>
    <w:rsid w:val="001926B4"/>
    <w:rsid w:val="00192702"/>
    <w:rsid w:val="001927BA"/>
    <w:rsid w:val="00192A1E"/>
    <w:rsid w:val="00192C18"/>
    <w:rsid w:val="00192C92"/>
    <w:rsid w:val="00192EE7"/>
    <w:rsid w:val="00192F13"/>
    <w:rsid w:val="0019330D"/>
    <w:rsid w:val="001935BC"/>
    <w:rsid w:val="001936BE"/>
    <w:rsid w:val="00193856"/>
    <w:rsid w:val="00193A78"/>
    <w:rsid w:val="00193B8C"/>
    <w:rsid w:val="00193C79"/>
    <w:rsid w:val="00193DB2"/>
    <w:rsid w:val="00194221"/>
    <w:rsid w:val="001942ED"/>
    <w:rsid w:val="00194382"/>
    <w:rsid w:val="00194671"/>
    <w:rsid w:val="00194CEF"/>
    <w:rsid w:val="00194F8C"/>
    <w:rsid w:val="00195019"/>
    <w:rsid w:val="00195152"/>
    <w:rsid w:val="001957FC"/>
    <w:rsid w:val="0019587C"/>
    <w:rsid w:val="001958C9"/>
    <w:rsid w:val="00195B64"/>
    <w:rsid w:val="00195DC7"/>
    <w:rsid w:val="00196243"/>
    <w:rsid w:val="001963ED"/>
    <w:rsid w:val="0019656B"/>
    <w:rsid w:val="00197467"/>
    <w:rsid w:val="001975EA"/>
    <w:rsid w:val="00197676"/>
    <w:rsid w:val="00197A76"/>
    <w:rsid w:val="00197EF0"/>
    <w:rsid w:val="001A0939"/>
    <w:rsid w:val="001A094C"/>
    <w:rsid w:val="001A0D46"/>
    <w:rsid w:val="001A1064"/>
    <w:rsid w:val="001A1617"/>
    <w:rsid w:val="001A161A"/>
    <w:rsid w:val="001A1653"/>
    <w:rsid w:val="001A16EE"/>
    <w:rsid w:val="001A1AEA"/>
    <w:rsid w:val="001A1B43"/>
    <w:rsid w:val="001A1D8E"/>
    <w:rsid w:val="001A2251"/>
    <w:rsid w:val="001A24DA"/>
    <w:rsid w:val="001A2736"/>
    <w:rsid w:val="001A2748"/>
    <w:rsid w:val="001A2888"/>
    <w:rsid w:val="001A2B78"/>
    <w:rsid w:val="001A2E7C"/>
    <w:rsid w:val="001A2FB6"/>
    <w:rsid w:val="001A3009"/>
    <w:rsid w:val="001A3089"/>
    <w:rsid w:val="001A31E3"/>
    <w:rsid w:val="001A33C3"/>
    <w:rsid w:val="001A344C"/>
    <w:rsid w:val="001A3456"/>
    <w:rsid w:val="001A3691"/>
    <w:rsid w:val="001A391B"/>
    <w:rsid w:val="001A3FF8"/>
    <w:rsid w:val="001A41FD"/>
    <w:rsid w:val="001A423B"/>
    <w:rsid w:val="001A439B"/>
    <w:rsid w:val="001A47BD"/>
    <w:rsid w:val="001A489D"/>
    <w:rsid w:val="001A4900"/>
    <w:rsid w:val="001A49C8"/>
    <w:rsid w:val="001A4A7F"/>
    <w:rsid w:val="001A4BFA"/>
    <w:rsid w:val="001A51AD"/>
    <w:rsid w:val="001A5589"/>
    <w:rsid w:val="001A56A1"/>
    <w:rsid w:val="001A59B2"/>
    <w:rsid w:val="001A59B9"/>
    <w:rsid w:val="001A60C6"/>
    <w:rsid w:val="001A666E"/>
    <w:rsid w:val="001A66D3"/>
    <w:rsid w:val="001A69BD"/>
    <w:rsid w:val="001A6A15"/>
    <w:rsid w:val="001A6EB3"/>
    <w:rsid w:val="001A746C"/>
    <w:rsid w:val="001A7492"/>
    <w:rsid w:val="001A7578"/>
    <w:rsid w:val="001A75CA"/>
    <w:rsid w:val="001A78E2"/>
    <w:rsid w:val="001A79A2"/>
    <w:rsid w:val="001A79F6"/>
    <w:rsid w:val="001A7E54"/>
    <w:rsid w:val="001B06E0"/>
    <w:rsid w:val="001B09E1"/>
    <w:rsid w:val="001B0A6A"/>
    <w:rsid w:val="001B0BBD"/>
    <w:rsid w:val="001B0F1E"/>
    <w:rsid w:val="001B123F"/>
    <w:rsid w:val="001B1299"/>
    <w:rsid w:val="001B1371"/>
    <w:rsid w:val="001B143B"/>
    <w:rsid w:val="001B1573"/>
    <w:rsid w:val="001B17E8"/>
    <w:rsid w:val="001B18DD"/>
    <w:rsid w:val="001B1902"/>
    <w:rsid w:val="001B1A12"/>
    <w:rsid w:val="001B1D06"/>
    <w:rsid w:val="001B1D6A"/>
    <w:rsid w:val="001B2459"/>
    <w:rsid w:val="001B26B8"/>
    <w:rsid w:val="001B2E06"/>
    <w:rsid w:val="001B2EEA"/>
    <w:rsid w:val="001B331C"/>
    <w:rsid w:val="001B3409"/>
    <w:rsid w:val="001B35C2"/>
    <w:rsid w:val="001B3773"/>
    <w:rsid w:val="001B37C3"/>
    <w:rsid w:val="001B3971"/>
    <w:rsid w:val="001B3C9C"/>
    <w:rsid w:val="001B3E39"/>
    <w:rsid w:val="001B406B"/>
    <w:rsid w:val="001B45DB"/>
    <w:rsid w:val="001B46F2"/>
    <w:rsid w:val="001B4715"/>
    <w:rsid w:val="001B48D6"/>
    <w:rsid w:val="001B496E"/>
    <w:rsid w:val="001B4C39"/>
    <w:rsid w:val="001B4C62"/>
    <w:rsid w:val="001B4DD8"/>
    <w:rsid w:val="001B50CE"/>
    <w:rsid w:val="001B54F6"/>
    <w:rsid w:val="001B564C"/>
    <w:rsid w:val="001B595B"/>
    <w:rsid w:val="001B597A"/>
    <w:rsid w:val="001B59A2"/>
    <w:rsid w:val="001B59BC"/>
    <w:rsid w:val="001B5B39"/>
    <w:rsid w:val="001B5B63"/>
    <w:rsid w:val="001B5DAC"/>
    <w:rsid w:val="001B5F11"/>
    <w:rsid w:val="001B64FE"/>
    <w:rsid w:val="001B666E"/>
    <w:rsid w:val="001B6A37"/>
    <w:rsid w:val="001B6F24"/>
    <w:rsid w:val="001B718B"/>
    <w:rsid w:val="001B730B"/>
    <w:rsid w:val="001B736D"/>
    <w:rsid w:val="001B7745"/>
    <w:rsid w:val="001B7E52"/>
    <w:rsid w:val="001B7F8C"/>
    <w:rsid w:val="001C0083"/>
    <w:rsid w:val="001C03CA"/>
    <w:rsid w:val="001C040F"/>
    <w:rsid w:val="001C0535"/>
    <w:rsid w:val="001C09CA"/>
    <w:rsid w:val="001C0B55"/>
    <w:rsid w:val="001C0DCD"/>
    <w:rsid w:val="001C1133"/>
    <w:rsid w:val="001C14CD"/>
    <w:rsid w:val="001C1726"/>
    <w:rsid w:val="001C185C"/>
    <w:rsid w:val="001C1E54"/>
    <w:rsid w:val="001C2017"/>
    <w:rsid w:val="001C218B"/>
    <w:rsid w:val="001C2250"/>
    <w:rsid w:val="001C25FA"/>
    <w:rsid w:val="001C26C5"/>
    <w:rsid w:val="001C2A7F"/>
    <w:rsid w:val="001C2CAD"/>
    <w:rsid w:val="001C2DF5"/>
    <w:rsid w:val="001C307C"/>
    <w:rsid w:val="001C3310"/>
    <w:rsid w:val="001C338B"/>
    <w:rsid w:val="001C3587"/>
    <w:rsid w:val="001C3626"/>
    <w:rsid w:val="001C39B8"/>
    <w:rsid w:val="001C3C31"/>
    <w:rsid w:val="001C3C71"/>
    <w:rsid w:val="001C415C"/>
    <w:rsid w:val="001C4893"/>
    <w:rsid w:val="001C4973"/>
    <w:rsid w:val="001C4A01"/>
    <w:rsid w:val="001C4B08"/>
    <w:rsid w:val="001C4DFF"/>
    <w:rsid w:val="001C5087"/>
    <w:rsid w:val="001C532A"/>
    <w:rsid w:val="001C533A"/>
    <w:rsid w:val="001C552A"/>
    <w:rsid w:val="001C5558"/>
    <w:rsid w:val="001C56C0"/>
    <w:rsid w:val="001C595E"/>
    <w:rsid w:val="001C5B5C"/>
    <w:rsid w:val="001C5BC7"/>
    <w:rsid w:val="001C5CAD"/>
    <w:rsid w:val="001C5D7C"/>
    <w:rsid w:val="001C644F"/>
    <w:rsid w:val="001C6691"/>
    <w:rsid w:val="001C680D"/>
    <w:rsid w:val="001C691C"/>
    <w:rsid w:val="001C6ACB"/>
    <w:rsid w:val="001C6EEE"/>
    <w:rsid w:val="001C7130"/>
    <w:rsid w:val="001C716F"/>
    <w:rsid w:val="001C7224"/>
    <w:rsid w:val="001C7226"/>
    <w:rsid w:val="001C789E"/>
    <w:rsid w:val="001C7FA7"/>
    <w:rsid w:val="001D0559"/>
    <w:rsid w:val="001D0C92"/>
    <w:rsid w:val="001D0E42"/>
    <w:rsid w:val="001D0E70"/>
    <w:rsid w:val="001D1078"/>
    <w:rsid w:val="001D1201"/>
    <w:rsid w:val="001D16EC"/>
    <w:rsid w:val="001D1FF8"/>
    <w:rsid w:val="001D206F"/>
    <w:rsid w:val="001D2076"/>
    <w:rsid w:val="001D211C"/>
    <w:rsid w:val="001D2240"/>
    <w:rsid w:val="001D2362"/>
    <w:rsid w:val="001D23E0"/>
    <w:rsid w:val="001D2809"/>
    <w:rsid w:val="001D2AC1"/>
    <w:rsid w:val="001D2AF8"/>
    <w:rsid w:val="001D2B9F"/>
    <w:rsid w:val="001D2C9C"/>
    <w:rsid w:val="001D3207"/>
    <w:rsid w:val="001D3A4C"/>
    <w:rsid w:val="001D3B89"/>
    <w:rsid w:val="001D3EBD"/>
    <w:rsid w:val="001D4000"/>
    <w:rsid w:val="001D437D"/>
    <w:rsid w:val="001D465D"/>
    <w:rsid w:val="001D4B49"/>
    <w:rsid w:val="001D4BD8"/>
    <w:rsid w:val="001D4F05"/>
    <w:rsid w:val="001D5069"/>
    <w:rsid w:val="001D524B"/>
    <w:rsid w:val="001D54EF"/>
    <w:rsid w:val="001D589C"/>
    <w:rsid w:val="001D590F"/>
    <w:rsid w:val="001D5A00"/>
    <w:rsid w:val="001D5A97"/>
    <w:rsid w:val="001D5C21"/>
    <w:rsid w:val="001D5E7F"/>
    <w:rsid w:val="001D605B"/>
    <w:rsid w:val="001D6092"/>
    <w:rsid w:val="001D6236"/>
    <w:rsid w:val="001D630C"/>
    <w:rsid w:val="001D6551"/>
    <w:rsid w:val="001D6846"/>
    <w:rsid w:val="001D6874"/>
    <w:rsid w:val="001D6E5E"/>
    <w:rsid w:val="001D74C5"/>
    <w:rsid w:val="001D785C"/>
    <w:rsid w:val="001D791A"/>
    <w:rsid w:val="001D7D76"/>
    <w:rsid w:val="001E0111"/>
    <w:rsid w:val="001E05A5"/>
    <w:rsid w:val="001E0CFB"/>
    <w:rsid w:val="001E1040"/>
    <w:rsid w:val="001E113C"/>
    <w:rsid w:val="001E1325"/>
    <w:rsid w:val="001E13C9"/>
    <w:rsid w:val="001E1455"/>
    <w:rsid w:val="001E14DB"/>
    <w:rsid w:val="001E185F"/>
    <w:rsid w:val="001E1862"/>
    <w:rsid w:val="001E1AF0"/>
    <w:rsid w:val="001E216D"/>
    <w:rsid w:val="001E2175"/>
    <w:rsid w:val="001E21CD"/>
    <w:rsid w:val="001E22A3"/>
    <w:rsid w:val="001E2459"/>
    <w:rsid w:val="001E2C76"/>
    <w:rsid w:val="001E2D52"/>
    <w:rsid w:val="001E2DC5"/>
    <w:rsid w:val="001E3134"/>
    <w:rsid w:val="001E33F0"/>
    <w:rsid w:val="001E3407"/>
    <w:rsid w:val="001E35BD"/>
    <w:rsid w:val="001E3718"/>
    <w:rsid w:val="001E37AF"/>
    <w:rsid w:val="001E3971"/>
    <w:rsid w:val="001E397D"/>
    <w:rsid w:val="001E3D49"/>
    <w:rsid w:val="001E4037"/>
    <w:rsid w:val="001E428E"/>
    <w:rsid w:val="001E45B4"/>
    <w:rsid w:val="001E4662"/>
    <w:rsid w:val="001E48AA"/>
    <w:rsid w:val="001E4AF7"/>
    <w:rsid w:val="001E4D05"/>
    <w:rsid w:val="001E563A"/>
    <w:rsid w:val="001E570C"/>
    <w:rsid w:val="001E571D"/>
    <w:rsid w:val="001E5723"/>
    <w:rsid w:val="001E5A38"/>
    <w:rsid w:val="001E5BD9"/>
    <w:rsid w:val="001E5CE3"/>
    <w:rsid w:val="001E6241"/>
    <w:rsid w:val="001E63D3"/>
    <w:rsid w:val="001E63DA"/>
    <w:rsid w:val="001E6457"/>
    <w:rsid w:val="001E646E"/>
    <w:rsid w:val="001E661C"/>
    <w:rsid w:val="001E6621"/>
    <w:rsid w:val="001E6662"/>
    <w:rsid w:val="001E69B9"/>
    <w:rsid w:val="001E6BC0"/>
    <w:rsid w:val="001E6C3E"/>
    <w:rsid w:val="001E6D20"/>
    <w:rsid w:val="001E6F79"/>
    <w:rsid w:val="001E7273"/>
    <w:rsid w:val="001E72E1"/>
    <w:rsid w:val="001E77BE"/>
    <w:rsid w:val="001E7F5C"/>
    <w:rsid w:val="001F00F5"/>
    <w:rsid w:val="001F0797"/>
    <w:rsid w:val="001F0EBF"/>
    <w:rsid w:val="001F0FCA"/>
    <w:rsid w:val="001F11BE"/>
    <w:rsid w:val="001F130A"/>
    <w:rsid w:val="001F18B2"/>
    <w:rsid w:val="001F1B1E"/>
    <w:rsid w:val="001F1C0A"/>
    <w:rsid w:val="001F1DBB"/>
    <w:rsid w:val="001F2010"/>
    <w:rsid w:val="001F236A"/>
    <w:rsid w:val="001F2459"/>
    <w:rsid w:val="001F26F9"/>
    <w:rsid w:val="001F2803"/>
    <w:rsid w:val="001F2A64"/>
    <w:rsid w:val="001F2A96"/>
    <w:rsid w:val="001F2C30"/>
    <w:rsid w:val="001F2DCB"/>
    <w:rsid w:val="001F3004"/>
    <w:rsid w:val="001F351B"/>
    <w:rsid w:val="001F361D"/>
    <w:rsid w:val="001F361E"/>
    <w:rsid w:val="001F3F03"/>
    <w:rsid w:val="001F3F41"/>
    <w:rsid w:val="001F3FB3"/>
    <w:rsid w:val="001F433A"/>
    <w:rsid w:val="001F44A0"/>
    <w:rsid w:val="001F45C5"/>
    <w:rsid w:val="001F474C"/>
    <w:rsid w:val="001F4784"/>
    <w:rsid w:val="001F4B55"/>
    <w:rsid w:val="001F4C11"/>
    <w:rsid w:val="001F504B"/>
    <w:rsid w:val="001F52CE"/>
    <w:rsid w:val="001F5454"/>
    <w:rsid w:val="001F574E"/>
    <w:rsid w:val="001F5AF0"/>
    <w:rsid w:val="001F5B97"/>
    <w:rsid w:val="001F5BC2"/>
    <w:rsid w:val="001F65BE"/>
    <w:rsid w:val="001F660A"/>
    <w:rsid w:val="001F662A"/>
    <w:rsid w:val="001F6D79"/>
    <w:rsid w:val="001F6F45"/>
    <w:rsid w:val="001F6FE1"/>
    <w:rsid w:val="001F7034"/>
    <w:rsid w:val="001F70E6"/>
    <w:rsid w:val="001F7221"/>
    <w:rsid w:val="001F72C2"/>
    <w:rsid w:val="001F7300"/>
    <w:rsid w:val="001F743B"/>
    <w:rsid w:val="001F76DC"/>
    <w:rsid w:val="001F7A52"/>
    <w:rsid w:val="001F7A57"/>
    <w:rsid w:val="001F7CB6"/>
    <w:rsid w:val="001F7D9E"/>
    <w:rsid w:val="001F7F47"/>
    <w:rsid w:val="002005CB"/>
    <w:rsid w:val="00200698"/>
    <w:rsid w:val="00200A2F"/>
    <w:rsid w:val="00200B20"/>
    <w:rsid w:val="00200B7C"/>
    <w:rsid w:val="002014EB"/>
    <w:rsid w:val="00201801"/>
    <w:rsid w:val="0020232C"/>
    <w:rsid w:val="00202336"/>
    <w:rsid w:val="00202832"/>
    <w:rsid w:val="00202953"/>
    <w:rsid w:val="00202A9F"/>
    <w:rsid w:val="00202BAC"/>
    <w:rsid w:val="00202E09"/>
    <w:rsid w:val="0020318E"/>
    <w:rsid w:val="0020325B"/>
    <w:rsid w:val="002032A4"/>
    <w:rsid w:val="00203314"/>
    <w:rsid w:val="0020343F"/>
    <w:rsid w:val="00203911"/>
    <w:rsid w:val="00203ADD"/>
    <w:rsid w:val="00203B35"/>
    <w:rsid w:val="00203C6E"/>
    <w:rsid w:val="00203E72"/>
    <w:rsid w:val="00203E8A"/>
    <w:rsid w:val="002040E8"/>
    <w:rsid w:val="00204D51"/>
    <w:rsid w:val="00204D5D"/>
    <w:rsid w:val="00205087"/>
    <w:rsid w:val="00205563"/>
    <w:rsid w:val="00205AA0"/>
    <w:rsid w:val="00205AC1"/>
    <w:rsid w:val="00205D9F"/>
    <w:rsid w:val="00205DE7"/>
    <w:rsid w:val="00206126"/>
    <w:rsid w:val="0020638C"/>
    <w:rsid w:val="002065A4"/>
    <w:rsid w:val="002066DE"/>
    <w:rsid w:val="0020692A"/>
    <w:rsid w:val="00206A6F"/>
    <w:rsid w:val="00206EA4"/>
    <w:rsid w:val="00206FB5"/>
    <w:rsid w:val="002070BE"/>
    <w:rsid w:val="002070FE"/>
    <w:rsid w:val="00207566"/>
    <w:rsid w:val="002076F0"/>
    <w:rsid w:val="00207726"/>
    <w:rsid w:val="00207E18"/>
    <w:rsid w:val="00207E3E"/>
    <w:rsid w:val="0021038F"/>
    <w:rsid w:val="0021064A"/>
    <w:rsid w:val="002108F8"/>
    <w:rsid w:val="00210A86"/>
    <w:rsid w:val="00210AF0"/>
    <w:rsid w:val="00210B50"/>
    <w:rsid w:val="00210C9D"/>
    <w:rsid w:val="00210FDE"/>
    <w:rsid w:val="002110AF"/>
    <w:rsid w:val="00211342"/>
    <w:rsid w:val="00211498"/>
    <w:rsid w:val="002114A5"/>
    <w:rsid w:val="00211554"/>
    <w:rsid w:val="0021158E"/>
    <w:rsid w:val="002115BB"/>
    <w:rsid w:val="00211A7C"/>
    <w:rsid w:val="00211B64"/>
    <w:rsid w:val="0021221C"/>
    <w:rsid w:val="00212328"/>
    <w:rsid w:val="0021234B"/>
    <w:rsid w:val="0021299C"/>
    <w:rsid w:val="00212AF4"/>
    <w:rsid w:val="00212DE3"/>
    <w:rsid w:val="00212F76"/>
    <w:rsid w:val="00213030"/>
    <w:rsid w:val="00213212"/>
    <w:rsid w:val="0021323F"/>
    <w:rsid w:val="0021325C"/>
    <w:rsid w:val="00213363"/>
    <w:rsid w:val="0021341C"/>
    <w:rsid w:val="00213820"/>
    <w:rsid w:val="00213EB1"/>
    <w:rsid w:val="00214582"/>
    <w:rsid w:val="00214D17"/>
    <w:rsid w:val="00214DCE"/>
    <w:rsid w:val="00214F13"/>
    <w:rsid w:val="00215086"/>
    <w:rsid w:val="002150AD"/>
    <w:rsid w:val="00215141"/>
    <w:rsid w:val="00215361"/>
    <w:rsid w:val="002153E2"/>
    <w:rsid w:val="00215409"/>
    <w:rsid w:val="00215510"/>
    <w:rsid w:val="00215BAE"/>
    <w:rsid w:val="002161D7"/>
    <w:rsid w:val="00216274"/>
    <w:rsid w:val="002166A1"/>
    <w:rsid w:val="00216B34"/>
    <w:rsid w:val="00216B35"/>
    <w:rsid w:val="002170B8"/>
    <w:rsid w:val="00217140"/>
    <w:rsid w:val="002171A1"/>
    <w:rsid w:val="002171D9"/>
    <w:rsid w:val="00217211"/>
    <w:rsid w:val="0021739D"/>
    <w:rsid w:val="00217CFC"/>
    <w:rsid w:val="00217F7A"/>
    <w:rsid w:val="0022038E"/>
    <w:rsid w:val="0022061D"/>
    <w:rsid w:val="00220ABF"/>
    <w:rsid w:val="00220D20"/>
    <w:rsid w:val="0022126E"/>
    <w:rsid w:val="002212C1"/>
    <w:rsid w:val="002212E6"/>
    <w:rsid w:val="002214C6"/>
    <w:rsid w:val="002219FC"/>
    <w:rsid w:val="00221D1B"/>
    <w:rsid w:val="00221E2C"/>
    <w:rsid w:val="00221EF1"/>
    <w:rsid w:val="0022211E"/>
    <w:rsid w:val="0022217E"/>
    <w:rsid w:val="002223CD"/>
    <w:rsid w:val="00222469"/>
    <w:rsid w:val="00222A55"/>
    <w:rsid w:val="00222DA3"/>
    <w:rsid w:val="00223037"/>
    <w:rsid w:val="002231FA"/>
    <w:rsid w:val="00223407"/>
    <w:rsid w:val="00223A3E"/>
    <w:rsid w:val="00223C5E"/>
    <w:rsid w:val="0022409F"/>
    <w:rsid w:val="002243E8"/>
    <w:rsid w:val="0022454C"/>
    <w:rsid w:val="00224AA2"/>
    <w:rsid w:val="00224B52"/>
    <w:rsid w:val="00224C92"/>
    <w:rsid w:val="00224CE7"/>
    <w:rsid w:val="00224DED"/>
    <w:rsid w:val="00225094"/>
    <w:rsid w:val="002250C6"/>
    <w:rsid w:val="00225231"/>
    <w:rsid w:val="00225365"/>
    <w:rsid w:val="002253B0"/>
    <w:rsid w:val="0022570B"/>
    <w:rsid w:val="0022587C"/>
    <w:rsid w:val="00225A7B"/>
    <w:rsid w:val="002261B8"/>
    <w:rsid w:val="002265B0"/>
    <w:rsid w:val="0022662A"/>
    <w:rsid w:val="002266DD"/>
    <w:rsid w:val="00226840"/>
    <w:rsid w:val="00226A27"/>
    <w:rsid w:val="00226EF3"/>
    <w:rsid w:val="0022707E"/>
    <w:rsid w:val="002275B8"/>
    <w:rsid w:val="00227AEE"/>
    <w:rsid w:val="00227DE7"/>
    <w:rsid w:val="0023072A"/>
    <w:rsid w:val="002309FA"/>
    <w:rsid w:val="00230C18"/>
    <w:rsid w:val="00230ED9"/>
    <w:rsid w:val="00230F68"/>
    <w:rsid w:val="0023101B"/>
    <w:rsid w:val="0023106F"/>
    <w:rsid w:val="00231178"/>
    <w:rsid w:val="0023179C"/>
    <w:rsid w:val="00231A1F"/>
    <w:rsid w:val="00231EFE"/>
    <w:rsid w:val="00232031"/>
    <w:rsid w:val="0023277C"/>
    <w:rsid w:val="00232ACF"/>
    <w:rsid w:val="00232F58"/>
    <w:rsid w:val="00232FB9"/>
    <w:rsid w:val="00233078"/>
    <w:rsid w:val="00233155"/>
    <w:rsid w:val="00233495"/>
    <w:rsid w:val="002335ED"/>
    <w:rsid w:val="0023369F"/>
    <w:rsid w:val="002338DA"/>
    <w:rsid w:val="00233929"/>
    <w:rsid w:val="002339F7"/>
    <w:rsid w:val="00233A58"/>
    <w:rsid w:val="00233B62"/>
    <w:rsid w:val="00233E4C"/>
    <w:rsid w:val="00233ECA"/>
    <w:rsid w:val="002340E5"/>
    <w:rsid w:val="00234275"/>
    <w:rsid w:val="002343F7"/>
    <w:rsid w:val="0023442C"/>
    <w:rsid w:val="00234843"/>
    <w:rsid w:val="00234E40"/>
    <w:rsid w:val="00234FAA"/>
    <w:rsid w:val="00235287"/>
    <w:rsid w:val="002356C9"/>
    <w:rsid w:val="002356FA"/>
    <w:rsid w:val="00235736"/>
    <w:rsid w:val="00235B36"/>
    <w:rsid w:val="00235E23"/>
    <w:rsid w:val="00235FEF"/>
    <w:rsid w:val="00236102"/>
    <w:rsid w:val="002362B7"/>
    <w:rsid w:val="002365F4"/>
    <w:rsid w:val="0023663D"/>
    <w:rsid w:val="0023674E"/>
    <w:rsid w:val="00236B49"/>
    <w:rsid w:val="00236C3D"/>
    <w:rsid w:val="002371D9"/>
    <w:rsid w:val="002372E3"/>
    <w:rsid w:val="00237352"/>
    <w:rsid w:val="00237768"/>
    <w:rsid w:val="00237CEE"/>
    <w:rsid w:val="00237D6E"/>
    <w:rsid w:val="00237F27"/>
    <w:rsid w:val="0024001E"/>
    <w:rsid w:val="00240355"/>
    <w:rsid w:val="00240500"/>
    <w:rsid w:val="0024053F"/>
    <w:rsid w:val="002405E6"/>
    <w:rsid w:val="00240793"/>
    <w:rsid w:val="00240C82"/>
    <w:rsid w:val="002410E1"/>
    <w:rsid w:val="0024142B"/>
    <w:rsid w:val="002416E4"/>
    <w:rsid w:val="00241DB2"/>
    <w:rsid w:val="0024235E"/>
    <w:rsid w:val="00242449"/>
    <w:rsid w:val="002424E7"/>
    <w:rsid w:val="0024261E"/>
    <w:rsid w:val="002426E3"/>
    <w:rsid w:val="00242813"/>
    <w:rsid w:val="00242B16"/>
    <w:rsid w:val="00242DAA"/>
    <w:rsid w:val="00243168"/>
    <w:rsid w:val="002431FE"/>
    <w:rsid w:val="002437C2"/>
    <w:rsid w:val="00243A50"/>
    <w:rsid w:val="00243C85"/>
    <w:rsid w:val="00243FFC"/>
    <w:rsid w:val="002440BE"/>
    <w:rsid w:val="00244463"/>
    <w:rsid w:val="00244535"/>
    <w:rsid w:val="00244A57"/>
    <w:rsid w:val="00245451"/>
    <w:rsid w:val="002454FA"/>
    <w:rsid w:val="00245731"/>
    <w:rsid w:val="0024599A"/>
    <w:rsid w:val="00245BAD"/>
    <w:rsid w:val="00245C2D"/>
    <w:rsid w:val="00245C38"/>
    <w:rsid w:val="002460B7"/>
    <w:rsid w:val="002462CA"/>
    <w:rsid w:val="00246630"/>
    <w:rsid w:val="00246811"/>
    <w:rsid w:val="00246A48"/>
    <w:rsid w:val="00246B1C"/>
    <w:rsid w:val="00246BD6"/>
    <w:rsid w:val="00246C7F"/>
    <w:rsid w:val="00247012"/>
    <w:rsid w:val="00250279"/>
    <w:rsid w:val="00250A57"/>
    <w:rsid w:val="00250AC3"/>
    <w:rsid w:val="00250BC4"/>
    <w:rsid w:val="00250FD4"/>
    <w:rsid w:val="002512CB"/>
    <w:rsid w:val="00251420"/>
    <w:rsid w:val="00251711"/>
    <w:rsid w:val="00251B9A"/>
    <w:rsid w:val="00251EEF"/>
    <w:rsid w:val="00252078"/>
    <w:rsid w:val="00252392"/>
    <w:rsid w:val="002525B8"/>
    <w:rsid w:val="00252662"/>
    <w:rsid w:val="00252737"/>
    <w:rsid w:val="0025278A"/>
    <w:rsid w:val="00252874"/>
    <w:rsid w:val="0025299E"/>
    <w:rsid w:val="00252D42"/>
    <w:rsid w:val="0025347A"/>
    <w:rsid w:val="002536FE"/>
    <w:rsid w:val="0025388A"/>
    <w:rsid w:val="00253AE0"/>
    <w:rsid w:val="00253DD3"/>
    <w:rsid w:val="00253E6D"/>
    <w:rsid w:val="00253F04"/>
    <w:rsid w:val="002540E3"/>
    <w:rsid w:val="00254236"/>
    <w:rsid w:val="0025484F"/>
    <w:rsid w:val="00254C37"/>
    <w:rsid w:val="002556A4"/>
    <w:rsid w:val="002557BC"/>
    <w:rsid w:val="00255812"/>
    <w:rsid w:val="0025591B"/>
    <w:rsid w:val="00256239"/>
    <w:rsid w:val="00256697"/>
    <w:rsid w:val="002566D5"/>
    <w:rsid w:val="00256DF5"/>
    <w:rsid w:val="0025706C"/>
    <w:rsid w:val="002571D6"/>
    <w:rsid w:val="00257639"/>
    <w:rsid w:val="0025765F"/>
    <w:rsid w:val="00257681"/>
    <w:rsid w:val="00257797"/>
    <w:rsid w:val="00257D90"/>
    <w:rsid w:val="00257EF9"/>
    <w:rsid w:val="00260178"/>
    <w:rsid w:val="00260366"/>
    <w:rsid w:val="00260628"/>
    <w:rsid w:val="0026072E"/>
    <w:rsid w:val="00260AA0"/>
    <w:rsid w:val="00260D17"/>
    <w:rsid w:val="00260D27"/>
    <w:rsid w:val="00261062"/>
    <w:rsid w:val="002610B4"/>
    <w:rsid w:val="00261384"/>
    <w:rsid w:val="0026154D"/>
    <w:rsid w:val="00261627"/>
    <w:rsid w:val="0026195B"/>
    <w:rsid w:val="00261973"/>
    <w:rsid w:val="00261BF0"/>
    <w:rsid w:val="00261E29"/>
    <w:rsid w:val="00261EAF"/>
    <w:rsid w:val="00261F36"/>
    <w:rsid w:val="00263248"/>
    <w:rsid w:val="002635B8"/>
    <w:rsid w:val="0026368B"/>
    <w:rsid w:val="00263745"/>
    <w:rsid w:val="0026381A"/>
    <w:rsid w:val="00263D1C"/>
    <w:rsid w:val="00263F74"/>
    <w:rsid w:val="00264562"/>
    <w:rsid w:val="002647CF"/>
    <w:rsid w:val="00264A76"/>
    <w:rsid w:val="00264C47"/>
    <w:rsid w:val="00264FF6"/>
    <w:rsid w:val="002652AF"/>
    <w:rsid w:val="00265305"/>
    <w:rsid w:val="0026538E"/>
    <w:rsid w:val="002655A9"/>
    <w:rsid w:val="0026570D"/>
    <w:rsid w:val="00265714"/>
    <w:rsid w:val="00265A65"/>
    <w:rsid w:val="00265F0A"/>
    <w:rsid w:val="0026609F"/>
    <w:rsid w:val="002662CC"/>
    <w:rsid w:val="00266351"/>
    <w:rsid w:val="0026636C"/>
    <w:rsid w:val="0026661D"/>
    <w:rsid w:val="002666D2"/>
    <w:rsid w:val="0026673B"/>
    <w:rsid w:val="00266867"/>
    <w:rsid w:val="00266BBB"/>
    <w:rsid w:val="00266CBF"/>
    <w:rsid w:val="00267412"/>
    <w:rsid w:val="002675CD"/>
    <w:rsid w:val="002675FA"/>
    <w:rsid w:val="0026760D"/>
    <w:rsid w:val="002676B0"/>
    <w:rsid w:val="00267A7D"/>
    <w:rsid w:val="00267BEC"/>
    <w:rsid w:val="00267DE6"/>
    <w:rsid w:val="0027021B"/>
    <w:rsid w:val="0027029C"/>
    <w:rsid w:val="00270353"/>
    <w:rsid w:val="00270519"/>
    <w:rsid w:val="00270C2B"/>
    <w:rsid w:val="00270E7B"/>
    <w:rsid w:val="0027108B"/>
    <w:rsid w:val="0027111D"/>
    <w:rsid w:val="0027112D"/>
    <w:rsid w:val="002712D5"/>
    <w:rsid w:val="002714F0"/>
    <w:rsid w:val="0027173A"/>
    <w:rsid w:val="0027185E"/>
    <w:rsid w:val="0027192E"/>
    <w:rsid w:val="002719BD"/>
    <w:rsid w:val="00271DDE"/>
    <w:rsid w:val="002721EA"/>
    <w:rsid w:val="00272419"/>
    <w:rsid w:val="00272742"/>
    <w:rsid w:val="00272A14"/>
    <w:rsid w:val="00272BB3"/>
    <w:rsid w:val="00273019"/>
    <w:rsid w:val="00273205"/>
    <w:rsid w:val="002737CF"/>
    <w:rsid w:val="002739E6"/>
    <w:rsid w:val="00273D2D"/>
    <w:rsid w:val="00273D52"/>
    <w:rsid w:val="00273E04"/>
    <w:rsid w:val="00273F60"/>
    <w:rsid w:val="002741EB"/>
    <w:rsid w:val="002742F0"/>
    <w:rsid w:val="00274397"/>
    <w:rsid w:val="002743AB"/>
    <w:rsid w:val="0027453A"/>
    <w:rsid w:val="00274732"/>
    <w:rsid w:val="0027477E"/>
    <w:rsid w:val="002748B6"/>
    <w:rsid w:val="002749AD"/>
    <w:rsid w:val="00274B46"/>
    <w:rsid w:val="00274F0E"/>
    <w:rsid w:val="00274FAE"/>
    <w:rsid w:val="00275226"/>
    <w:rsid w:val="00275414"/>
    <w:rsid w:val="00275722"/>
    <w:rsid w:val="002757EC"/>
    <w:rsid w:val="00275830"/>
    <w:rsid w:val="00275C2B"/>
    <w:rsid w:val="00275CE7"/>
    <w:rsid w:val="00275EF6"/>
    <w:rsid w:val="002760C8"/>
    <w:rsid w:val="002762FF"/>
    <w:rsid w:val="0027694A"/>
    <w:rsid w:val="00276CDC"/>
    <w:rsid w:val="002770F9"/>
    <w:rsid w:val="00277127"/>
    <w:rsid w:val="00277152"/>
    <w:rsid w:val="002772C9"/>
    <w:rsid w:val="00277446"/>
    <w:rsid w:val="0027755F"/>
    <w:rsid w:val="002776FB"/>
    <w:rsid w:val="00277955"/>
    <w:rsid w:val="002779D5"/>
    <w:rsid w:val="00277A37"/>
    <w:rsid w:val="00277DFE"/>
    <w:rsid w:val="002800B7"/>
    <w:rsid w:val="0028016D"/>
    <w:rsid w:val="00280252"/>
    <w:rsid w:val="002802D7"/>
    <w:rsid w:val="002806A0"/>
    <w:rsid w:val="0028078D"/>
    <w:rsid w:val="00280A42"/>
    <w:rsid w:val="00280E67"/>
    <w:rsid w:val="00280E68"/>
    <w:rsid w:val="0028142B"/>
    <w:rsid w:val="00281750"/>
    <w:rsid w:val="00281848"/>
    <w:rsid w:val="00281939"/>
    <w:rsid w:val="00281CBE"/>
    <w:rsid w:val="002821A8"/>
    <w:rsid w:val="00282318"/>
    <w:rsid w:val="002826BE"/>
    <w:rsid w:val="00282710"/>
    <w:rsid w:val="0028273D"/>
    <w:rsid w:val="002828AA"/>
    <w:rsid w:val="002828BD"/>
    <w:rsid w:val="002828C9"/>
    <w:rsid w:val="002828F2"/>
    <w:rsid w:val="0028295B"/>
    <w:rsid w:val="00282D25"/>
    <w:rsid w:val="002830B5"/>
    <w:rsid w:val="00283548"/>
    <w:rsid w:val="0028383F"/>
    <w:rsid w:val="002839BD"/>
    <w:rsid w:val="00283DD6"/>
    <w:rsid w:val="00283F78"/>
    <w:rsid w:val="002840C5"/>
    <w:rsid w:val="00284241"/>
    <w:rsid w:val="00284336"/>
    <w:rsid w:val="002843AC"/>
    <w:rsid w:val="00284452"/>
    <w:rsid w:val="0028482A"/>
    <w:rsid w:val="002848FC"/>
    <w:rsid w:val="00284B38"/>
    <w:rsid w:val="00284D0D"/>
    <w:rsid w:val="00285034"/>
    <w:rsid w:val="00285BBA"/>
    <w:rsid w:val="00285F42"/>
    <w:rsid w:val="00285F90"/>
    <w:rsid w:val="00285FEB"/>
    <w:rsid w:val="00285FFC"/>
    <w:rsid w:val="00286064"/>
    <w:rsid w:val="00286184"/>
    <w:rsid w:val="002862AC"/>
    <w:rsid w:val="00286356"/>
    <w:rsid w:val="002864F6"/>
    <w:rsid w:val="002866F7"/>
    <w:rsid w:val="002867C8"/>
    <w:rsid w:val="002868F6"/>
    <w:rsid w:val="002869CF"/>
    <w:rsid w:val="00286C37"/>
    <w:rsid w:val="00286D70"/>
    <w:rsid w:val="00286D7B"/>
    <w:rsid w:val="00286E59"/>
    <w:rsid w:val="00287065"/>
    <w:rsid w:val="00287368"/>
    <w:rsid w:val="002874AB"/>
    <w:rsid w:val="002878D6"/>
    <w:rsid w:val="00287AF8"/>
    <w:rsid w:val="00287C8B"/>
    <w:rsid w:val="00287E9F"/>
    <w:rsid w:val="00287EB9"/>
    <w:rsid w:val="00290026"/>
    <w:rsid w:val="00290233"/>
    <w:rsid w:val="0029024A"/>
    <w:rsid w:val="002902D5"/>
    <w:rsid w:val="00290AF3"/>
    <w:rsid w:val="00290F76"/>
    <w:rsid w:val="00291242"/>
    <w:rsid w:val="002919EE"/>
    <w:rsid w:val="00291A48"/>
    <w:rsid w:val="0029217A"/>
    <w:rsid w:val="002922CB"/>
    <w:rsid w:val="0029272E"/>
    <w:rsid w:val="00292775"/>
    <w:rsid w:val="00292848"/>
    <w:rsid w:val="00292B4D"/>
    <w:rsid w:val="00292B74"/>
    <w:rsid w:val="00292D73"/>
    <w:rsid w:val="00292FD8"/>
    <w:rsid w:val="002931D1"/>
    <w:rsid w:val="00293300"/>
    <w:rsid w:val="00293421"/>
    <w:rsid w:val="00293740"/>
    <w:rsid w:val="002937F1"/>
    <w:rsid w:val="002937F3"/>
    <w:rsid w:val="00293A41"/>
    <w:rsid w:val="00293B4B"/>
    <w:rsid w:val="00293B76"/>
    <w:rsid w:val="00293CCF"/>
    <w:rsid w:val="00293DC5"/>
    <w:rsid w:val="00293E6B"/>
    <w:rsid w:val="00293EBF"/>
    <w:rsid w:val="00293F2B"/>
    <w:rsid w:val="00293F3A"/>
    <w:rsid w:val="00293F96"/>
    <w:rsid w:val="00293FA1"/>
    <w:rsid w:val="00293FCC"/>
    <w:rsid w:val="002942A4"/>
    <w:rsid w:val="00294863"/>
    <w:rsid w:val="00294C1D"/>
    <w:rsid w:val="00294D69"/>
    <w:rsid w:val="00294E96"/>
    <w:rsid w:val="00294FE5"/>
    <w:rsid w:val="0029528A"/>
    <w:rsid w:val="00295875"/>
    <w:rsid w:val="00295977"/>
    <w:rsid w:val="00295BD7"/>
    <w:rsid w:val="00295CAC"/>
    <w:rsid w:val="00295F89"/>
    <w:rsid w:val="00295F8B"/>
    <w:rsid w:val="00296057"/>
    <w:rsid w:val="002960D4"/>
    <w:rsid w:val="0029610D"/>
    <w:rsid w:val="0029614C"/>
    <w:rsid w:val="0029636D"/>
    <w:rsid w:val="002963F4"/>
    <w:rsid w:val="0029691C"/>
    <w:rsid w:val="00296B2B"/>
    <w:rsid w:val="00296B5B"/>
    <w:rsid w:val="00296CDD"/>
    <w:rsid w:val="00296CFE"/>
    <w:rsid w:val="00296D74"/>
    <w:rsid w:val="00297293"/>
    <w:rsid w:val="002975B5"/>
    <w:rsid w:val="00297690"/>
    <w:rsid w:val="00297793"/>
    <w:rsid w:val="002979F6"/>
    <w:rsid w:val="00297A2B"/>
    <w:rsid w:val="00297F4D"/>
    <w:rsid w:val="002A0168"/>
    <w:rsid w:val="002A01E9"/>
    <w:rsid w:val="002A0332"/>
    <w:rsid w:val="002A0881"/>
    <w:rsid w:val="002A094A"/>
    <w:rsid w:val="002A09B4"/>
    <w:rsid w:val="002A0D33"/>
    <w:rsid w:val="002A1693"/>
    <w:rsid w:val="002A16FB"/>
    <w:rsid w:val="002A1703"/>
    <w:rsid w:val="002A184C"/>
    <w:rsid w:val="002A18E7"/>
    <w:rsid w:val="002A19FA"/>
    <w:rsid w:val="002A1B31"/>
    <w:rsid w:val="002A1DF9"/>
    <w:rsid w:val="002A1E7C"/>
    <w:rsid w:val="002A2001"/>
    <w:rsid w:val="002A21A8"/>
    <w:rsid w:val="002A240D"/>
    <w:rsid w:val="002A2F0E"/>
    <w:rsid w:val="002A3572"/>
    <w:rsid w:val="002A3C04"/>
    <w:rsid w:val="002A3D55"/>
    <w:rsid w:val="002A3FD4"/>
    <w:rsid w:val="002A413B"/>
    <w:rsid w:val="002A45D0"/>
    <w:rsid w:val="002A4616"/>
    <w:rsid w:val="002A49EF"/>
    <w:rsid w:val="002A4BCC"/>
    <w:rsid w:val="002A52DE"/>
    <w:rsid w:val="002A548A"/>
    <w:rsid w:val="002A54F0"/>
    <w:rsid w:val="002A575E"/>
    <w:rsid w:val="002A5C13"/>
    <w:rsid w:val="002A5D3D"/>
    <w:rsid w:val="002A60A7"/>
    <w:rsid w:val="002A6269"/>
    <w:rsid w:val="002A626A"/>
    <w:rsid w:val="002A6298"/>
    <w:rsid w:val="002A64D5"/>
    <w:rsid w:val="002A6845"/>
    <w:rsid w:val="002A6B24"/>
    <w:rsid w:val="002A6E52"/>
    <w:rsid w:val="002A6FBC"/>
    <w:rsid w:val="002A7184"/>
    <w:rsid w:val="002A7328"/>
    <w:rsid w:val="002A73E7"/>
    <w:rsid w:val="002A74E0"/>
    <w:rsid w:val="002A7610"/>
    <w:rsid w:val="002A7A70"/>
    <w:rsid w:val="002B02CA"/>
    <w:rsid w:val="002B05BC"/>
    <w:rsid w:val="002B0702"/>
    <w:rsid w:val="002B081E"/>
    <w:rsid w:val="002B0B8D"/>
    <w:rsid w:val="002B113E"/>
    <w:rsid w:val="002B1AF2"/>
    <w:rsid w:val="002B1BF5"/>
    <w:rsid w:val="002B1F67"/>
    <w:rsid w:val="002B2644"/>
    <w:rsid w:val="002B27A8"/>
    <w:rsid w:val="002B286E"/>
    <w:rsid w:val="002B288F"/>
    <w:rsid w:val="002B298D"/>
    <w:rsid w:val="002B2C7A"/>
    <w:rsid w:val="002B2D8E"/>
    <w:rsid w:val="002B2E2A"/>
    <w:rsid w:val="002B3030"/>
    <w:rsid w:val="002B3576"/>
    <w:rsid w:val="002B36DC"/>
    <w:rsid w:val="002B39A1"/>
    <w:rsid w:val="002B3A84"/>
    <w:rsid w:val="002B3ACA"/>
    <w:rsid w:val="002B3D41"/>
    <w:rsid w:val="002B3DBD"/>
    <w:rsid w:val="002B3E84"/>
    <w:rsid w:val="002B3F5C"/>
    <w:rsid w:val="002B4391"/>
    <w:rsid w:val="002B45AB"/>
    <w:rsid w:val="002B492F"/>
    <w:rsid w:val="002B4F56"/>
    <w:rsid w:val="002B50DD"/>
    <w:rsid w:val="002B517C"/>
    <w:rsid w:val="002B5617"/>
    <w:rsid w:val="002B5721"/>
    <w:rsid w:val="002B573E"/>
    <w:rsid w:val="002B5959"/>
    <w:rsid w:val="002B5E19"/>
    <w:rsid w:val="002B6043"/>
    <w:rsid w:val="002B619E"/>
    <w:rsid w:val="002B61FC"/>
    <w:rsid w:val="002B63F2"/>
    <w:rsid w:val="002B690D"/>
    <w:rsid w:val="002B6A02"/>
    <w:rsid w:val="002B7064"/>
    <w:rsid w:val="002B71DE"/>
    <w:rsid w:val="002B72ED"/>
    <w:rsid w:val="002B767E"/>
    <w:rsid w:val="002B787F"/>
    <w:rsid w:val="002B7977"/>
    <w:rsid w:val="002B7AE4"/>
    <w:rsid w:val="002B7C4E"/>
    <w:rsid w:val="002B7EB1"/>
    <w:rsid w:val="002B7EB6"/>
    <w:rsid w:val="002C000E"/>
    <w:rsid w:val="002C030F"/>
    <w:rsid w:val="002C0751"/>
    <w:rsid w:val="002C0B02"/>
    <w:rsid w:val="002C0C10"/>
    <w:rsid w:val="002C0DC2"/>
    <w:rsid w:val="002C0F10"/>
    <w:rsid w:val="002C1176"/>
    <w:rsid w:val="002C1241"/>
    <w:rsid w:val="002C1748"/>
    <w:rsid w:val="002C1CA2"/>
    <w:rsid w:val="002C2179"/>
    <w:rsid w:val="002C23BB"/>
    <w:rsid w:val="002C25E2"/>
    <w:rsid w:val="002C263B"/>
    <w:rsid w:val="002C27FC"/>
    <w:rsid w:val="002C2D64"/>
    <w:rsid w:val="002C2E24"/>
    <w:rsid w:val="002C3069"/>
    <w:rsid w:val="002C31B3"/>
    <w:rsid w:val="002C31F0"/>
    <w:rsid w:val="002C3402"/>
    <w:rsid w:val="002C352F"/>
    <w:rsid w:val="002C3688"/>
    <w:rsid w:val="002C3C4C"/>
    <w:rsid w:val="002C3D98"/>
    <w:rsid w:val="002C3E9C"/>
    <w:rsid w:val="002C3F08"/>
    <w:rsid w:val="002C4051"/>
    <w:rsid w:val="002C40AD"/>
    <w:rsid w:val="002C4242"/>
    <w:rsid w:val="002C4287"/>
    <w:rsid w:val="002C4470"/>
    <w:rsid w:val="002C45D7"/>
    <w:rsid w:val="002C47ED"/>
    <w:rsid w:val="002C4C72"/>
    <w:rsid w:val="002C4D80"/>
    <w:rsid w:val="002C4E9D"/>
    <w:rsid w:val="002C50BD"/>
    <w:rsid w:val="002C5251"/>
    <w:rsid w:val="002C5393"/>
    <w:rsid w:val="002C5429"/>
    <w:rsid w:val="002C551A"/>
    <w:rsid w:val="002C5718"/>
    <w:rsid w:val="002C5891"/>
    <w:rsid w:val="002C5BB8"/>
    <w:rsid w:val="002C5F56"/>
    <w:rsid w:val="002C6110"/>
    <w:rsid w:val="002C61B5"/>
    <w:rsid w:val="002C63EB"/>
    <w:rsid w:val="002C6488"/>
    <w:rsid w:val="002C64F9"/>
    <w:rsid w:val="002C6903"/>
    <w:rsid w:val="002C6A7E"/>
    <w:rsid w:val="002C718E"/>
    <w:rsid w:val="002C71A7"/>
    <w:rsid w:val="002C7422"/>
    <w:rsid w:val="002C7466"/>
    <w:rsid w:val="002C74C0"/>
    <w:rsid w:val="002C753D"/>
    <w:rsid w:val="002C7548"/>
    <w:rsid w:val="002C75B0"/>
    <w:rsid w:val="002C790E"/>
    <w:rsid w:val="002C7C9C"/>
    <w:rsid w:val="002D0245"/>
    <w:rsid w:val="002D06BE"/>
    <w:rsid w:val="002D074F"/>
    <w:rsid w:val="002D0C55"/>
    <w:rsid w:val="002D0C95"/>
    <w:rsid w:val="002D0CE3"/>
    <w:rsid w:val="002D1328"/>
    <w:rsid w:val="002D1389"/>
    <w:rsid w:val="002D1D07"/>
    <w:rsid w:val="002D1DF2"/>
    <w:rsid w:val="002D1E4A"/>
    <w:rsid w:val="002D215D"/>
    <w:rsid w:val="002D21BB"/>
    <w:rsid w:val="002D23BD"/>
    <w:rsid w:val="002D25FE"/>
    <w:rsid w:val="002D2607"/>
    <w:rsid w:val="002D27A6"/>
    <w:rsid w:val="002D29AA"/>
    <w:rsid w:val="002D2A44"/>
    <w:rsid w:val="002D2B3D"/>
    <w:rsid w:val="002D3154"/>
    <w:rsid w:val="002D31D2"/>
    <w:rsid w:val="002D3291"/>
    <w:rsid w:val="002D343C"/>
    <w:rsid w:val="002D34D9"/>
    <w:rsid w:val="002D361E"/>
    <w:rsid w:val="002D3748"/>
    <w:rsid w:val="002D3820"/>
    <w:rsid w:val="002D392D"/>
    <w:rsid w:val="002D3D9B"/>
    <w:rsid w:val="002D41CF"/>
    <w:rsid w:val="002D457A"/>
    <w:rsid w:val="002D45E0"/>
    <w:rsid w:val="002D4EE6"/>
    <w:rsid w:val="002D4FF1"/>
    <w:rsid w:val="002D5021"/>
    <w:rsid w:val="002D51CE"/>
    <w:rsid w:val="002D5228"/>
    <w:rsid w:val="002D52FF"/>
    <w:rsid w:val="002D5325"/>
    <w:rsid w:val="002D5615"/>
    <w:rsid w:val="002D5620"/>
    <w:rsid w:val="002D575E"/>
    <w:rsid w:val="002D5AE6"/>
    <w:rsid w:val="002D5B14"/>
    <w:rsid w:val="002D5BDF"/>
    <w:rsid w:val="002D5EDD"/>
    <w:rsid w:val="002D60B9"/>
    <w:rsid w:val="002D61F4"/>
    <w:rsid w:val="002D630A"/>
    <w:rsid w:val="002D642E"/>
    <w:rsid w:val="002D643F"/>
    <w:rsid w:val="002D64CB"/>
    <w:rsid w:val="002D65C3"/>
    <w:rsid w:val="002D67D5"/>
    <w:rsid w:val="002D6C86"/>
    <w:rsid w:val="002D6DB7"/>
    <w:rsid w:val="002D6DF2"/>
    <w:rsid w:val="002D7515"/>
    <w:rsid w:val="002D7AE3"/>
    <w:rsid w:val="002D7C79"/>
    <w:rsid w:val="002D7DE5"/>
    <w:rsid w:val="002D7FAE"/>
    <w:rsid w:val="002E0209"/>
    <w:rsid w:val="002E0504"/>
    <w:rsid w:val="002E0505"/>
    <w:rsid w:val="002E09DE"/>
    <w:rsid w:val="002E0B7A"/>
    <w:rsid w:val="002E0BC6"/>
    <w:rsid w:val="002E0E4B"/>
    <w:rsid w:val="002E157B"/>
    <w:rsid w:val="002E1596"/>
    <w:rsid w:val="002E18C5"/>
    <w:rsid w:val="002E1976"/>
    <w:rsid w:val="002E19DB"/>
    <w:rsid w:val="002E1A49"/>
    <w:rsid w:val="002E1C8A"/>
    <w:rsid w:val="002E1DF2"/>
    <w:rsid w:val="002E2293"/>
    <w:rsid w:val="002E23A6"/>
    <w:rsid w:val="002E2767"/>
    <w:rsid w:val="002E29B8"/>
    <w:rsid w:val="002E29F2"/>
    <w:rsid w:val="002E2A14"/>
    <w:rsid w:val="002E3260"/>
    <w:rsid w:val="002E32B4"/>
    <w:rsid w:val="002E34D9"/>
    <w:rsid w:val="002E363C"/>
    <w:rsid w:val="002E363F"/>
    <w:rsid w:val="002E3B31"/>
    <w:rsid w:val="002E41CA"/>
    <w:rsid w:val="002E4307"/>
    <w:rsid w:val="002E44EF"/>
    <w:rsid w:val="002E4C82"/>
    <w:rsid w:val="002E4D99"/>
    <w:rsid w:val="002E4F81"/>
    <w:rsid w:val="002E5137"/>
    <w:rsid w:val="002E548C"/>
    <w:rsid w:val="002E57A1"/>
    <w:rsid w:val="002E59E6"/>
    <w:rsid w:val="002E5AC3"/>
    <w:rsid w:val="002E5D6C"/>
    <w:rsid w:val="002E5DC9"/>
    <w:rsid w:val="002E61D9"/>
    <w:rsid w:val="002E6986"/>
    <w:rsid w:val="002E6B6F"/>
    <w:rsid w:val="002E6FB2"/>
    <w:rsid w:val="002E702F"/>
    <w:rsid w:val="002E7272"/>
    <w:rsid w:val="002E7383"/>
    <w:rsid w:val="002E75CC"/>
    <w:rsid w:val="002E75D7"/>
    <w:rsid w:val="002E76CB"/>
    <w:rsid w:val="002F00A4"/>
    <w:rsid w:val="002F01F2"/>
    <w:rsid w:val="002F0223"/>
    <w:rsid w:val="002F03C4"/>
    <w:rsid w:val="002F0417"/>
    <w:rsid w:val="002F043C"/>
    <w:rsid w:val="002F0732"/>
    <w:rsid w:val="002F076C"/>
    <w:rsid w:val="002F08A5"/>
    <w:rsid w:val="002F09F3"/>
    <w:rsid w:val="002F0B52"/>
    <w:rsid w:val="002F0C0B"/>
    <w:rsid w:val="002F0C44"/>
    <w:rsid w:val="002F0CBA"/>
    <w:rsid w:val="002F146C"/>
    <w:rsid w:val="002F1565"/>
    <w:rsid w:val="002F1773"/>
    <w:rsid w:val="002F1A10"/>
    <w:rsid w:val="002F1A63"/>
    <w:rsid w:val="002F204B"/>
    <w:rsid w:val="002F20D3"/>
    <w:rsid w:val="002F20D9"/>
    <w:rsid w:val="002F24AA"/>
    <w:rsid w:val="002F2742"/>
    <w:rsid w:val="002F28B6"/>
    <w:rsid w:val="002F3126"/>
    <w:rsid w:val="002F3257"/>
    <w:rsid w:val="002F36F4"/>
    <w:rsid w:val="002F3E61"/>
    <w:rsid w:val="002F40A6"/>
    <w:rsid w:val="002F426C"/>
    <w:rsid w:val="002F4626"/>
    <w:rsid w:val="002F49E0"/>
    <w:rsid w:val="002F4A51"/>
    <w:rsid w:val="002F4C2D"/>
    <w:rsid w:val="002F52F1"/>
    <w:rsid w:val="002F544F"/>
    <w:rsid w:val="002F5482"/>
    <w:rsid w:val="002F5585"/>
    <w:rsid w:val="002F577E"/>
    <w:rsid w:val="002F59E0"/>
    <w:rsid w:val="002F5A02"/>
    <w:rsid w:val="002F5B42"/>
    <w:rsid w:val="002F5B93"/>
    <w:rsid w:val="002F6042"/>
    <w:rsid w:val="002F60AA"/>
    <w:rsid w:val="002F618B"/>
    <w:rsid w:val="002F62A5"/>
    <w:rsid w:val="002F6361"/>
    <w:rsid w:val="002F68D7"/>
    <w:rsid w:val="002F6936"/>
    <w:rsid w:val="002F6B65"/>
    <w:rsid w:val="002F6C57"/>
    <w:rsid w:val="002F70BD"/>
    <w:rsid w:val="002F7520"/>
    <w:rsid w:val="002F7604"/>
    <w:rsid w:val="002F7677"/>
    <w:rsid w:val="002F7C99"/>
    <w:rsid w:val="002F7F59"/>
    <w:rsid w:val="002F7FE4"/>
    <w:rsid w:val="0030000A"/>
    <w:rsid w:val="00300421"/>
    <w:rsid w:val="0030052D"/>
    <w:rsid w:val="00300E19"/>
    <w:rsid w:val="0030133D"/>
    <w:rsid w:val="0030151B"/>
    <w:rsid w:val="003018E4"/>
    <w:rsid w:val="0030198A"/>
    <w:rsid w:val="00302093"/>
    <w:rsid w:val="00302136"/>
    <w:rsid w:val="003021FD"/>
    <w:rsid w:val="00302202"/>
    <w:rsid w:val="0030268A"/>
    <w:rsid w:val="003027C6"/>
    <w:rsid w:val="0030296D"/>
    <w:rsid w:val="003029BE"/>
    <w:rsid w:val="00302AE4"/>
    <w:rsid w:val="00302BDD"/>
    <w:rsid w:val="0030325C"/>
    <w:rsid w:val="00303288"/>
    <w:rsid w:val="00303335"/>
    <w:rsid w:val="003034F8"/>
    <w:rsid w:val="003036F8"/>
    <w:rsid w:val="0030384B"/>
    <w:rsid w:val="00303A59"/>
    <w:rsid w:val="0030432F"/>
    <w:rsid w:val="00304913"/>
    <w:rsid w:val="00305156"/>
    <w:rsid w:val="003051C9"/>
    <w:rsid w:val="00305829"/>
    <w:rsid w:val="00305B7D"/>
    <w:rsid w:val="00305BD4"/>
    <w:rsid w:val="00305C51"/>
    <w:rsid w:val="00305C77"/>
    <w:rsid w:val="00305E17"/>
    <w:rsid w:val="00305F16"/>
    <w:rsid w:val="003063D2"/>
    <w:rsid w:val="00306703"/>
    <w:rsid w:val="00306720"/>
    <w:rsid w:val="00306722"/>
    <w:rsid w:val="003067D1"/>
    <w:rsid w:val="003067E9"/>
    <w:rsid w:val="00306A4A"/>
    <w:rsid w:val="00306CA0"/>
    <w:rsid w:val="0030729C"/>
    <w:rsid w:val="003075DE"/>
    <w:rsid w:val="00310327"/>
    <w:rsid w:val="00310504"/>
    <w:rsid w:val="00310B9F"/>
    <w:rsid w:val="00310BE7"/>
    <w:rsid w:val="003110D5"/>
    <w:rsid w:val="003110F6"/>
    <w:rsid w:val="0031159B"/>
    <w:rsid w:val="00311CFF"/>
    <w:rsid w:val="00311E65"/>
    <w:rsid w:val="0031201D"/>
    <w:rsid w:val="00312378"/>
    <w:rsid w:val="0031238D"/>
    <w:rsid w:val="003123AF"/>
    <w:rsid w:val="003124B4"/>
    <w:rsid w:val="00312509"/>
    <w:rsid w:val="0031274E"/>
    <w:rsid w:val="003129CE"/>
    <w:rsid w:val="00312ABD"/>
    <w:rsid w:val="00312E31"/>
    <w:rsid w:val="00313055"/>
    <w:rsid w:val="003131E9"/>
    <w:rsid w:val="0031396A"/>
    <w:rsid w:val="00313A4A"/>
    <w:rsid w:val="00313AE8"/>
    <w:rsid w:val="0031412D"/>
    <w:rsid w:val="0031415B"/>
    <w:rsid w:val="0031427F"/>
    <w:rsid w:val="00314771"/>
    <w:rsid w:val="00314C88"/>
    <w:rsid w:val="00314EB5"/>
    <w:rsid w:val="00314EE8"/>
    <w:rsid w:val="00314FBB"/>
    <w:rsid w:val="003151CA"/>
    <w:rsid w:val="003152FA"/>
    <w:rsid w:val="00315710"/>
    <w:rsid w:val="00315817"/>
    <w:rsid w:val="00315B1D"/>
    <w:rsid w:val="00315B66"/>
    <w:rsid w:val="00315BB7"/>
    <w:rsid w:val="0031616F"/>
    <w:rsid w:val="00316A56"/>
    <w:rsid w:val="00316FFE"/>
    <w:rsid w:val="00317147"/>
    <w:rsid w:val="003172F8"/>
    <w:rsid w:val="0031733B"/>
    <w:rsid w:val="003175C2"/>
    <w:rsid w:val="00317EC1"/>
    <w:rsid w:val="00320257"/>
    <w:rsid w:val="00320278"/>
    <w:rsid w:val="00320966"/>
    <w:rsid w:val="00320997"/>
    <w:rsid w:val="00320A7D"/>
    <w:rsid w:val="00320E3D"/>
    <w:rsid w:val="00320F8B"/>
    <w:rsid w:val="00320F9C"/>
    <w:rsid w:val="00321023"/>
    <w:rsid w:val="00321098"/>
    <w:rsid w:val="003211F2"/>
    <w:rsid w:val="00321595"/>
    <w:rsid w:val="00321601"/>
    <w:rsid w:val="003216BC"/>
    <w:rsid w:val="003219DB"/>
    <w:rsid w:val="00321C7A"/>
    <w:rsid w:val="00321CC9"/>
    <w:rsid w:val="00321DEF"/>
    <w:rsid w:val="00322400"/>
    <w:rsid w:val="00322451"/>
    <w:rsid w:val="00322583"/>
    <w:rsid w:val="0032261C"/>
    <w:rsid w:val="003226D6"/>
    <w:rsid w:val="003227E1"/>
    <w:rsid w:val="00323148"/>
    <w:rsid w:val="003236D3"/>
    <w:rsid w:val="003238F2"/>
    <w:rsid w:val="00323D38"/>
    <w:rsid w:val="0032404B"/>
    <w:rsid w:val="0032439A"/>
    <w:rsid w:val="00324578"/>
    <w:rsid w:val="00324AC3"/>
    <w:rsid w:val="00324AEF"/>
    <w:rsid w:val="00324FDD"/>
    <w:rsid w:val="00325591"/>
    <w:rsid w:val="0032567E"/>
    <w:rsid w:val="00325721"/>
    <w:rsid w:val="003258BA"/>
    <w:rsid w:val="00325BEE"/>
    <w:rsid w:val="0032600C"/>
    <w:rsid w:val="00326165"/>
    <w:rsid w:val="00326177"/>
    <w:rsid w:val="00326730"/>
    <w:rsid w:val="003269CD"/>
    <w:rsid w:val="00326EDD"/>
    <w:rsid w:val="00326FB7"/>
    <w:rsid w:val="003270CD"/>
    <w:rsid w:val="00327350"/>
    <w:rsid w:val="003274CA"/>
    <w:rsid w:val="003277E0"/>
    <w:rsid w:val="00327CEC"/>
    <w:rsid w:val="003302FE"/>
    <w:rsid w:val="003308CF"/>
    <w:rsid w:val="0033094E"/>
    <w:rsid w:val="003309CA"/>
    <w:rsid w:val="00330ABE"/>
    <w:rsid w:val="00330CB1"/>
    <w:rsid w:val="00331043"/>
    <w:rsid w:val="003311E4"/>
    <w:rsid w:val="0033129C"/>
    <w:rsid w:val="003318A9"/>
    <w:rsid w:val="00331D87"/>
    <w:rsid w:val="003320B3"/>
    <w:rsid w:val="00332730"/>
    <w:rsid w:val="00332736"/>
    <w:rsid w:val="003328F3"/>
    <w:rsid w:val="00332B5D"/>
    <w:rsid w:val="003333F3"/>
    <w:rsid w:val="00333529"/>
    <w:rsid w:val="0033392B"/>
    <w:rsid w:val="00333A2B"/>
    <w:rsid w:val="00333A8D"/>
    <w:rsid w:val="00333AD1"/>
    <w:rsid w:val="00333D5F"/>
    <w:rsid w:val="00334839"/>
    <w:rsid w:val="0033489F"/>
    <w:rsid w:val="00334D9D"/>
    <w:rsid w:val="00335069"/>
    <w:rsid w:val="00335163"/>
    <w:rsid w:val="00335187"/>
    <w:rsid w:val="003359F6"/>
    <w:rsid w:val="00335B81"/>
    <w:rsid w:val="00335CD0"/>
    <w:rsid w:val="00335E1F"/>
    <w:rsid w:val="00335EC8"/>
    <w:rsid w:val="00335F05"/>
    <w:rsid w:val="0033615E"/>
    <w:rsid w:val="00336845"/>
    <w:rsid w:val="00336CC8"/>
    <w:rsid w:val="003370C1"/>
    <w:rsid w:val="0033723A"/>
    <w:rsid w:val="003372DA"/>
    <w:rsid w:val="00337508"/>
    <w:rsid w:val="00337A29"/>
    <w:rsid w:val="00337A43"/>
    <w:rsid w:val="00337A74"/>
    <w:rsid w:val="00337B05"/>
    <w:rsid w:val="00337C71"/>
    <w:rsid w:val="00337CA9"/>
    <w:rsid w:val="00337F79"/>
    <w:rsid w:val="0034014E"/>
    <w:rsid w:val="0034062C"/>
    <w:rsid w:val="0034063C"/>
    <w:rsid w:val="0034078A"/>
    <w:rsid w:val="00340910"/>
    <w:rsid w:val="00340A64"/>
    <w:rsid w:val="00340B54"/>
    <w:rsid w:val="00340C4E"/>
    <w:rsid w:val="00340FC2"/>
    <w:rsid w:val="00341233"/>
    <w:rsid w:val="00341BAF"/>
    <w:rsid w:val="00341BE6"/>
    <w:rsid w:val="00341EF7"/>
    <w:rsid w:val="00341F97"/>
    <w:rsid w:val="003420E6"/>
    <w:rsid w:val="003421A3"/>
    <w:rsid w:val="00342484"/>
    <w:rsid w:val="0034249B"/>
    <w:rsid w:val="00342653"/>
    <w:rsid w:val="003426CB"/>
    <w:rsid w:val="003429BC"/>
    <w:rsid w:val="00342EAF"/>
    <w:rsid w:val="00342F1A"/>
    <w:rsid w:val="003430E4"/>
    <w:rsid w:val="0034320C"/>
    <w:rsid w:val="003432CF"/>
    <w:rsid w:val="00343352"/>
    <w:rsid w:val="003434EF"/>
    <w:rsid w:val="00343966"/>
    <w:rsid w:val="00343B5F"/>
    <w:rsid w:val="00343CB4"/>
    <w:rsid w:val="00344183"/>
    <w:rsid w:val="003442E9"/>
    <w:rsid w:val="00344473"/>
    <w:rsid w:val="003446DC"/>
    <w:rsid w:val="003446E4"/>
    <w:rsid w:val="00344784"/>
    <w:rsid w:val="003447AB"/>
    <w:rsid w:val="003448E2"/>
    <w:rsid w:val="003449F6"/>
    <w:rsid w:val="00344BFC"/>
    <w:rsid w:val="00344DDA"/>
    <w:rsid w:val="00344DDD"/>
    <w:rsid w:val="00345628"/>
    <w:rsid w:val="00345A5D"/>
    <w:rsid w:val="00345BC8"/>
    <w:rsid w:val="00345DA5"/>
    <w:rsid w:val="0034600B"/>
    <w:rsid w:val="00346342"/>
    <w:rsid w:val="0034641E"/>
    <w:rsid w:val="0034690B"/>
    <w:rsid w:val="00346931"/>
    <w:rsid w:val="00346B2B"/>
    <w:rsid w:val="00346F4A"/>
    <w:rsid w:val="0034712D"/>
    <w:rsid w:val="003472AB"/>
    <w:rsid w:val="0034782F"/>
    <w:rsid w:val="0034793F"/>
    <w:rsid w:val="00347BDF"/>
    <w:rsid w:val="00347DB8"/>
    <w:rsid w:val="003501BC"/>
    <w:rsid w:val="0035041A"/>
    <w:rsid w:val="0035072F"/>
    <w:rsid w:val="00350908"/>
    <w:rsid w:val="00350947"/>
    <w:rsid w:val="003509EF"/>
    <w:rsid w:val="00350B77"/>
    <w:rsid w:val="00350B8B"/>
    <w:rsid w:val="00350BF6"/>
    <w:rsid w:val="00350ED8"/>
    <w:rsid w:val="00350F40"/>
    <w:rsid w:val="003516EF"/>
    <w:rsid w:val="00351957"/>
    <w:rsid w:val="00351F55"/>
    <w:rsid w:val="003521C1"/>
    <w:rsid w:val="00352259"/>
    <w:rsid w:val="00352B20"/>
    <w:rsid w:val="00352C02"/>
    <w:rsid w:val="00352CC8"/>
    <w:rsid w:val="00352D18"/>
    <w:rsid w:val="00352E28"/>
    <w:rsid w:val="00353311"/>
    <w:rsid w:val="00353477"/>
    <w:rsid w:val="00353646"/>
    <w:rsid w:val="00353725"/>
    <w:rsid w:val="00353745"/>
    <w:rsid w:val="003538FD"/>
    <w:rsid w:val="00353CB9"/>
    <w:rsid w:val="0035405D"/>
    <w:rsid w:val="003541F0"/>
    <w:rsid w:val="003542A5"/>
    <w:rsid w:val="003542BD"/>
    <w:rsid w:val="00354693"/>
    <w:rsid w:val="0035478A"/>
    <w:rsid w:val="00354793"/>
    <w:rsid w:val="00354ACD"/>
    <w:rsid w:val="00354FA9"/>
    <w:rsid w:val="00355133"/>
    <w:rsid w:val="003553AB"/>
    <w:rsid w:val="00355678"/>
    <w:rsid w:val="0035567A"/>
    <w:rsid w:val="0035579A"/>
    <w:rsid w:val="00355BFB"/>
    <w:rsid w:val="00355E5B"/>
    <w:rsid w:val="003560F9"/>
    <w:rsid w:val="00356225"/>
    <w:rsid w:val="0035623C"/>
    <w:rsid w:val="0035667B"/>
    <w:rsid w:val="00356821"/>
    <w:rsid w:val="00356995"/>
    <w:rsid w:val="00356A18"/>
    <w:rsid w:val="0035714F"/>
    <w:rsid w:val="003572C1"/>
    <w:rsid w:val="003572E8"/>
    <w:rsid w:val="00357318"/>
    <w:rsid w:val="0035747C"/>
    <w:rsid w:val="00357540"/>
    <w:rsid w:val="003575D0"/>
    <w:rsid w:val="00357624"/>
    <w:rsid w:val="003577E6"/>
    <w:rsid w:val="003578FF"/>
    <w:rsid w:val="00357AF4"/>
    <w:rsid w:val="00357F28"/>
    <w:rsid w:val="00360089"/>
    <w:rsid w:val="003601C0"/>
    <w:rsid w:val="00360226"/>
    <w:rsid w:val="0036054E"/>
    <w:rsid w:val="0036076E"/>
    <w:rsid w:val="003607F3"/>
    <w:rsid w:val="00360A30"/>
    <w:rsid w:val="00360A78"/>
    <w:rsid w:val="00360BC0"/>
    <w:rsid w:val="00361136"/>
    <w:rsid w:val="00361230"/>
    <w:rsid w:val="00361701"/>
    <w:rsid w:val="003617AC"/>
    <w:rsid w:val="00361ABC"/>
    <w:rsid w:val="00361CA3"/>
    <w:rsid w:val="00361CC6"/>
    <w:rsid w:val="00361FDC"/>
    <w:rsid w:val="00362201"/>
    <w:rsid w:val="00362303"/>
    <w:rsid w:val="003623C9"/>
    <w:rsid w:val="00362858"/>
    <w:rsid w:val="00363029"/>
    <w:rsid w:val="0036341D"/>
    <w:rsid w:val="003636C4"/>
    <w:rsid w:val="003637A7"/>
    <w:rsid w:val="003638BC"/>
    <w:rsid w:val="00363963"/>
    <w:rsid w:val="00363D4D"/>
    <w:rsid w:val="00363DD0"/>
    <w:rsid w:val="00363FF9"/>
    <w:rsid w:val="00364001"/>
    <w:rsid w:val="0036444E"/>
    <w:rsid w:val="003644A0"/>
    <w:rsid w:val="0036491C"/>
    <w:rsid w:val="00364990"/>
    <w:rsid w:val="00364C16"/>
    <w:rsid w:val="00365153"/>
    <w:rsid w:val="003651FF"/>
    <w:rsid w:val="00365543"/>
    <w:rsid w:val="0036566C"/>
    <w:rsid w:val="0036588E"/>
    <w:rsid w:val="0036590B"/>
    <w:rsid w:val="00365F70"/>
    <w:rsid w:val="003661A5"/>
    <w:rsid w:val="003661D0"/>
    <w:rsid w:val="003662CC"/>
    <w:rsid w:val="00366338"/>
    <w:rsid w:val="00366611"/>
    <w:rsid w:val="0036664D"/>
    <w:rsid w:val="00366719"/>
    <w:rsid w:val="003667F4"/>
    <w:rsid w:val="00366E6F"/>
    <w:rsid w:val="00367142"/>
    <w:rsid w:val="003671CA"/>
    <w:rsid w:val="00367866"/>
    <w:rsid w:val="00367AD4"/>
    <w:rsid w:val="00367B5B"/>
    <w:rsid w:val="00367C11"/>
    <w:rsid w:val="00367F3F"/>
    <w:rsid w:val="00370365"/>
    <w:rsid w:val="003704FA"/>
    <w:rsid w:val="00370872"/>
    <w:rsid w:val="00370C69"/>
    <w:rsid w:val="0037100F"/>
    <w:rsid w:val="0037112B"/>
    <w:rsid w:val="0037153D"/>
    <w:rsid w:val="00371582"/>
    <w:rsid w:val="003718AB"/>
    <w:rsid w:val="0037195B"/>
    <w:rsid w:val="00371D4D"/>
    <w:rsid w:val="00371E11"/>
    <w:rsid w:val="00372012"/>
    <w:rsid w:val="003724CB"/>
    <w:rsid w:val="003728D4"/>
    <w:rsid w:val="00372AF1"/>
    <w:rsid w:val="00372C78"/>
    <w:rsid w:val="00372F0D"/>
    <w:rsid w:val="003730CE"/>
    <w:rsid w:val="003732AA"/>
    <w:rsid w:val="00373375"/>
    <w:rsid w:val="003737C4"/>
    <w:rsid w:val="0037381E"/>
    <w:rsid w:val="00373A24"/>
    <w:rsid w:val="00373BA7"/>
    <w:rsid w:val="0037421C"/>
    <w:rsid w:val="003742C3"/>
    <w:rsid w:val="00374323"/>
    <w:rsid w:val="00374329"/>
    <w:rsid w:val="00374917"/>
    <w:rsid w:val="00374C02"/>
    <w:rsid w:val="00374C34"/>
    <w:rsid w:val="00374CBF"/>
    <w:rsid w:val="00374DCF"/>
    <w:rsid w:val="0037519B"/>
    <w:rsid w:val="003751B6"/>
    <w:rsid w:val="003755AB"/>
    <w:rsid w:val="00375655"/>
    <w:rsid w:val="003757B3"/>
    <w:rsid w:val="00375843"/>
    <w:rsid w:val="00375878"/>
    <w:rsid w:val="00375B5D"/>
    <w:rsid w:val="00375BF1"/>
    <w:rsid w:val="00375C6F"/>
    <w:rsid w:val="00375DDB"/>
    <w:rsid w:val="00376001"/>
    <w:rsid w:val="00376247"/>
    <w:rsid w:val="003762FC"/>
    <w:rsid w:val="0037670E"/>
    <w:rsid w:val="0037683C"/>
    <w:rsid w:val="003768F0"/>
    <w:rsid w:val="003769F0"/>
    <w:rsid w:val="00376A10"/>
    <w:rsid w:val="00376A13"/>
    <w:rsid w:val="003771DC"/>
    <w:rsid w:val="003772FB"/>
    <w:rsid w:val="003774CE"/>
    <w:rsid w:val="00377602"/>
    <w:rsid w:val="00377671"/>
    <w:rsid w:val="0037782D"/>
    <w:rsid w:val="003778AA"/>
    <w:rsid w:val="00377B1B"/>
    <w:rsid w:val="00377D90"/>
    <w:rsid w:val="003800F8"/>
    <w:rsid w:val="003801FC"/>
    <w:rsid w:val="00380358"/>
    <w:rsid w:val="00380362"/>
    <w:rsid w:val="003805E3"/>
    <w:rsid w:val="00380859"/>
    <w:rsid w:val="00380D0E"/>
    <w:rsid w:val="00380ECD"/>
    <w:rsid w:val="00381101"/>
    <w:rsid w:val="0038143F"/>
    <w:rsid w:val="00381442"/>
    <w:rsid w:val="00381BA1"/>
    <w:rsid w:val="00382566"/>
    <w:rsid w:val="003826C0"/>
    <w:rsid w:val="0038271D"/>
    <w:rsid w:val="00382B34"/>
    <w:rsid w:val="00382E1E"/>
    <w:rsid w:val="00383409"/>
    <w:rsid w:val="00383498"/>
    <w:rsid w:val="003834CA"/>
    <w:rsid w:val="0038365A"/>
    <w:rsid w:val="003838AB"/>
    <w:rsid w:val="00383CC8"/>
    <w:rsid w:val="00383E72"/>
    <w:rsid w:val="00383F66"/>
    <w:rsid w:val="003840BD"/>
    <w:rsid w:val="00384310"/>
    <w:rsid w:val="0038469D"/>
    <w:rsid w:val="0038475E"/>
    <w:rsid w:val="00384A16"/>
    <w:rsid w:val="00384A93"/>
    <w:rsid w:val="00384B2E"/>
    <w:rsid w:val="00384DA4"/>
    <w:rsid w:val="003851B5"/>
    <w:rsid w:val="003851BC"/>
    <w:rsid w:val="0038540E"/>
    <w:rsid w:val="00385833"/>
    <w:rsid w:val="00385874"/>
    <w:rsid w:val="00385ACE"/>
    <w:rsid w:val="00385CA5"/>
    <w:rsid w:val="0038638C"/>
    <w:rsid w:val="003863D0"/>
    <w:rsid w:val="003864BD"/>
    <w:rsid w:val="003868C5"/>
    <w:rsid w:val="003868E8"/>
    <w:rsid w:val="00386E48"/>
    <w:rsid w:val="00386E9D"/>
    <w:rsid w:val="00387058"/>
    <w:rsid w:val="003870BD"/>
    <w:rsid w:val="003877BC"/>
    <w:rsid w:val="00387A56"/>
    <w:rsid w:val="00387E3B"/>
    <w:rsid w:val="00387EFE"/>
    <w:rsid w:val="00390255"/>
    <w:rsid w:val="00390350"/>
    <w:rsid w:val="0039072F"/>
    <w:rsid w:val="0039075D"/>
    <w:rsid w:val="0039081F"/>
    <w:rsid w:val="003909AA"/>
    <w:rsid w:val="00390AF0"/>
    <w:rsid w:val="00390D29"/>
    <w:rsid w:val="00390F8B"/>
    <w:rsid w:val="00391171"/>
    <w:rsid w:val="003912FB"/>
    <w:rsid w:val="00391A20"/>
    <w:rsid w:val="00391B38"/>
    <w:rsid w:val="00391C25"/>
    <w:rsid w:val="00391D07"/>
    <w:rsid w:val="00391E2F"/>
    <w:rsid w:val="00391F6F"/>
    <w:rsid w:val="0039228D"/>
    <w:rsid w:val="00392820"/>
    <w:rsid w:val="0039299B"/>
    <w:rsid w:val="003929B5"/>
    <w:rsid w:val="00392A0A"/>
    <w:rsid w:val="00392D05"/>
    <w:rsid w:val="00392E5A"/>
    <w:rsid w:val="00393118"/>
    <w:rsid w:val="003931B6"/>
    <w:rsid w:val="0039355A"/>
    <w:rsid w:val="003935A8"/>
    <w:rsid w:val="00393D34"/>
    <w:rsid w:val="00393FC9"/>
    <w:rsid w:val="00394044"/>
    <w:rsid w:val="00394711"/>
    <w:rsid w:val="003947D4"/>
    <w:rsid w:val="00394850"/>
    <w:rsid w:val="0039498C"/>
    <w:rsid w:val="00394C03"/>
    <w:rsid w:val="00394DBC"/>
    <w:rsid w:val="00394E17"/>
    <w:rsid w:val="00394E3F"/>
    <w:rsid w:val="00394FD4"/>
    <w:rsid w:val="003959A0"/>
    <w:rsid w:val="00395BF5"/>
    <w:rsid w:val="00395C08"/>
    <w:rsid w:val="00395E9C"/>
    <w:rsid w:val="003962F3"/>
    <w:rsid w:val="003963C4"/>
    <w:rsid w:val="00396503"/>
    <w:rsid w:val="00396602"/>
    <w:rsid w:val="00396A9C"/>
    <w:rsid w:val="00396AB6"/>
    <w:rsid w:val="00396B4D"/>
    <w:rsid w:val="00396B76"/>
    <w:rsid w:val="00396C11"/>
    <w:rsid w:val="0039720B"/>
    <w:rsid w:val="00397777"/>
    <w:rsid w:val="003977CE"/>
    <w:rsid w:val="0039794A"/>
    <w:rsid w:val="00397985"/>
    <w:rsid w:val="00397A7F"/>
    <w:rsid w:val="00397ABA"/>
    <w:rsid w:val="00397AC1"/>
    <w:rsid w:val="00397B3D"/>
    <w:rsid w:val="00397EF4"/>
    <w:rsid w:val="003A0211"/>
    <w:rsid w:val="003A0324"/>
    <w:rsid w:val="003A046A"/>
    <w:rsid w:val="003A0665"/>
    <w:rsid w:val="003A13F5"/>
    <w:rsid w:val="003A1563"/>
    <w:rsid w:val="003A167C"/>
    <w:rsid w:val="003A16DB"/>
    <w:rsid w:val="003A1719"/>
    <w:rsid w:val="003A1A4F"/>
    <w:rsid w:val="003A1C90"/>
    <w:rsid w:val="003A1CFC"/>
    <w:rsid w:val="003A1D97"/>
    <w:rsid w:val="003A231C"/>
    <w:rsid w:val="003A2498"/>
    <w:rsid w:val="003A25F8"/>
    <w:rsid w:val="003A27C2"/>
    <w:rsid w:val="003A2812"/>
    <w:rsid w:val="003A2A54"/>
    <w:rsid w:val="003A2E93"/>
    <w:rsid w:val="003A3626"/>
    <w:rsid w:val="003A37FA"/>
    <w:rsid w:val="003A3C8E"/>
    <w:rsid w:val="003A3FF5"/>
    <w:rsid w:val="003A4090"/>
    <w:rsid w:val="003A40B7"/>
    <w:rsid w:val="003A416E"/>
    <w:rsid w:val="003A47EC"/>
    <w:rsid w:val="003A4E9B"/>
    <w:rsid w:val="003A5066"/>
    <w:rsid w:val="003A5195"/>
    <w:rsid w:val="003A520C"/>
    <w:rsid w:val="003A540C"/>
    <w:rsid w:val="003A5421"/>
    <w:rsid w:val="003A569C"/>
    <w:rsid w:val="003A5D3C"/>
    <w:rsid w:val="003A5D9D"/>
    <w:rsid w:val="003A5F7C"/>
    <w:rsid w:val="003A634D"/>
    <w:rsid w:val="003A6627"/>
    <w:rsid w:val="003A69A5"/>
    <w:rsid w:val="003A6C95"/>
    <w:rsid w:val="003A6E58"/>
    <w:rsid w:val="003A6ECB"/>
    <w:rsid w:val="003A728E"/>
    <w:rsid w:val="003A731D"/>
    <w:rsid w:val="003A755F"/>
    <w:rsid w:val="003A75A3"/>
    <w:rsid w:val="003A7647"/>
    <w:rsid w:val="003A7649"/>
    <w:rsid w:val="003A782F"/>
    <w:rsid w:val="003A7991"/>
    <w:rsid w:val="003A7FF3"/>
    <w:rsid w:val="003B01F2"/>
    <w:rsid w:val="003B05F4"/>
    <w:rsid w:val="003B08FD"/>
    <w:rsid w:val="003B0A74"/>
    <w:rsid w:val="003B0B8B"/>
    <w:rsid w:val="003B0D93"/>
    <w:rsid w:val="003B0DAD"/>
    <w:rsid w:val="003B0F50"/>
    <w:rsid w:val="003B1067"/>
    <w:rsid w:val="003B159B"/>
    <w:rsid w:val="003B1C31"/>
    <w:rsid w:val="003B1E70"/>
    <w:rsid w:val="003B20DF"/>
    <w:rsid w:val="003B219F"/>
    <w:rsid w:val="003B21B7"/>
    <w:rsid w:val="003B278D"/>
    <w:rsid w:val="003B2926"/>
    <w:rsid w:val="003B2CD8"/>
    <w:rsid w:val="003B2F59"/>
    <w:rsid w:val="003B3240"/>
    <w:rsid w:val="003B3B7C"/>
    <w:rsid w:val="003B3C84"/>
    <w:rsid w:val="003B3E17"/>
    <w:rsid w:val="003B3F20"/>
    <w:rsid w:val="003B3F98"/>
    <w:rsid w:val="003B4653"/>
    <w:rsid w:val="003B4836"/>
    <w:rsid w:val="003B4AE5"/>
    <w:rsid w:val="003B5177"/>
    <w:rsid w:val="003B53FE"/>
    <w:rsid w:val="003B572D"/>
    <w:rsid w:val="003B58FE"/>
    <w:rsid w:val="003B5ECE"/>
    <w:rsid w:val="003B5ED0"/>
    <w:rsid w:val="003B603B"/>
    <w:rsid w:val="003B6230"/>
    <w:rsid w:val="003B62E2"/>
    <w:rsid w:val="003B64C2"/>
    <w:rsid w:val="003B651A"/>
    <w:rsid w:val="003B6838"/>
    <w:rsid w:val="003B6864"/>
    <w:rsid w:val="003B6888"/>
    <w:rsid w:val="003B6C8E"/>
    <w:rsid w:val="003B70E8"/>
    <w:rsid w:val="003B71F2"/>
    <w:rsid w:val="003B73CF"/>
    <w:rsid w:val="003B742B"/>
    <w:rsid w:val="003B7554"/>
    <w:rsid w:val="003B7567"/>
    <w:rsid w:val="003B779A"/>
    <w:rsid w:val="003B77AB"/>
    <w:rsid w:val="003B78CC"/>
    <w:rsid w:val="003B7992"/>
    <w:rsid w:val="003B799F"/>
    <w:rsid w:val="003B79B7"/>
    <w:rsid w:val="003B7BF1"/>
    <w:rsid w:val="003B7E0D"/>
    <w:rsid w:val="003B7EA1"/>
    <w:rsid w:val="003B7ECE"/>
    <w:rsid w:val="003C011F"/>
    <w:rsid w:val="003C0120"/>
    <w:rsid w:val="003C0244"/>
    <w:rsid w:val="003C061F"/>
    <w:rsid w:val="003C0896"/>
    <w:rsid w:val="003C0DBE"/>
    <w:rsid w:val="003C0E68"/>
    <w:rsid w:val="003C12D3"/>
    <w:rsid w:val="003C1563"/>
    <w:rsid w:val="003C197A"/>
    <w:rsid w:val="003C1C9F"/>
    <w:rsid w:val="003C268C"/>
    <w:rsid w:val="003C2710"/>
    <w:rsid w:val="003C298E"/>
    <w:rsid w:val="003C29C0"/>
    <w:rsid w:val="003C2BD3"/>
    <w:rsid w:val="003C2F21"/>
    <w:rsid w:val="003C3366"/>
    <w:rsid w:val="003C34E1"/>
    <w:rsid w:val="003C371F"/>
    <w:rsid w:val="003C41DC"/>
    <w:rsid w:val="003C4294"/>
    <w:rsid w:val="003C4524"/>
    <w:rsid w:val="003C452E"/>
    <w:rsid w:val="003C45E6"/>
    <w:rsid w:val="003C4699"/>
    <w:rsid w:val="003C4771"/>
    <w:rsid w:val="003C4AE5"/>
    <w:rsid w:val="003C4FD8"/>
    <w:rsid w:val="003C50EA"/>
    <w:rsid w:val="003C5174"/>
    <w:rsid w:val="003C5463"/>
    <w:rsid w:val="003C5488"/>
    <w:rsid w:val="003C5B67"/>
    <w:rsid w:val="003C5CB5"/>
    <w:rsid w:val="003C5CF1"/>
    <w:rsid w:val="003C5CFE"/>
    <w:rsid w:val="003C5D67"/>
    <w:rsid w:val="003C61A2"/>
    <w:rsid w:val="003C6325"/>
    <w:rsid w:val="003C6717"/>
    <w:rsid w:val="003C69D6"/>
    <w:rsid w:val="003C6BE9"/>
    <w:rsid w:val="003C6C67"/>
    <w:rsid w:val="003C7076"/>
    <w:rsid w:val="003C737F"/>
    <w:rsid w:val="003C73EC"/>
    <w:rsid w:val="003C7441"/>
    <w:rsid w:val="003C7BA0"/>
    <w:rsid w:val="003C7EAF"/>
    <w:rsid w:val="003C7F8D"/>
    <w:rsid w:val="003C7F92"/>
    <w:rsid w:val="003D00F3"/>
    <w:rsid w:val="003D02F3"/>
    <w:rsid w:val="003D0319"/>
    <w:rsid w:val="003D04AF"/>
    <w:rsid w:val="003D052C"/>
    <w:rsid w:val="003D133D"/>
    <w:rsid w:val="003D1354"/>
    <w:rsid w:val="003D1379"/>
    <w:rsid w:val="003D13EA"/>
    <w:rsid w:val="003D1438"/>
    <w:rsid w:val="003D152B"/>
    <w:rsid w:val="003D1A73"/>
    <w:rsid w:val="003D1F42"/>
    <w:rsid w:val="003D2022"/>
    <w:rsid w:val="003D24EC"/>
    <w:rsid w:val="003D2689"/>
    <w:rsid w:val="003D298C"/>
    <w:rsid w:val="003D2BE5"/>
    <w:rsid w:val="003D2BE6"/>
    <w:rsid w:val="003D2D17"/>
    <w:rsid w:val="003D2D9B"/>
    <w:rsid w:val="003D2E58"/>
    <w:rsid w:val="003D2FDA"/>
    <w:rsid w:val="003D31EA"/>
    <w:rsid w:val="003D336D"/>
    <w:rsid w:val="003D3406"/>
    <w:rsid w:val="003D3536"/>
    <w:rsid w:val="003D36DB"/>
    <w:rsid w:val="003D36E2"/>
    <w:rsid w:val="003D3907"/>
    <w:rsid w:val="003D3B06"/>
    <w:rsid w:val="003D3F53"/>
    <w:rsid w:val="003D415A"/>
    <w:rsid w:val="003D453B"/>
    <w:rsid w:val="003D457C"/>
    <w:rsid w:val="003D5148"/>
    <w:rsid w:val="003D5274"/>
    <w:rsid w:val="003D5494"/>
    <w:rsid w:val="003D568A"/>
    <w:rsid w:val="003D5A4D"/>
    <w:rsid w:val="003D5EB3"/>
    <w:rsid w:val="003D5ED6"/>
    <w:rsid w:val="003D5F5D"/>
    <w:rsid w:val="003D6467"/>
    <w:rsid w:val="003D6A67"/>
    <w:rsid w:val="003D6BC2"/>
    <w:rsid w:val="003D6C9A"/>
    <w:rsid w:val="003D6D6F"/>
    <w:rsid w:val="003D6ECD"/>
    <w:rsid w:val="003D7256"/>
    <w:rsid w:val="003D7A79"/>
    <w:rsid w:val="003D7AA5"/>
    <w:rsid w:val="003D7AB0"/>
    <w:rsid w:val="003D7ABE"/>
    <w:rsid w:val="003D7C9B"/>
    <w:rsid w:val="003E03F1"/>
    <w:rsid w:val="003E085E"/>
    <w:rsid w:val="003E0977"/>
    <w:rsid w:val="003E0C17"/>
    <w:rsid w:val="003E0E19"/>
    <w:rsid w:val="003E1383"/>
    <w:rsid w:val="003E1699"/>
    <w:rsid w:val="003E183D"/>
    <w:rsid w:val="003E1A59"/>
    <w:rsid w:val="003E1FC2"/>
    <w:rsid w:val="003E2209"/>
    <w:rsid w:val="003E237B"/>
    <w:rsid w:val="003E2443"/>
    <w:rsid w:val="003E26E6"/>
    <w:rsid w:val="003E29FC"/>
    <w:rsid w:val="003E2A98"/>
    <w:rsid w:val="003E30E2"/>
    <w:rsid w:val="003E3147"/>
    <w:rsid w:val="003E3257"/>
    <w:rsid w:val="003E37EF"/>
    <w:rsid w:val="003E38E2"/>
    <w:rsid w:val="003E3915"/>
    <w:rsid w:val="003E3B1C"/>
    <w:rsid w:val="003E3DAF"/>
    <w:rsid w:val="003E40D4"/>
    <w:rsid w:val="003E464D"/>
    <w:rsid w:val="003E4708"/>
    <w:rsid w:val="003E48CD"/>
    <w:rsid w:val="003E48F5"/>
    <w:rsid w:val="003E496C"/>
    <w:rsid w:val="003E4FDF"/>
    <w:rsid w:val="003E51F8"/>
    <w:rsid w:val="003E529A"/>
    <w:rsid w:val="003E5646"/>
    <w:rsid w:val="003E581A"/>
    <w:rsid w:val="003E5AC5"/>
    <w:rsid w:val="003E5D58"/>
    <w:rsid w:val="003E61B3"/>
    <w:rsid w:val="003E67D2"/>
    <w:rsid w:val="003E684C"/>
    <w:rsid w:val="003E691A"/>
    <w:rsid w:val="003E6D26"/>
    <w:rsid w:val="003E7136"/>
    <w:rsid w:val="003E7267"/>
    <w:rsid w:val="003E72D1"/>
    <w:rsid w:val="003E73E4"/>
    <w:rsid w:val="003E7419"/>
    <w:rsid w:val="003E7580"/>
    <w:rsid w:val="003E768D"/>
    <w:rsid w:val="003E7707"/>
    <w:rsid w:val="003E77C2"/>
    <w:rsid w:val="003E7E5E"/>
    <w:rsid w:val="003F03A0"/>
    <w:rsid w:val="003F043D"/>
    <w:rsid w:val="003F0950"/>
    <w:rsid w:val="003F0B26"/>
    <w:rsid w:val="003F0D6D"/>
    <w:rsid w:val="003F1111"/>
    <w:rsid w:val="003F12BB"/>
    <w:rsid w:val="003F136C"/>
    <w:rsid w:val="003F144F"/>
    <w:rsid w:val="003F17D5"/>
    <w:rsid w:val="003F1DF8"/>
    <w:rsid w:val="003F2025"/>
    <w:rsid w:val="003F23B9"/>
    <w:rsid w:val="003F259F"/>
    <w:rsid w:val="003F29C4"/>
    <w:rsid w:val="003F2B53"/>
    <w:rsid w:val="003F2C23"/>
    <w:rsid w:val="003F2F66"/>
    <w:rsid w:val="003F32B3"/>
    <w:rsid w:val="003F3307"/>
    <w:rsid w:val="003F3356"/>
    <w:rsid w:val="003F3539"/>
    <w:rsid w:val="003F3A24"/>
    <w:rsid w:val="003F3B54"/>
    <w:rsid w:val="003F3DF4"/>
    <w:rsid w:val="003F3E1C"/>
    <w:rsid w:val="003F3EFE"/>
    <w:rsid w:val="003F42FB"/>
    <w:rsid w:val="003F4A6B"/>
    <w:rsid w:val="003F4B29"/>
    <w:rsid w:val="003F4B9B"/>
    <w:rsid w:val="003F4E1C"/>
    <w:rsid w:val="003F562B"/>
    <w:rsid w:val="003F5AD6"/>
    <w:rsid w:val="003F5BE4"/>
    <w:rsid w:val="003F5BF3"/>
    <w:rsid w:val="003F5C22"/>
    <w:rsid w:val="003F5E2E"/>
    <w:rsid w:val="003F5E46"/>
    <w:rsid w:val="003F60AE"/>
    <w:rsid w:val="003F6276"/>
    <w:rsid w:val="003F628E"/>
    <w:rsid w:val="003F6460"/>
    <w:rsid w:val="003F6562"/>
    <w:rsid w:val="003F6602"/>
    <w:rsid w:val="003F663F"/>
    <w:rsid w:val="003F6707"/>
    <w:rsid w:val="003F6B03"/>
    <w:rsid w:val="003F72D2"/>
    <w:rsid w:val="003F7D34"/>
    <w:rsid w:val="003F7EFD"/>
    <w:rsid w:val="0040035E"/>
    <w:rsid w:val="0040061C"/>
    <w:rsid w:val="00400678"/>
    <w:rsid w:val="004009ED"/>
    <w:rsid w:val="00400BFC"/>
    <w:rsid w:val="00400C82"/>
    <w:rsid w:val="0040101F"/>
    <w:rsid w:val="0040105B"/>
    <w:rsid w:val="004012A9"/>
    <w:rsid w:val="0040131B"/>
    <w:rsid w:val="004023C7"/>
    <w:rsid w:val="00402663"/>
    <w:rsid w:val="00402C71"/>
    <w:rsid w:val="004038BF"/>
    <w:rsid w:val="00403CFE"/>
    <w:rsid w:val="00404004"/>
    <w:rsid w:val="004040B6"/>
    <w:rsid w:val="00404117"/>
    <w:rsid w:val="0040411E"/>
    <w:rsid w:val="004041F4"/>
    <w:rsid w:val="00404243"/>
    <w:rsid w:val="00404451"/>
    <w:rsid w:val="00404695"/>
    <w:rsid w:val="004046D9"/>
    <w:rsid w:val="004046E0"/>
    <w:rsid w:val="00404827"/>
    <w:rsid w:val="004049BD"/>
    <w:rsid w:val="00404A02"/>
    <w:rsid w:val="00404A43"/>
    <w:rsid w:val="00404B5A"/>
    <w:rsid w:val="00404F6D"/>
    <w:rsid w:val="0040537E"/>
    <w:rsid w:val="0040563C"/>
    <w:rsid w:val="00405662"/>
    <w:rsid w:val="00405A13"/>
    <w:rsid w:val="00405D52"/>
    <w:rsid w:val="004066E7"/>
    <w:rsid w:val="0040679C"/>
    <w:rsid w:val="004067FD"/>
    <w:rsid w:val="00406E7A"/>
    <w:rsid w:val="00406E91"/>
    <w:rsid w:val="00406F62"/>
    <w:rsid w:val="00407149"/>
    <w:rsid w:val="004073E0"/>
    <w:rsid w:val="00407474"/>
    <w:rsid w:val="004101FE"/>
    <w:rsid w:val="004102C0"/>
    <w:rsid w:val="0041069F"/>
    <w:rsid w:val="00410AA4"/>
    <w:rsid w:val="00410BAD"/>
    <w:rsid w:val="00410DD9"/>
    <w:rsid w:val="0041108D"/>
    <w:rsid w:val="00411195"/>
    <w:rsid w:val="00411300"/>
    <w:rsid w:val="00411469"/>
    <w:rsid w:val="00411486"/>
    <w:rsid w:val="00411691"/>
    <w:rsid w:val="004119D1"/>
    <w:rsid w:val="004122CD"/>
    <w:rsid w:val="00412321"/>
    <w:rsid w:val="004123DC"/>
    <w:rsid w:val="0041240D"/>
    <w:rsid w:val="0041289B"/>
    <w:rsid w:val="00412996"/>
    <w:rsid w:val="004129C9"/>
    <w:rsid w:val="00412D89"/>
    <w:rsid w:val="00413242"/>
    <w:rsid w:val="004134E1"/>
    <w:rsid w:val="0041369E"/>
    <w:rsid w:val="004136F1"/>
    <w:rsid w:val="00413B21"/>
    <w:rsid w:val="00413CB0"/>
    <w:rsid w:val="00413D04"/>
    <w:rsid w:val="00413E1D"/>
    <w:rsid w:val="00414029"/>
    <w:rsid w:val="00414165"/>
    <w:rsid w:val="004142FA"/>
    <w:rsid w:val="00415313"/>
    <w:rsid w:val="004153DA"/>
    <w:rsid w:val="00415466"/>
    <w:rsid w:val="0041576B"/>
    <w:rsid w:val="00415E58"/>
    <w:rsid w:val="00415EB5"/>
    <w:rsid w:val="00415F65"/>
    <w:rsid w:val="00416081"/>
    <w:rsid w:val="004160DC"/>
    <w:rsid w:val="004164ED"/>
    <w:rsid w:val="004164FE"/>
    <w:rsid w:val="00416672"/>
    <w:rsid w:val="00416691"/>
    <w:rsid w:val="00416759"/>
    <w:rsid w:val="00416797"/>
    <w:rsid w:val="00416933"/>
    <w:rsid w:val="00416BEB"/>
    <w:rsid w:val="00416DEE"/>
    <w:rsid w:val="00416E4A"/>
    <w:rsid w:val="004170DC"/>
    <w:rsid w:val="00417212"/>
    <w:rsid w:val="0041731F"/>
    <w:rsid w:val="00417406"/>
    <w:rsid w:val="00417562"/>
    <w:rsid w:val="004176A8"/>
    <w:rsid w:val="004178AE"/>
    <w:rsid w:val="004179D0"/>
    <w:rsid w:val="00417A95"/>
    <w:rsid w:val="00417B99"/>
    <w:rsid w:val="00417B9E"/>
    <w:rsid w:val="00417BD5"/>
    <w:rsid w:val="00417E41"/>
    <w:rsid w:val="00420127"/>
    <w:rsid w:val="00420168"/>
    <w:rsid w:val="00420719"/>
    <w:rsid w:val="0042089A"/>
    <w:rsid w:val="004209E4"/>
    <w:rsid w:val="00420C32"/>
    <w:rsid w:val="00421022"/>
    <w:rsid w:val="004214A0"/>
    <w:rsid w:val="00421BED"/>
    <w:rsid w:val="00422266"/>
    <w:rsid w:val="0042240F"/>
    <w:rsid w:val="00422948"/>
    <w:rsid w:val="004230EB"/>
    <w:rsid w:val="00423556"/>
    <w:rsid w:val="0042360B"/>
    <w:rsid w:val="00423870"/>
    <w:rsid w:val="004238B1"/>
    <w:rsid w:val="00423ACD"/>
    <w:rsid w:val="00423B5F"/>
    <w:rsid w:val="00423FA7"/>
    <w:rsid w:val="00423FD5"/>
    <w:rsid w:val="0042418C"/>
    <w:rsid w:val="0042425E"/>
    <w:rsid w:val="00424373"/>
    <w:rsid w:val="004243A4"/>
    <w:rsid w:val="00424DAF"/>
    <w:rsid w:val="0042514A"/>
    <w:rsid w:val="0042515A"/>
    <w:rsid w:val="004255A3"/>
    <w:rsid w:val="00425730"/>
    <w:rsid w:val="00425A9B"/>
    <w:rsid w:val="00425CEE"/>
    <w:rsid w:val="00425DBF"/>
    <w:rsid w:val="00425E15"/>
    <w:rsid w:val="00425EF6"/>
    <w:rsid w:val="004260CE"/>
    <w:rsid w:val="004260E0"/>
    <w:rsid w:val="00426333"/>
    <w:rsid w:val="00426510"/>
    <w:rsid w:val="0042661F"/>
    <w:rsid w:val="004266AE"/>
    <w:rsid w:val="00426D75"/>
    <w:rsid w:val="00426E16"/>
    <w:rsid w:val="00426E34"/>
    <w:rsid w:val="00426EA1"/>
    <w:rsid w:val="004270C9"/>
    <w:rsid w:val="0042742C"/>
    <w:rsid w:val="00427561"/>
    <w:rsid w:val="00427A72"/>
    <w:rsid w:val="00427AE6"/>
    <w:rsid w:val="00427BFB"/>
    <w:rsid w:val="00427C70"/>
    <w:rsid w:val="004304DC"/>
    <w:rsid w:val="00430604"/>
    <w:rsid w:val="0043066F"/>
    <w:rsid w:val="00430921"/>
    <w:rsid w:val="004309BC"/>
    <w:rsid w:val="00430EF4"/>
    <w:rsid w:val="0043104E"/>
    <w:rsid w:val="004311BC"/>
    <w:rsid w:val="004311C3"/>
    <w:rsid w:val="00431232"/>
    <w:rsid w:val="004312A7"/>
    <w:rsid w:val="004312A9"/>
    <w:rsid w:val="0043156C"/>
    <w:rsid w:val="00431729"/>
    <w:rsid w:val="00431762"/>
    <w:rsid w:val="004318C2"/>
    <w:rsid w:val="00431BE6"/>
    <w:rsid w:val="00431C3E"/>
    <w:rsid w:val="00431E1C"/>
    <w:rsid w:val="00431E68"/>
    <w:rsid w:val="004322B2"/>
    <w:rsid w:val="00432D1C"/>
    <w:rsid w:val="00433332"/>
    <w:rsid w:val="00433408"/>
    <w:rsid w:val="004335D3"/>
    <w:rsid w:val="00433D42"/>
    <w:rsid w:val="0043449E"/>
    <w:rsid w:val="00434501"/>
    <w:rsid w:val="00434634"/>
    <w:rsid w:val="00434818"/>
    <w:rsid w:val="00434D6F"/>
    <w:rsid w:val="00434EDF"/>
    <w:rsid w:val="00434F2E"/>
    <w:rsid w:val="00435165"/>
    <w:rsid w:val="004352A1"/>
    <w:rsid w:val="00435490"/>
    <w:rsid w:val="004354AC"/>
    <w:rsid w:val="00435635"/>
    <w:rsid w:val="0043587F"/>
    <w:rsid w:val="004359C8"/>
    <w:rsid w:val="00435FD2"/>
    <w:rsid w:val="00436437"/>
    <w:rsid w:val="004365ED"/>
    <w:rsid w:val="00436622"/>
    <w:rsid w:val="00436812"/>
    <w:rsid w:val="004368D6"/>
    <w:rsid w:val="00436ACE"/>
    <w:rsid w:val="00436E3C"/>
    <w:rsid w:val="004370D6"/>
    <w:rsid w:val="004371A5"/>
    <w:rsid w:val="004371D7"/>
    <w:rsid w:val="00437210"/>
    <w:rsid w:val="0043738A"/>
    <w:rsid w:val="00437624"/>
    <w:rsid w:val="00437D4C"/>
    <w:rsid w:val="00437DF7"/>
    <w:rsid w:val="00437F79"/>
    <w:rsid w:val="004404E4"/>
    <w:rsid w:val="004405CE"/>
    <w:rsid w:val="0044066E"/>
    <w:rsid w:val="004408C6"/>
    <w:rsid w:val="00440BFF"/>
    <w:rsid w:val="00440DF6"/>
    <w:rsid w:val="0044121F"/>
    <w:rsid w:val="00441229"/>
    <w:rsid w:val="004414D8"/>
    <w:rsid w:val="0044159F"/>
    <w:rsid w:val="00441752"/>
    <w:rsid w:val="00441E30"/>
    <w:rsid w:val="00441EAC"/>
    <w:rsid w:val="004420EB"/>
    <w:rsid w:val="00442702"/>
    <w:rsid w:val="004427F9"/>
    <w:rsid w:val="00442A80"/>
    <w:rsid w:val="00443023"/>
    <w:rsid w:val="0044302B"/>
    <w:rsid w:val="0044318C"/>
    <w:rsid w:val="004433FB"/>
    <w:rsid w:val="0044424F"/>
    <w:rsid w:val="004442C5"/>
    <w:rsid w:val="00444716"/>
    <w:rsid w:val="0044481E"/>
    <w:rsid w:val="00444A68"/>
    <w:rsid w:val="00444D1E"/>
    <w:rsid w:val="00444D36"/>
    <w:rsid w:val="00444DB3"/>
    <w:rsid w:val="00444DD7"/>
    <w:rsid w:val="00444E35"/>
    <w:rsid w:val="00444E53"/>
    <w:rsid w:val="00445437"/>
    <w:rsid w:val="004459CB"/>
    <w:rsid w:val="00445A31"/>
    <w:rsid w:val="00445BB3"/>
    <w:rsid w:val="00445D42"/>
    <w:rsid w:val="00445D9F"/>
    <w:rsid w:val="00445DC7"/>
    <w:rsid w:val="00445E7C"/>
    <w:rsid w:val="00445EBE"/>
    <w:rsid w:val="00446319"/>
    <w:rsid w:val="00446326"/>
    <w:rsid w:val="00446570"/>
    <w:rsid w:val="004465FB"/>
    <w:rsid w:val="004466DC"/>
    <w:rsid w:val="00446C4B"/>
    <w:rsid w:val="00446D5B"/>
    <w:rsid w:val="00446DB2"/>
    <w:rsid w:val="004470CD"/>
    <w:rsid w:val="004471E2"/>
    <w:rsid w:val="00447A3B"/>
    <w:rsid w:val="00447E7A"/>
    <w:rsid w:val="0045015F"/>
    <w:rsid w:val="00450AD7"/>
    <w:rsid w:val="00450C91"/>
    <w:rsid w:val="004514A8"/>
    <w:rsid w:val="00451631"/>
    <w:rsid w:val="00451738"/>
    <w:rsid w:val="00451A27"/>
    <w:rsid w:val="00451B68"/>
    <w:rsid w:val="00451E77"/>
    <w:rsid w:val="00451ECB"/>
    <w:rsid w:val="00452129"/>
    <w:rsid w:val="004521BA"/>
    <w:rsid w:val="004523B6"/>
    <w:rsid w:val="004524F8"/>
    <w:rsid w:val="00452691"/>
    <w:rsid w:val="0045280C"/>
    <w:rsid w:val="004529A1"/>
    <w:rsid w:val="00452D40"/>
    <w:rsid w:val="00452FBB"/>
    <w:rsid w:val="0045306D"/>
    <w:rsid w:val="0045323E"/>
    <w:rsid w:val="004539B8"/>
    <w:rsid w:val="00453BE5"/>
    <w:rsid w:val="00453F04"/>
    <w:rsid w:val="0045417F"/>
    <w:rsid w:val="004543FC"/>
    <w:rsid w:val="0045458B"/>
    <w:rsid w:val="0045463B"/>
    <w:rsid w:val="00454664"/>
    <w:rsid w:val="00454670"/>
    <w:rsid w:val="00454684"/>
    <w:rsid w:val="004548A5"/>
    <w:rsid w:val="00454A26"/>
    <w:rsid w:val="0045500B"/>
    <w:rsid w:val="0045505C"/>
    <w:rsid w:val="004551FC"/>
    <w:rsid w:val="00455305"/>
    <w:rsid w:val="00455424"/>
    <w:rsid w:val="0045548D"/>
    <w:rsid w:val="00455642"/>
    <w:rsid w:val="00455C38"/>
    <w:rsid w:val="00455CC3"/>
    <w:rsid w:val="00455DCF"/>
    <w:rsid w:val="004563CE"/>
    <w:rsid w:val="004564F3"/>
    <w:rsid w:val="00456E9D"/>
    <w:rsid w:val="00456F85"/>
    <w:rsid w:val="0045738A"/>
    <w:rsid w:val="00457428"/>
    <w:rsid w:val="004578D0"/>
    <w:rsid w:val="00457921"/>
    <w:rsid w:val="00457B20"/>
    <w:rsid w:val="00457B9D"/>
    <w:rsid w:val="00457D91"/>
    <w:rsid w:val="0046028A"/>
    <w:rsid w:val="00460468"/>
    <w:rsid w:val="0046054F"/>
    <w:rsid w:val="00460891"/>
    <w:rsid w:val="004608E3"/>
    <w:rsid w:val="00460BAF"/>
    <w:rsid w:val="00460CA3"/>
    <w:rsid w:val="00460CF9"/>
    <w:rsid w:val="004610A5"/>
    <w:rsid w:val="0046116A"/>
    <w:rsid w:val="0046141B"/>
    <w:rsid w:val="004617DD"/>
    <w:rsid w:val="00461950"/>
    <w:rsid w:val="00461B6F"/>
    <w:rsid w:val="00461C17"/>
    <w:rsid w:val="00461CD1"/>
    <w:rsid w:val="004620E8"/>
    <w:rsid w:val="0046231C"/>
    <w:rsid w:val="00462815"/>
    <w:rsid w:val="00462D03"/>
    <w:rsid w:val="00462E14"/>
    <w:rsid w:val="00463153"/>
    <w:rsid w:val="00463332"/>
    <w:rsid w:val="00463492"/>
    <w:rsid w:val="00463B93"/>
    <w:rsid w:val="00463C9D"/>
    <w:rsid w:val="00463CD3"/>
    <w:rsid w:val="00463E1C"/>
    <w:rsid w:val="004640FD"/>
    <w:rsid w:val="00464347"/>
    <w:rsid w:val="00464748"/>
    <w:rsid w:val="004647ED"/>
    <w:rsid w:val="00464834"/>
    <w:rsid w:val="00464D98"/>
    <w:rsid w:val="004653E2"/>
    <w:rsid w:val="0046565A"/>
    <w:rsid w:val="0046566A"/>
    <w:rsid w:val="00465835"/>
    <w:rsid w:val="004658A5"/>
    <w:rsid w:val="00465B4A"/>
    <w:rsid w:val="00465C34"/>
    <w:rsid w:val="00465F5F"/>
    <w:rsid w:val="00465FDD"/>
    <w:rsid w:val="004662E5"/>
    <w:rsid w:val="0046640F"/>
    <w:rsid w:val="00466599"/>
    <w:rsid w:val="004667B8"/>
    <w:rsid w:val="00466AAF"/>
    <w:rsid w:val="00466D7C"/>
    <w:rsid w:val="0046739B"/>
    <w:rsid w:val="004673A3"/>
    <w:rsid w:val="004673E1"/>
    <w:rsid w:val="00467799"/>
    <w:rsid w:val="00467F14"/>
    <w:rsid w:val="004700B9"/>
    <w:rsid w:val="00470BF2"/>
    <w:rsid w:val="004711E5"/>
    <w:rsid w:val="0047120F"/>
    <w:rsid w:val="0047143D"/>
    <w:rsid w:val="00471561"/>
    <w:rsid w:val="00471744"/>
    <w:rsid w:val="00471DDE"/>
    <w:rsid w:val="00471F6E"/>
    <w:rsid w:val="0047208D"/>
    <w:rsid w:val="00472241"/>
    <w:rsid w:val="0047229E"/>
    <w:rsid w:val="00472481"/>
    <w:rsid w:val="004724E4"/>
    <w:rsid w:val="00472715"/>
    <w:rsid w:val="00472991"/>
    <w:rsid w:val="00472DC5"/>
    <w:rsid w:val="004732B1"/>
    <w:rsid w:val="00473622"/>
    <w:rsid w:val="00473AEE"/>
    <w:rsid w:val="0047402C"/>
    <w:rsid w:val="00474067"/>
    <w:rsid w:val="0047449A"/>
    <w:rsid w:val="004745A0"/>
    <w:rsid w:val="00474684"/>
    <w:rsid w:val="00474718"/>
    <w:rsid w:val="0047476F"/>
    <w:rsid w:val="00474BA5"/>
    <w:rsid w:val="00474C0E"/>
    <w:rsid w:val="0047506A"/>
    <w:rsid w:val="00475C2D"/>
    <w:rsid w:val="00475DC6"/>
    <w:rsid w:val="0047605E"/>
    <w:rsid w:val="0047607A"/>
    <w:rsid w:val="00476724"/>
    <w:rsid w:val="004768A8"/>
    <w:rsid w:val="004768DC"/>
    <w:rsid w:val="00476ACB"/>
    <w:rsid w:val="00476C11"/>
    <w:rsid w:val="00476D7C"/>
    <w:rsid w:val="00477110"/>
    <w:rsid w:val="0047725D"/>
    <w:rsid w:val="004773FB"/>
    <w:rsid w:val="004774FD"/>
    <w:rsid w:val="00477B42"/>
    <w:rsid w:val="00477D06"/>
    <w:rsid w:val="00477D49"/>
    <w:rsid w:val="00477E16"/>
    <w:rsid w:val="004803E7"/>
    <w:rsid w:val="0048052B"/>
    <w:rsid w:val="0048056B"/>
    <w:rsid w:val="00480A90"/>
    <w:rsid w:val="0048102E"/>
    <w:rsid w:val="0048121A"/>
    <w:rsid w:val="004813AF"/>
    <w:rsid w:val="00481495"/>
    <w:rsid w:val="004816AA"/>
    <w:rsid w:val="0048179A"/>
    <w:rsid w:val="00481EB8"/>
    <w:rsid w:val="00482162"/>
    <w:rsid w:val="004824AF"/>
    <w:rsid w:val="00482589"/>
    <w:rsid w:val="0048286A"/>
    <w:rsid w:val="0048294D"/>
    <w:rsid w:val="004829D0"/>
    <w:rsid w:val="00482F54"/>
    <w:rsid w:val="004835F8"/>
    <w:rsid w:val="0048369B"/>
    <w:rsid w:val="00483747"/>
    <w:rsid w:val="004839DC"/>
    <w:rsid w:val="00483AC8"/>
    <w:rsid w:val="00483BEE"/>
    <w:rsid w:val="00484053"/>
    <w:rsid w:val="004845F2"/>
    <w:rsid w:val="0048470C"/>
    <w:rsid w:val="00484805"/>
    <w:rsid w:val="00484EFA"/>
    <w:rsid w:val="0048506E"/>
    <w:rsid w:val="00485633"/>
    <w:rsid w:val="004856AD"/>
    <w:rsid w:val="004856B4"/>
    <w:rsid w:val="00485D5B"/>
    <w:rsid w:val="00485DAB"/>
    <w:rsid w:val="00485F77"/>
    <w:rsid w:val="00485FF3"/>
    <w:rsid w:val="0048632C"/>
    <w:rsid w:val="00486542"/>
    <w:rsid w:val="00486677"/>
    <w:rsid w:val="004866BE"/>
    <w:rsid w:val="00486A8D"/>
    <w:rsid w:val="00486E88"/>
    <w:rsid w:val="00486EE0"/>
    <w:rsid w:val="00487174"/>
    <w:rsid w:val="004871E8"/>
    <w:rsid w:val="004874DE"/>
    <w:rsid w:val="004875A1"/>
    <w:rsid w:val="0048769D"/>
    <w:rsid w:val="004877CD"/>
    <w:rsid w:val="00487B6E"/>
    <w:rsid w:val="00487CFF"/>
    <w:rsid w:val="00487D65"/>
    <w:rsid w:val="00487DAC"/>
    <w:rsid w:val="00487F76"/>
    <w:rsid w:val="004903C4"/>
    <w:rsid w:val="0049053C"/>
    <w:rsid w:val="00490585"/>
    <w:rsid w:val="00490A03"/>
    <w:rsid w:val="00490FE9"/>
    <w:rsid w:val="00491148"/>
    <w:rsid w:val="00491215"/>
    <w:rsid w:val="00491422"/>
    <w:rsid w:val="0049152E"/>
    <w:rsid w:val="00491A14"/>
    <w:rsid w:val="00491A62"/>
    <w:rsid w:val="00491EBB"/>
    <w:rsid w:val="004923FC"/>
    <w:rsid w:val="00492496"/>
    <w:rsid w:val="004927B4"/>
    <w:rsid w:val="00492818"/>
    <w:rsid w:val="00492A6C"/>
    <w:rsid w:val="00492A98"/>
    <w:rsid w:val="00492B53"/>
    <w:rsid w:val="00492BF9"/>
    <w:rsid w:val="00493604"/>
    <w:rsid w:val="00493944"/>
    <w:rsid w:val="00493BE4"/>
    <w:rsid w:val="00493D71"/>
    <w:rsid w:val="00493F1F"/>
    <w:rsid w:val="00494030"/>
    <w:rsid w:val="00494148"/>
    <w:rsid w:val="0049438E"/>
    <w:rsid w:val="004945EC"/>
    <w:rsid w:val="00494B85"/>
    <w:rsid w:val="0049509E"/>
    <w:rsid w:val="004952C8"/>
    <w:rsid w:val="0049536A"/>
    <w:rsid w:val="0049538F"/>
    <w:rsid w:val="0049555C"/>
    <w:rsid w:val="00495631"/>
    <w:rsid w:val="00495674"/>
    <w:rsid w:val="004956AF"/>
    <w:rsid w:val="00495A05"/>
    <w:rsid w:val="00495A95"/>
    <w:rsid w:val="00495CE6"/>
    <w:rsid w:val="00496028"/>
    <w:rsid w:val="004963ED"/>
    <w:rsid w:val="0049691E"/>
    <w:rsid w:val="00496B0A"/>
    <w:rsid w:val="00496D33"/>
    <w:rsid w:val="00496DD1"/>
    <w:rsid w:val="00496EAC"/>
    <w:rsid w:val="00496FC7"/>
    <w:rsid w:val="00497615"/>
    <w:rsid w:val="004976EB"/>
    <w:rsid w:val="004978B7"/>
    <w:rsid w:val="00497D78"/>
    <w:rsid w:val="00497E92"/>
    <w:rsid w:val="004A062C"/>
    <w:rsid w:val="004A0753"/>
    <w:rsid w:val="004A0905"/>
    <w:rsid w:val="004A0910"/>
    <w:rsid w:val="004A0CEF"/>
    <w:rsid w:val="004A0ECC"/>
    <w:rsid w:val="004A10C4"/>
    <w:rsid w:val="004A1728"/>
    <w:rsid w:val="004A1A5A"/>
    <w:rsid w:val="004A1BDE"/>
    <w:rsid w:val="004A1BE4"/>
    <w:rsid w:val="004A1C45"/>
    <w:rsid w:val="004A1D25"/>
    <w:rsid w:val="004A1D93"/>
    <w:rsid w:val="004A2082"/>
    <w:rsid w:val="004A222B"/>
    <w:rsid w:val="004A22D1"/>
    <w:rsid w:val="004A2307"/>
    <w:rsid w:val="004A2493"/>
    <w:rsid w:val="004A284C"/>
    <w:rsid w:val="004A2988"/>
    <w:rsid w:val="004A2AA5"/>
    <w:rsid w:val="004A2BB2"/>
    <w:rsid w:val="004A30CA"/>
    <w:rsid w:val="004A32D5"/>
    <w:rsid w:val="004A344C"/>
    <w:rsid w:val="004A361B"/>
    <w:rsid w:val="004A37FE"/>
    <w:rsid w:val="004A3993"/>
    <w:rsid w:val="004A39C0"/>
    <w:rsid w:val="004A3B82"/>
    <w:rsid w:val="004A3BD7"/>
    <w:rsid w:val="004A3DAF"/>
    <w:rsid w:val="004A4384"/>
    <w:rsid w:val="004A43B6"/>
    <w:rsid w:val="004A452C"/>
    <w:rsid w:val="004A4665"/>
    <w:rsid w:val="004A4880"/>
    <w:rsid w:val="004A4A90"/>
    <w:rsid w:val="004A4ABF"/>
    <w:rsid w:val="004A4D9D"/>
    <w:rsid w:val="004A5444"/>
    <w:rsid w:val="004A57CC"/>
    <w:rsid w:val="004A5848"/>
    <w:rsid w:val="004A5901"/>
    <w:rsid w:val="004A5A3F"/>
    <w:rsid w:val="004A5AFA"/>
    <w:rsid w:val="004A5B60"/>
    <w:rsid w:val="004A5E0E"/>
    <w:rsid w:val="004A617E"/>
    <w:rsid w:val="004A63CA"/>
    <w:rsid w:val="004A6570"/>
    <w:rsid w:val="004A6853"/>
    <w:rsid w:val="004A6A16"/>
    <w:rsid w:val="004A6AAF"/>
    <w:rsid w:val="004A6D86"/>
    <w:rsid w:val="004A709F"/>
    <w:rsid w:val="004A73FF"/>
    <w:rsid w:val="004A7607"/>
    <w:rsid w:val="004B054F"/>
    <w:rsid w:val="004B0C73"/>
    <w:rsid w:val="004B108F"/>
    <w:rsid w:val="004B1166"/>
    <w:rsid w:val="004B145E"/>
    <w:rsid w:val="004B1A00"/>
    <w:rsid w:val="004B1B07"/>
    <w:rsid w:val="004B1B1D"/>
    <w:rsid w:val="004B1DE3"/>
    <w:rsid w:val="004B2238"/>
    <w:rsid w:val="004B22AD"/>
    <w:rsid w:val="004B27EB"/>
    <w:rsid w:val="004B29D3"/>
    <w:rsid w:val="004B2A3E"/>
    <w:rsid w:val="004B2AFF"/>
    <w:rsid w:val="004B2BE0"/>
    <w:rsid w:val="004B2E54"/>
    <w:rsid w:val="004B2FD5"/>
    <w:rsid w:val="004B2FF6"/>
    <w:rsid w:val="004B3413"/>
    <w:rsid w:val="004B3477"/>
    <w:rsid w:val="004B360F"/>
    <w:rsid w:val="004B3841"/>
    <w:rsid w:val="004B3AF3"/>
    <w:rsid w:val="004B3B2F"/>
    <w:rsid w:val="004B40FF"/>
    <w:rsid w:val="004B4D3E"/>
    <w:rsid w:val="004B4FDC"/>
    <w:rsid w:val="004B51E1"/>
    <w:rsid w:val="004B522A"/>
    <w:rsid w:val="004B5896"/>
    <w:rsid w:val="004B59D0"/>
    <w:rsid w:val="004B5A54"/>
    <w:rsid w:val="004B5CF5"/>
    <w:rsid w:val="004B5FCC"/>
    <w:rsid w:val="004B607A"/>
    <w:rsid w:val="004B6290"/>
    <w:rsid w:val="004B62A5"/>
    <w:rsid w:val="004B6949"/>
    <w:rsid w:val="004B69ED"/>
    <w:rsid w:val="004B6CE7"/>
    <w:rsid w:val="004B73F0"/>
    <w:rsid w:val="004B770C"/>
    <w:rsid w:val="004B779C"/>
    <w:rsid w:val="004B7929"/>
    <w:rsid w:val="004B7C4B"/>
    <w:rsid w:val="004B7E8D"/>
    <w:rsid w:val="004B7FC6"/>
    <w:rsid w:val="004C0053"/>
    <w:rsid w:val="004C02BE"/>
    <w:rsid w:val="004C096A"/>
    <w:rsid w:val="004C099C"/>
    <w:rsid w:val="004C09EE"/>
    <w:rsid w:val="004C0D6A"/>
    <w:rsid w:val="004C0DC7"/>
    <w:rsid w:val="004C0EA5"/>
    <w:rsid w:val="004C121B"/>
    <w:rsid w:val="004C1273"/>
    <w:rsid w:val="004C12AC"/>
    <w:rsid w:val="004C15C4"/>
    <w:rsid w:val="004C15DC"/>
    <w:rsid w:val="004C1639"/>
    <w:rsid w:val="004C191E"/>
    <w:rsid w:val="004C1CCD"/>
    <w:rsid w:val="004C1E95"/>
    <w:rsid w:val="004C2232"/>
    <w:rsid w:val="004C2577"/>
    <w:rsid w:val="004C27D0"/>
    <w:rsid w:val="004C29DB"/>
    <w:rsid w:val="004C2FDE"/>
    <w:rsid w:val="004C3109"/>
    <w:rsid w:val="004C39EE"/>
    <w:rsid w:val="004C3CD4"/>
    <w:rsid w:val="004C3D6A"/>
    <w:rsid w:val="004C3EA4"/>
    <w:rsid w:val="004C3F9A"/>
    <w:rsid w:val="004C41A1"/>
    <w:rsid w:val="004C4285"/>
    <w:rsid w:val="004C45C6"/>
    <w:rsid w:val="004C45F6"/>
    <w:rsid w:val="004C4D95"/>
    <w:rsid w:val="004C50E1"/>
    <w:rsid w:val="004C5357"/>
    <w:rsid w:val="004C5888"/>
    <w:rsid w:val="004C63D8"/>
    <w:rsid w:val="004C6671"/>
    <w:rsid w:val="004C67CB"/>
    <w:rsid w:val="004C694E"/>
    <w:rsid w:val="004C73C1"/>
    <w:rsid w:val="004C73F9"/>
    <w:rsid w:val="004C7540"/>
    <w:rsid w:val="004C755B"/>
    <w:rsid w:val="004C76C9"/>
    <w:rsid w:val="004C7ED9"/>
    <w:rsid w:val="004C7FB7"/>
    <w:rsid w:val="004D0584"/>
    <w:rsid w:val="004D08F4"/>
    <w:rsid w:val="004D0BDB"/>
    <w:rsid w:val="004D0CDA"/>
    <w:rsid w:val="004D0DEE"/>
    <w:rsid w:val="004D12B7"/>
    <w:rsid w:val="004D13A5"/>
    <w:rsid w:val="004D1424"/>
    <w:rsid w:val="004D1486"/>
    <w:rsid w:val="004D1548"/>
    <w:rsid w:val="004D15AD"/>
    <w:rsid w:val="004D180A"/>
    <w:rsid w:val="004D19F1"/>
    <w:rsid w:val="004D1A6C"/>
    <w:rsid w:val="004D1C97"/>
    <w:rsid w:val="004D2482"/>
    <w:rsid w:val="004D2B83"/>
    <w:rsid w:val="004D2ED9"/>
    <w:rsid w:val="004D3274"/>
    <w:rsid w:val="004D32BF"/>
    <w:rsid w:val="004D32EC"/>
    <w:rsid w:val="004D34D3"/>
    <w:rsid w:val="004D35F5"/>
    <w:rsid w:val="004D36BB"/>
    <w:rsid w:val="004D3B22"/>
    <w:rsid w:val="004D3D2A"/>
    <w:rsid w:val="004D3F20"/>
    <w:rsid w:val="004D4214"/>
    <w:rsid w:val="004D44FF"/>
    <w:rsid w:val="004D459F"/>
    <w:rsid w:val="004D4AF5"/>
    <w:rsid w:val="004D52F1"/>
    <w:rsid w:val="004D5331"/>
    <w:rsid w:val="004D5486"/>
    <w:rsid w:val="004D567B"/>
    <w:rsid w:val="004D57D0"/>
    <w:rsid w:val="004D57DC"/>
    <w:rsid w:val="004D5804"/>
    <w:rsid w:val="004D58F7"/>
    <w:rsid w:val="004D5907"/>
    <w:rsid w:val="004D5E9C"/>
    <w:rsid w:val="004D5F71"/>
    <w:rsid w:val="004D5F94"/>
    <w:rsid w:val="004D6162"/>
    <w:rsid w:val="004D62C2"/>
    <w:rsid w:val="004D6336"/>
    <w:rsid w:val="004D652F"/>
    <w:rsid w:val="004D6565"/>
    <w:rsid w:val="004D6930"/>
    <w:rsid w:val="004D727B"/>
    <w:rsid w:val="004E0191"/>
    <w:rsid w:val="004E050D"/>
    <w:rsid w:val="004E0677"/>
    <w:rsid w:val="004E0884"/>
    <w:rsid w:val="004E0888"/>
    <w:rsid w:val="004E099A"/>
    <w:rsid w:val="004E0A5A"/>
    <w:rsid w:val="004E0C67"/>
    <w:rsid w:val="004E106C"/>
    <w:rsid w:val="004E1A43"/>
    <w:rsid w:val="004E1BB1"/>
    <w:rsid w:val="004E1BF2"/>
    <w:rsid w:val="004E1D44"/>
    <w:rsid w:val="004E206D"/>
    <w:rsid w:val="004E229C"/>
    <w:rsid w:val="004E22ED"/>
    <w:rsid w:val="004E24B7"/>
    <w:rsid w:val="004E2E5D"/>
    <w:rsid w:val="004E2F03"/>
    <w:rsid w:val="004E2F79"/>
    <w:rsid w:val="004E2F9F"/>
    <w:rsid w:val="004E3050"/>
    <w:rsid w:val="004E316A"/>
    <w:rsid w:val="004E3207"/>
    <w:rsid w:val="004E3B5B"/>
    <w:rsid w:val="004E3C7C"/>
    <w:rsid w:val="004E3CA5"/>
    <w:rsid w:val="004E451C"/>
    <w:rsid w:val="004E4620"/>
    <w:rsid w:val="004E4CDF"/>
    <w:rsid w:val="004E5135"/>
    <w:rsid w:val="004E5209"/>
    <w:rsid w:val="004E578C"/>
    <w:rsid w:val="004E5889"/>
    <w:rsid w:val="004E5999"/>
    <w:rsid w:val="004E5A51"/>
    <w:rsid w:val="004E5CBF"/>
    <w:rsid w:val="004E5ED3"/>
    <w:rsid w:val="004E5EEE"/>
    <w:rsid w:val="004E638D"/>
    <w:rsid w:val="004E64AB"/>
    <w:rsid w:val="004E64F5"/>
    <w:rsid w:val="004E67E7"/>
    <w:rsid w:val="004E688A"/>
    <w:rsid w:val="004E69E6"/>
    <w:rsid w:val="004E6AB9"/>
    <w:rsid w:val="004E6B05"/>
    <w:rsid w:val="004E6DFE"/>
    <w:rsid w:val="004E6E6F"/>
    <w:rsid w:val="004E719E"/>
    <w:rsid w:val="004E7259"/>
    <w:rsid w:val="004E73CC"/>
    <w:rsid w:val="004E741D"/>
    <w:rsid w:val="004E7828"/>
    <w:rsid w:val="004E7B9C"/>
    <w:rsid w:val="004E7BBA"/>
    <w:rsid w:val="004E7C20"/>
    <w:rsid w:val="004E7D12"/>
    <w:rsid w:val="004F023D"/>
    <w:rsid w:val="004F07DA"/>
    <w:rsid w:val="004F0D03"/>
    <w:rsid w:val="004F116B"/>
    <w:rsid w:val="004F18D5"/>
    <w:rsid w:val="004F1E57"/>
    <w:rsid w:val="004F22B7"/>
    <w:rsid w:val="004F2F2B"/>
    <w:rsid w:val="004F30C6"/>
    <w:rsid w:val="004F3FD9"/>
    <w:rsid w:val="004F4203"/>
    <w:rsid w:val="004F4E20"/>
    <w:rsid w:val="004F4F72"/>
    <w:rsid w:val="004F507A"/>
    <w:rsid w:val="004F53D7"/>
    <w:rsid w:val="004F5413"/>
    <w:rsid w:val="004F58ED"/>
    <w:rsid w:val="004F5C25"/>
    <w:rsid w:val="004F6124"/>
    <w:rsid w:val="004F6179"/>
    <w:rsid w:val="004F63B8"/>
    <w:rsid w:val="004F655A"/>
    <w:rsid w:val="004F680A"/>
    <w:rsid w:val="004F69D9"/>
    <w:rsid w:val="004F6AC9"/>
    <w:rsid w:val="004F6F8B"/>
    <w:rsid w:val="004F7203"/>
    <w:rsid w:val="004F72BB"/>
    <w:rsid w:val="004F72EB"/>
    <w:rsid w:val="004F733F"/>
    <w:rsid w:val="004F75E4"/>
    <w:rsid w:val="004F7784"/>
    <w:rsid w:val="004F7C86"/>
    <w:rsid w:val="004F7C99"/>
    <w:rsid w:val="004F7D20"/>
    <w:rsid w:val="004F7E32"/>
    <w:rsid w:val="00500153"/>
    <w:rsid w:val="00500183"/>
    <w:rsid w:val="00500283"/>
    <w:rsid w:val="005003A8"/>
    <w:rsid w:val="00500406"/>
    <w:rsid w:val="005006A1"/>
    <w:rsid w:val="00500864"/>
    <w:rsid w:val="00500989"/>
    <w:rsid w:val="00500A86"/>
    <w:rsid w:val="00500BBD"/>
    <w:rsid w:val="00500C31"/>
    <w:rsid w:val="00500D2C"/>
    <w:rsid w:val="005014FE"/>
    <w:rsid w:val="00501987"/>
    <w:rsid w:val="00501A75"/>
    <w:rsid w:val="005027F6"/>
    <w:rsid w:val="00502A78"/>
    <w:rsid w:val="00502E73"/>
    <w:rsid w:val="00502EC2"/>
    <w:rsid w:val="005035CC"/>
    <w:rsid w:val="00503872"/>
    <w:rsid w:val="00503CE2"/>
    <w:rsid w:val="00504228"/>
    <w:rsid w:val="00504504"/>
    <w:rsid w:val="00504C69"/>
    <w:rsid w:val="00504DE9"/>
    <w:rsid w:val="00504E6E"/>
    <w:rsid w:val="005050A2"/>
    <w:rsid w:val="00505311"/>
    <w:rsid w:val="0050531A"/>
    <w:rsid w:val="00505642"/>
    <w:rsid w:val="005059D3"/>
    <w:rsid w:val="00505B8C"/>
    <w:rsid w:val="00505FF8"/>
    <w:rsid w:val="0050600B"/>
    <w:rsid w:val="005063CC"/>
    <w:rsid w:val="00506582"/>
    <w:rsid w:val="005065AA"/>
    <w:rsid w:val="005068EB"/>
    <w:rsid w:val="00506915"/>
    <w:rsid w:val="00506CB0"/>
    <w:rsid w:val="005070E6"/>
    <w:rsid w:val="005072B5"/>
    <w:rsid w:val="005072DC"/>
    <w:rsid w:val="005077D0"/>
    <w:rsid w:val="00507B8E"/>
    <w:rsid w:val="00510354"/>
    <w:rsid w:val="0051038A"/>
    <w:rsid w:val="00510426"/>
    <w:rsid w:val="00510476"/>
    <w:rsid w:val="0051057E"/>
    <w:rsid w:val="00510803"/>
    <w:rsid w:val="005109DD"/>
    <w:rsid w:val="00510A4C"/>
    <w:rsid w:val="00510BDD"/>
    <w:rsid w:val="00510D32"/>
    <w:rsid w:val="00510D62"/>
    <w:rsid w:val="00510E4D"/>
    <w:rsid w:val="005111CC"/>
    <w:rsid w:val="0051144C"/>
    <w:rsid w:val="005115C0"/>
    <w:rsid w:val="005115E8"/>
    <w:rsid w:val="0051175A"/>
    <w:rsid w:val="005117E4"/>
    <w:rsid w:val="00511807"/>
    <w:rsid w:val="00511A74"/>
    <w:rsid w:val="00511AFB"/>
    <w:rsid w:val="00512725"/>
    <w:rsid w:val="00512911"/>
    <w:rsid w:val="0051325F"/>
    <w:rsid w:val="005133F8"/>
    <w:rsid w:val="00513604"/>
    <w:rsid w:val="005136E6"/>
    <w:rsid w:val="00513907"/>
    <w:rsid w:val="00513E1C"/>
    <w:rsid w:val="0051470A"/>
    <w:rsid w:val="0051487F"/>
    <w:rsid w:val="00514963"/>
    <w:rsid w:val="00514EBF"/>
    <w:rsid w:val="005150C5"/>
    <w:rsid w:val="005156DC"/>
    <w:rsid w:val="005158A5"/>
    <w:rsid w:val="00515996"/>
    <w:rsid w:val="00515A83"/>
    <w:rsid w:val="00515F90"/>
    <w:rsid w:val="00516017"/>
    <w:rsid w:val="005162D6"/>
    <w:rsid w:val="0051658A"/>
    <w:rsid w:val="005165A5"/>
    <w:rsid w:val="00516624"/>
    <w:rsid w:val="005167A2"/>
    <w:rsid w:val="005167C6"/>
    <w:rsid w:val="00516A21"/>
    <w:rsid w:val="00516AA5"/>
    <w:rsid w:val="00516BB6"/>
    <w:rsid w:val="0051722F"/>
    <w:rsid w:val="00517250"/>
    <w:rsid w:val="0051733F"/>
    <w:rsid w:val="005176B0"/>
    <w:rsid w:val="00517841"/>
    <w:rsid w:val="00517AB7"/>
    <w:rsid w:val="00517ECC"/>
    <w:rsid w:val="00517F69"/>
    <w:rsid w:val="00517FDA"/>
    <w:rsid w:val="005203F1"/>
    <w:rsid w:val="00520548"/>
    <w:rsid w:val="005208A7"/>
    <w:rsid w:val="00520A46"/>
    <w:rsid w:val="00520D97"/>
    <w:rsid w:val="00520E33"/>
    <w:rsid w:val="0052100C"/>
    <w:rsid w:val="0052107E"/>
    <w:rsid w:val="0052129E"/>
    <w:rsid w:val="005213A4"/>
    <w:rsid w:val="00521979"/>
    <w:rsid w:val="00521C94"/>
    <w:rsid w:val="0052233B"/>
    <w:rsid w:val="00522459"/>
    <w:rsid w:val="00522549"/>
    <w:rsid w:val="0052264F"/>
    <w:rsid w:val="005226DC"/>
    <w:rsid w:val="00522B13"/>
    <w:rsid w:val="00522BCC"/>
    <w:rsid w:val="00522CB0"/>
    <w:rsid w:val="00522E08"/>
    <w:rsid w:val="00522E3C"/>
    <w:rsid w:val="00523098"/>
    <w:rsid w:val="00523716"/>
    <w:rsid w:val="00523A9C"/>
    <w:rsid w:val="00523CAD"/>
    <w:rsid w:val="00523CBF"/>
    <w:rsid w:val="00523F34"/>
    <w:rsid w:val="005240C7"/>
    <w:rsid w:val="0052473B"/>
    <w:rsid w:val="005247D5"/>
    <w:rsid w:val="005248AC"/>
    <w:rsid w:val="00524B62"/>
    <w:rsid w:val="00524D7E"/>
    <w:rsid w:val="00525167"/>
    <w:rsid w:val="005253B1"/>
    <w:rsid w:val="00525532"/>
    <w:rsid w:val="005255DE"/>
    <w:rsid w:val="0052570D"/>
    <w:rsid w:val="005257C7"/>
    <w:rsid w:val="005258AD"/>
    <w:rsid w:val="005258E7"/>
    <w:rsid w:val="00525BB8"/>
    <w:rsid w:val="00525E8C"/>
    <w:rsid w:val="0052618F"/>
    <w:rsid w:val="005263BA"/>
    <w:rsid w:val="0052665E"/>
    <w:rsid w:val="005266D2"/>
    <w:rsid w:val="00526F7A"/>
    <w:rsid w:val="00527178"/>
    <w:rsid w:val="005271D6"/>
    <w:rsid w:val="00527282"/>
    <w:rsid w:val="00527886"/>
    <w:rsid w:val="005278E0"/>
    <w:rsid w:val="0052797D"/>
    <w:rsid w:val="00527B5C"/>
    <w:rsid w:val="00527C5A"/>
    <w:rsid w:val="0053014A"/>
    <w:rsid w:val="005302B3"/>
    <w:rsid w:val="005302CA"/>
    <w:rsid w:val="00530D4C"/>
    <w:rsid w:val="00530F03"/>
    <w:rsid w:val="00531166"/>
    <w:rsid w:val="0053121F"/>
    <w:rsid w:val="005312B4"/>
    <w:rsid w:val="005315AC"/>
    <w:rsid w:val="00531995"/>
    <w:rsid w:val="00531A53"/>
    <w:rsid w:val="00531B8D"/>
    <w:rsid w:val="00531CB8"/>
    <w:rsid w:val="00531EF7"/>
    <w:rsid w:val="005321DD"/>
    <w:rsid w:val="0053236F"/>
    <w:rsid w:val="0053243D"/>
    <w:rsid w:val="00532579"/>
    <w:rsid w:val="00532995"/>
    <w:rsid w:val="00532A33"/>
    <w:rsid w:val="00532F5E"/>
    <w:rsid w:val="00533239"/>
    <w:rsid w:val="00533471"/>
    <w:rsid w:val="00533499"/>
    <w:rsid w:val="00533539"/>
    <w:rsid w:val="0053378F"/>
    <w:rsid w:val="00533A5A"/>
    <w:rsid w:val="00533A74"/>
    <w:rsid w:val="00533E16"/>
    <w:rsid w:val="005341BC"/>
    <w:rsid w:val="00534426"/>
    <w:rsid w:val="00534606"/>
    <w:rsid w:val="00534697"/>
    <w:rsid w:val="005346E7"/>
    <w:rsid w:val="00534A19"/>
    <w:rsid w:val="00534B18"/>
    <w:rsid w:val="00534C1B"/>
    <w:rsid w:val="00534D78"/>
    <w:rsid w:val="0053509C"/>
    <w:rsid w:val="005350B8"/>
    <w:rsid w:val="005350CB"/>
    <w:rsid w:val="005353A7"/>
    <w:rsid w:val="005354AC"/>
    <w:rsid w:val="0053554B"/>
    <w:rsid w:val="00535582"/>
    <w:rsid w:val="005357EB"/>
    <w:rsid w:val="0053592E"/>
    <w:rsid w:val="0053594C"/>
    <w:rsid w:val="0053595E"/>
    <w:rsid w:val="00535B63"/>
    <w:rsid w:val="00536111"/>
    <w:rsid w:val="005361A3"/>
    <w:rsid w:val="005366F6"/>
    <w:rsid w:val="00536AFE"/>
    <w:rsid w:val="00536BCC"/>
    <w:rsid w:val="00536C11"/>
    <w:rsid w:val="00536ECC"/>
    <w:rsid w:val="00536ED2"/>
    <w:rsid w:val="00537003"/>
    <w:rsid w:val="00537728"/>
    <w:rsid w:val="00537882"/>
    <w:rsid w:val="0053795C"/>
    <w:rsid w:val="00537FCB"/>
    <w:rsid w:val="0054005B"/>
    <w:rsid w:val="0054014B"/>
    <w:rsid w:val="0054017D"/>
    <w:rsid w:val="00540521"/>
    <w:rsid w:val="005406CE"/>
    <w:rsid w:val="005407C5"/>
    <w:rsid w:val="00540827"/>
    <w:rsid w:val="00540CDB"/>
    <w:rsid w:val="00540F8F"/>
    <w:rsid w:val="00541592"/>
    <w:rsid w:val="0054173B"/>
    <w:rsid w:val="005417D9"/>
    <w:rsid w:val="005419EF"/>
    <w:rsid w:val="00541A07"/>
    <w:rsid w:val="00541B3B"/>
    <w:rsid w:val="00541D0A"/>
    <w:rsid w:val="00541EA2"/>
    <w:rsid w:val="00542153"/>
    <w:rsid w:val="00542643"/>
    <w:rsid w:val="00542AA8"/>
    <w:rsid w:val="00542E41"/>
    <w:rsid w:val="005431B9"/>
    <w:rsid w:val="005431C8"/>
    <w:rsid w:val="00543277"/>
    <w:rsid w:val="00543793"/>
    <w:rsid w:val="005439BD"/>
    <w:rsid w:val="00543A62"/>
    <w:rsid w:val="00543A6F"/>
    <w:rsid w:val="00543C8D"/>
    <w:rsid w:val="00543D67"/>
    <w:rsid w:val="00543E4E"/>
    <w:rsid w:val="00544108"/>
    <w:rsid w:val="005441FE"/>
    <w:rsid w:val="00544C17"/>
    <w:rsid w:val="00544D05"/>
    <w:rsid w:val="00544F74"/>
    <w:rsid w:val="005451BC"/>
    <w:rsid w:val="00545551"/>
    <w:rsid w:val="005457EE"/>
    <w:rsid w:val="0054597B"/>
    <w:rsid w:val="00545A64"/>
    <w:rsid w:val="00545F90"/>
    <w:rsid w:val="00546082"/>
    <w:rsid w:val="00546315"/>
    <w:rsid w:val="005466EF"/>
    <w:rsid w:val="00546C8E"/>
    <w:rsid w:val="00546F6D"/>
    <w:rsid w:val="00547049"/>
    <w:rsid w:val="005472A4"/>
    <w:rsid w:val="00547388"/>
    <w:rsid w:val="00547BE8"/>
    <w:rsid w:val="00547D6B"/>
    <w:rsid w:val="00550321"/>
    <w:rsid w:val="005503D5"/>
    <w:rsid w:val="00550473"/>
    <w:rsid w:val="005504AB"/>
    <w:rsid w:val="00550862"/>
    <w:rsid w:val="00550C18"/>
    <w:rsid w:val="00550EBB"/>
    <w:rsid w:val="00551076"/>
    <w:rsid w:val="0055117C"/>
    <w:rsid w:val="00551392"/>
    <w:rsid w:val="0055140B"/>
    <w:rsid w:val="00551516"/>
    <w:rsid w:val="00551839"/>
    <w:rsid w:val="00551AC5"/>
    <w:rsid w:val="00551ADB"/>
    <w:rsid w:val="00551C2F"/>
    <w:rsid w:val="00551D9E"/>
    <w:rsid w:val="0055225A"/>
    <w:rsid w:val="0055226B"/>
    <w:rsid w:val="005523E5"/>
    <w:rsid w:val="00552B32"/>
    <w:rsid w:val="00552E26"/>
    <w:rsid w:val="00552FA0"/>
    <w:rsid w:val="00552FAE"/>
    <w:rsid w:val="0055332A"/>
    <w:rsid w:val="0055350B"/>
    <w:rsid w:val="005535AA"/>
    <w:rsid w:val="005536ED"/>
    <w:rsid w:val="00553860"/>
    <w:rsid w:val="005538EF"/>
    <w:rsid w:val="00553A3B"/>
    <w:rsid w:val="00553AB1"/>
    <w:rsid w:val="00553C21"/>
    <w:rsid w:val="005543DB"/>
    <w:rsid w:val="0055440E"/>
    <w:rsid w:val="0055470A"/>
    <w:rsid w:val="005547B6"/>
    <w:rsid w:val="005549E3"/>
    <w:rsid w:val="00554B6C"/>
    <w:rsid w:val="00554DA7"/>
    <w:rsid w:val="005550ED"/>
    <w:rsid w:val="0055531B"/>
    <w:rsid w:val="00555349"/>
    <w:rsid w:val="0055572A"/>
    <w:rsid w:val="0055573F"/>
    <w:rsid w:val="00555753"/>
    <w:rsid w:val="00555E0A"/>
    <w:rsid w:val="00555E71"/>
    <w:rsid w:val="00556113"/>
    <w:rsid w:val="005561D3"/>
    <w:rsid w:val="00556B49"/>
    <w:rsid w:val="00556B7C"/>
    <w:rsid w:val="00556CD9"/>
    <w:rsid w:val="00556DC2"/>
    <w:rsid w:val="00556DD9"/>
    <w:rsid w:val="00556FA7"/>
    <w:rsid w:val="00556FB0"/>
    <w:rsid w:val="005571AA"/>
    <w:rsid w:val="005572B3"/>
    <w:rsid w:val="0055740A"/>
    <w:rsid w:val="00557552"/>
    <w:rsid w:val="0055755D"/>
    <w:rsid w:val="00557A15"/>
    <w:rsid w:val="00557C82"/>
    <w:rsid w:val="00557FEF"/>
    <w:rsid w:val="00560029"/>
    <w:rsid w:val="0056027E"/>
    <w:rsid w:val="005604A3"/>
    <w:rsid w:val="00560596"/>
    <w:rsid w:val="00560608"/>
    <w:rsid w:val="0056074C"/>
    <w:rsid w:val="005609AD"/>
    <w:rsid w:val="00560A01"/>
    <w:rsid w:val="00560AFB"/>
    <w:rsid w:val="00560C96"/>
    <w:rsid w:val="00560D4D"/>
    <w:rsid w:val="00560E83"/>
    <w:rsid w:val="00560F8A"/>
    <w:rsid w:val="00561113"/>
    <w:rsid w:val="00561285"/>
    <w:rsid w:val="00561AF2"/>
    <w:rsid w:val="00561C4F"/>
    <w:rsid w:val="00561C72"/>
    <w:rsid w:val="00561D4B"/>
    <w:rsid w:val="00561D83"/>
    <w:rsid w:val="00561E65"/>
    <w:rsid w:val="005620AD"/>
    <w:rsid w:val="0056229D"/>
    <w:rsid w:val="005626B3"/>
    <w:rsid w:val="0056277E"/>
    <w:rsid w:val="00562BE4"/>
    <w:rsid w:val="00562E28"/>
    <w:rsid w:val="005630D0"/>
    <w:rsid w:val="005634B8"/>
    <w:rsid w:val="00563601"/>
    <w:rsid w:val="00563728"/>
    <w:rsid w:val="00563817"/>
    <w:rsid w:val="005638D0"/>
    <w:rsid w:val="00563BF4"/>
    <w:rsid w:val="005646D5"/>
    <w:rsid w:val="0056494F"/>
    <w:rsid w:val="00564998"/>
    <w:rsid w:val="005649B6"/>
    <w:rsid w:val="00564BA9"/>
    <w:rsid w:val="00564D7F"/>
    <w:rsid w:val="00564FA5"/>
    <w:rsid w:val="005650EB"/>
    <w:rsid w:val="005651A9"/>
    <w:rsid w:val="005652FD"/>
    <w:rsid w:val="00565378"/>
    <w:rsid w:val="0056545C"/>
    <w:rsid w:val="00565620"/>
    <w:rsid w:val="00565767"/>
    <w:rsid w:val="00565C2B"/>
    <w:rsid w:val="00565DB3"/>
    <w:rsid w:val="00565DD5"/>
    <w:rsid w:val="0056605A"/>
    <w:rsid w:val="0056609D"/>
    <w:rsid w:val="005665AD"/>
    <w:rsid w:val="00566653"/>
    <w:rsid w:val="0056697B"/>
    <w:rsid w:val="00566D39"/>
    <w:rsid w:val="00566F3D"/>
    <w:rsid w:val="00566FC4"/>
    <w:rsid w:val="005670F8"/>
    <w:rsid w:val="005671A4"/>
    <w:rsid w:val="005671F9"/>
    <w:rsid w:val="0056769A"/>
    <w:rsid w:val="00567899"/>
    <w:rsid w:val="00567920"/>
    <w:rsid w:val="00567B2D"/>
    <w:rsid w:val="00567E1A"/>
    <w:rsid w:val="00570168"/>
    <w:rsid w:val="0057034B"/>
    <w:rsid w:val="005703D6"/>
    <w:rsid w:val="00570488"/>
    <w:rsid w:val="005704B4"/>
    <w:rsid w:val="00570969"/>
    <w:rsid w:val="00570AD2"/>
    <w:rsid w:val="0057108A"/>
    <w:rsid w:val="005710E1"/>
    <w:rsid w:val="00571220"/>
    <w:rsid w:val="00571273"/>
    <w:rsid w:val="00571977"/>
    <w:rsid w:val="00571BF4"/>
    <w:rsid w:val="00571CA4"/>
    <w:rsid w:val="0057203A"/>
    <w:rsid w:val="005721A0"/>
    <w:rsid w:val="00572500"/>
    <w:rsid w:val="0057259A"/>
    <w:rsid w:val="005726DA"/>
    <w:rsid w:val="0057276F"/>
    <w:rsid w:val="00572813"/>
    <w:rsid w:val="005729E4"/>
    <w:rsid w:val="00572E7A"/>
    <w:rsid w:val="00573002"/>
    <w:rsid w:val="00573029"/>
    <w:rsid w:val="005732C6"/>
    <w:rsid w:val="00573402"/>
    <w:rsid w:val="005734FE"/>
    <w:rsid w:val="005735C6"/>
    <w:rsid w:val="00573640"/>
    <w:rsid w:val="0057374A"/>
    <w:rsid w:val="005739AB"/>
    <w:rsid w:val="005739ED"/>
    <w:rsid w:val="00573D7B"/>
    <w:rsid w:val="00573E11"/>
    <w:rsid w:val="00573F01"/>
    <w:rsid w:val="00573FFA"/>
    <w:rsid w:val="005743DE"/>
    <w:rsid w:val="0057451F"/>
    <w:rsid w:val="00574850"/>
    <w:rsid w:val="005748B6"/>
    <w:rsid w:val="00575C3C"/>
    <w:rsid w:val="00576093"/>
    <w:rsid w:val="005761B5"/>
    <w:rsid w:val="0057635B"/>
    <w:rsid w:val="0057639B"/>
    <w:rsid w:val="0057648E"/>
    <w:rsid w:val="005767E6"/>
    <w:rsid w:val="0057691C"/>
    <w:rsid w:val="005769BA"/>
    <w:rsid w:val="00576AED"/>
    <w:rsid w:val="00576D30"/>
    <w:rsid w:val="00576D6B"/>
    <w:rsid w:val="00576EF7"/>
    <w:rsid w:val="00577AA1"/>
    <w:rsid w:val="00577F82"/>
    <w:rsid w:val="00580886"/>
    <w:rsid w:val="00580CBC"/>
    <w:rsid w:val="00580D7E"/>
    <w:rsid w:val="00580E2C"/>
    <w:rsid w:val="0058112F"/>
    <w:rsid w:val="00581297"/>
    <w:rsid w:val="00581407"/>
    <w:rsid w:val="005815C6"/>
    <w:rsid w:val="00581724"/>
    <w:rsid w:val="00581BEB"/>
    <w:rsid w:val="00581D65"/>
    <w:rsid w:val="00581E3F"/>
    <w:rsid w:val="00582087"/>
    <w:rsid w:val="00582AF4"/>
    <w:rsid w:val="00582C0C"/>
    <w:rsid w:val="00582CC5"/>
    <w:rsid w:val="005838DB"/>
    <w:rsid w:val="00583F0A"/>
    <w:rsid w:val="0058417A"/>
    <w:rsid w:val="0058429B"/>
    <w:rsid w:val="005844C7"/>
    <w:rsid w:val="005845E3"/>
    <w:rsid w:val="00584722"/>
    <w:rsid w:val="005847E3"/>
    <w:rsid w:val="00584817"/>
    <w:rsid w:val="00584896"/>
    <w:rsid w:val="00584C05"/>
    <w:rsid w:val="00585771"/>
    <w:rsid w:val="005857EB"/>
    <w:rsid w:val="00585944"/>
    <w:rsid w:val="00585AD5"/>
    <w:rsid w:val="00585BFB"/>
    <w:rsid w:val="00585EEC"/>
    <w:rsid w:val="0058636B"/>
    <w:rsid w:val="00586382"/>
    <w:rsid w:val="005865E5"/>
    <w:rsid w:val="00586829"/>
    <w:rsid w:val="00586ABD"/>
    <w:rsid w:val="00586EE7"/>
    <w:rsid w:val="00587502"/>
    <w:rsid w:val="0058777C"/>
    <w:rsid w:val="0058785E"/>
    <w:rsid w:val="0059019F"/>
    <w:rsid w:val="005901BE"/>
    <w:rsid w:val="005901D2"/>
    <w:rsid w:val="00590975"/>
    <w:rsid w:val="00590AB4"/>
    <w:rsid w:val="00590EC5"/>
    <w:rsid w:val="00590F42"/>
    <w:rsid w:val="0059131C"/>
    <w:rsid w:val="005916DD"/>
    <w:rsid w:val="005919CF"/>
    <w:rsid w:val="005921C4"/>
    <w:rsid w:val="00592257"/>
    <w:rsid w:val="00592974"/>
    <w:rsid w:val="005929DB"/>
    <w:rsid w:val="00592A39"/>
    <w:rsid w:val="00592DC8"/>
    <w:rsid w:val="005935BE"/>
    <w:rsid w:val="005936FF"/>
    <w:rsid w:val="00593FDD"/>
    <w:rsid w:val="00594208"/>
    <w:rsid w:val="00594398"/>
    <w:rsid w:val="005945F3"/>
    <w:rsid w:val="0059465B"/>
    <w:rsid w:val="005949ED"/>
    <w:rsid w:val="00594A59"/>
    <w:rsid w:val="00594BCE"/>
    <w:rsid w:val="00594D0C"/>
    <w:rsid w:val="00594D52"/>
    <w:rsid w:val="00595072"/>
    <w:rsid w:val="0059510B"/>
    <w:rsid w:val="005955B4"/>
    <w:rsid w:val="0059572C"/>
    <w:rsid w:val="00595B8F"/>
    <w:rsid w:val="00595BB6"/>
    <w:rsid w:val="00595DA4"/>
    <w:rsid w:val="00595DDC"/>
    <w:rsid w:val="00595E6A"/>
    <w:rsid w:val="00596096"/>
    <w:rsid w:val="00596362"/>
    <w:rsid w:val="00596748"/>
    <w:rsid w:val="005968BB"/>
    <w:rsid w:val="00596A15"/>
    <w:rsid w:val="0059723B"/>
    <w:rsid w:val="0059746F"/>
    <w:rsid w:val="005977E4"/>
    <w:rsid w:val="00597850"/>
    <w:rsid w:val="00597978"/>
    <w:rsid w:val="00597BCB"/>
    <w:rsid w:val="00597D53"/>
    <w:rsid w:val="00597DCD"/>
    <w:rsid w:val="005A01C1"/>
    <w:rsid w:val="005A0547"/>
    <w:rsid w:val="005A056C"/>
    <w:rsid w:val="005A0685"/>
    <w:rsid w:val="005A07AE"/>
    <w:rsid w:val="005A08AD"/>
    <w:rsid w:val="005A0C9F"/>
    <w:rsid w:val="005A0E03"/>
    <w:rsid w:val="005A0E62"/>
    <w:rsid w:val="005A199F"/>
    <w:rsid w:val="005A1A63"/>
    <w:rsid w:val="005A1CE3"/>
    <w:rsid w:val="005A20E9"/>
    <w:rsid w:val="005A215E"/>
    <w:rsid w:val="005A219F"/>
    <w:rsid w:val="005A24C9"/>
    <w:rsid w:val="005A2652"/>
    <w:rsid w:val="005A2867"/>
    <w:rsid w:val="005A2877"/>
    <w:rsid w:val="005A2886"/>
    <w:rsid w:val="005A29F3"/>
    <w:rsid w:val="005A2D9A"/>
    <w:rsid w:val="005A2E51"/>
    <w:rsid w:val="005A3159"/>
    <w:rsid w:val="005A3310"/>
    <w:rsid w:val="005A3636"/>
    <w:rsid w:val="005A36DC"/>
    <w:rsid w:val="005A3EA3"/>
    <w:rsid w:val="005A40D7"/>
    <w:rsid w:val="005A41B8"/>
    <w:rsid w:val="005A428F"/>
    <w:rsid w:val="005A43A4"/>
    <w:rsid w:val="005A461F"/>
    <w:rsid w:val="005A4721"/>
    <w:rsid w:val="005A4801"/>
    <w:rsid w:val="005A4BA4"/>
    <w:rsid w:val="005A4CDB"/>
    <w:rsid w:val="005A4EB7"/>
    <w:rsid w:val="005A50FD"/>
    <w:rsid w:val="005A5117"/>
    <w:rsid w:val="005A5365"/>
    <w:rsid w:val="005A54B9"/>
    <w:rsid w:val="005A56A4"/>
    <w:rsid w:val="005A5850"/>
    <w:rsid w:val="005A5913"/>
    <w:rsid w:val="005A594A"/>
    <w:rsid w:val="005A5B0E"/>
    <w:rsid w:val="005A5B45"/>
    <w:rsid w:val="005A5EB5"/>
    <w:rsid w:val="005A5EFD"/>
    <w:rsid w:val="005A5F75"/>
    <w:rsid w:val="005A6523"/>
    <w:rsid w:val="005A6542"/>
    <w:rsid w:val="005A6756"/>
    <w:rsid w:val="005A6F43"/>
    <w:rsid w:val="005A7471"/>
    <w:rsid w:val="005A78CF"/>
    <w:rsid w:val="005A79BD"/>
    <w:rsid w:val="005A7DB3"/>
    <w:rsid w:val="005A7E21"/>
    <w:rsid w:val="005B00F0"/>
    <w:rsid w:val="005B06D5"/>
    <w:rsid w:val="005B07D5"/>
    <w:rsid w:val="005B0921"/>
    <w:rsid w:val="005B0C4E"/>
    <w:rsid w:val="005B0D79"/>
    <w:rsid w:val="005B0FA3"/>
    <w:rsid w:val="005B0FE0"/>
    <w:rsid w:val="005B11AD"/>
    <w:rsid w:val="005B1415"/>
    <w:rsid w:val="005B16E9"/>
    <w:rsid w:val="005B18DF"/>
    <w:rsid w:val="005B19E6"/>
    <w:rsid w:val="005B1B9C"/>
    <w:rsid w:val="005B1CC2"/>
    <w:rsid w:val="005B1CDE"/>
    <w:rsid w:val="005B2054"/>
    <w:rsid w:val="005B229C"/>
    <w:rsid w:val="005B230A"/>
    <w:rsid w:val="005B23CE"/>
    <w:rsid w:val="005B2555"/>
    <w:rsid w:val="005B25DE"/>
    <w:rsid w:val="005B2941"/>
    <w:rsid w:val="005B2C07"/>
    <w:rsid w:val="005B2DF5"/>
    <w:rsid w:val="005B32E9"/>
    <w:rsid w:val="005B385D"/>
    <w:rsid w:val="005B39BB"/>
    <w:rsid w:val="005B3C17"/>
    <w:rsid w:val="005B3CCA"/>
    <w:rsid w:val="005B3D12"/>
    <w:rsid w:val="005B3D4B"/>
    <w:rsid w:val="005B402C"/>
    <w:rsid w:val="005B4189"/>
    <w:rsid w:val="005B42DE"/>
    <w:rsid w:val="005B4849"/>
    <w:rsid w:val="005B4BAE"/>
    <w:rsid w:val="005B4BBB"/>
    <w:rsid w:val="005B4C8D"/>
    <w:rsid w:val="005B4D09"/>
    <w:rsid w:val="005B4DE9"/>
    <w:rsid w:val="005B4EA9"/>
    <w:rsid w:val="005B5008"/>
    <w:rsid w:val="005B50A1"/>
    <w:rsid w:val="005B50D2"/>
    <w:rsid w:val="005B50DA"/>
    <w:rsid w:val="005B5212"/>
    <w:rsid w:val="005B54BC"/>
    <w:rsid w:val="005B5874"/>
    <w:rsid w:val="005B58C4"/>
    <w:rsid w:val="005B5DEF"/>
    <w:rsid w:val="005B610D"/>
    <w:rsid w:val="005B6695"/>
    <w:rsid w:val="005B6858"/>
    <w:rsid w:val="005B68B1"/>
    <w:rsid w:val="005B693B"/>
    <w:rsid w:val="005B6C77"/>
    <w:rsid w:val="005B6F3A"/>
    <w:rsid w:val="005B70A3"/>
    <w:rsid w:val="005B72E4"/>
    <w:rsid w:val="005B75A2"/>
    <w:rsid w:val="005B76D9"/>
    <w:rsid w:val="005B785A"/>
    <w:rsid w:val="005B7939"/>
    <w:rsid w:val="005B79CA"/>
    <w:rsid w:val="005B79E8"/>
    <w:rsid w:val="005B7CA3"/>
    <w:rsid w:val="005B7D5C"/>
    <w:rsid w:val="005C06DC"/>
    <w:rsid w:val="005C0746"/>
    <w:rsid w:val="005C07D3"/>
    <w:rsid w:val="005C0CC8"/>
    <w:rsid w:val="005C0F04"/>
    <w:rsid w:val="005C1153"/>
    <w:rsid w:val="005C11A7"/>
    <w:rsid w:val="005C1ADF"/>
    <w:rsid w:val="005C1DD9"/>
    <w:rsid w:val="005C1EA5"/>
    <w:rsid w:val="005C20BD"/>
    <w:rsid w:val="005C2656"/>
    <w:rsid w:val="005C272C"/>
    <w:rsid w:val="005C28FB"/>
    <w:rsid w:val="005C2940"/>
    <w:rsid w:val="005C29F5"/>
    <w:rsid w:val="005C2C0B"/>
    <w:rsid w:val="005C2CF5"/>
    <w:rsid w:val="005C320D"/>
    <w:rsid w:val="005C3573"/>
    <w:rsid w:val="005C37E5"/>
    <w:rsid w:val="005C3D55"/>
    <w:rsid w:val="005C3DAA"/>
    <w:rsid w:val="005C3DC5"/>
    <w:rsid w:val="005C3ECE"/>
    <w:rsid w:val="005C401C"/>
    <w:rsid w:val="005C4251"/>
    <w:rsid w:val="005C45DB"/>
    <w:rsid w:val="005C45EF"/>
    <w:rsid w:val="005C4826"/>
    <w:rsid w:val="005C48B6"/>
    <w:rsid w:val="005C497F"/>
    <w:rsid w:val="005C4ED1"/>
    <w:rsid w:val="005C4FBB"/>
    <w:rsid w:val="005C5044"/>
    <w:rsid w:val="005C50D7"/>
    <w:rsid w:val="005C5408"/>
    <w:rsid w:val="005C544A"/>
    <w:rsid w:val="005C547C"/>
    <w:rsid w:val="005C54B7"/>
    <w:rsid w:val="005C584A"/>
    <w:rsid w:val="005C5944"/>
    <w:rsid w:val="005C5B13"/>
    <w:rsid w:val="005C5B93"/>
    <w:rsid w:val="005C5E02"/>
    <w:rsid w:val="005C62DC"/>
    <w:rsid w:val="005C6354"/>
    <w:rsid w:val="005C636A"/>
    <w:rsid w:val="005C6949"/>
    <w:rsid w:val="005C6A8A"/>
    <w:rsid w:val="005C6B6E"/>
    <w:rsid w:val="005C6E2A"/>
    <w:rsid w:val="005C6E67"/>
    <w:rsid w:val="005C7848"/>
    <w:rsid w:val="005C787F"/>
    <w:rsid w:val="005C7AA0"/>
    <w:rsid w:val="005C7AE9"/>
    <w:rsid w:val="005D0188"/>
    <w:rsid w:val="005D0610"/>
    <w:rsid w:val="005D07B2"/>
    <w:rsid w:val="005D093D"/>
    <w:rsid w:val="005D0D9D"/>
    <w:rsid w:val="005D10E6"/>
    <w:rsid w:val="005D117F"/>
    <w:rsid w:val="005D1404"/>
    <w:rsid w:val="005D16E8"/>
    <w:rsid w:val="005D1A69"/>
    <w:rsid w:val="005D1C92"/>
    <w:rsid w:val="005D1FD8"/>
    <w:rsid w:val="005D21A4"/>
    <w:rsid w:val="005D291D"/>
    <w:rsid w:val="005D2D2E"/>
    <w:rsid w:val="005D3118"/>
    <w:rsid w:val="005D3424"/>
    <w:rsid w:val="005D34C0"/>
    <w:rsid w:val="005D35A0"/>
    <w:rsid w:val="005D36A9"/>
    <w:rsid w:val="005D3711"/>
    <w:rsid w:val="005D397A"/>
    <w:rsid w:val="005D3B72"/>
    <w:rsid w:val="005D40F0"/>
    <w:rsid w:val="005D4488"/>
    <w:rsid w:val="005D44E8"/>
    <w:rsid w:val="005D44FB"/>
    <w:rsid w:val="005D4610"/>
    <w:rsid w:val="005D49CB"/>
    <w:rsid w:val="005D49E2"/>
    <w:rsid w:val="005D4A2D"/>
    <w:rsid w:val="005D51BF"/>
    <w:rsid w:val="005D521E"/>
    <w:rsid w:val="005D53C7"/>
    <w:rsid w:val="005D57FE"/>
    <w:rsid w:val="005D5A3C"/>
    <w:rsid w:val="005D5E88"/>
    <w:rsid w:val="005D5F9F"/>
    <w:rsid w:val="005D62CE"/>
    <w:rsid w:val="005D6354"/>
    <w:rsid w:val="005D63CB"/>
    <w:rsid w:val="005D67D4"/>
    <w:rsid w:val="005D681F"/>
    <w:rsid w:val="005D68AD"/>
    <w:rsid w:val="005D6A07"/>
    <w:rsid w:val="005D6AA8"/>
    <w:rsid w:val="005D6AAE"/>
    <w:rsid w:val="005D6ABC"/>
    <w:rsid w:val="005D6B0B"/>
    <w:rsid w:val="005D7637"/>
    <w:rsid w:val="005D7728"/>
    <w:rsid w:val="005D7AE0"/>
    <w:rsid w:val="005D7D99"/>
    <w:rsid w:val="005E009D"/>
    <w:rsid w:val="005E016A"/>
    <w:rsid w:val="005E0417"/>
    <w:rsid w:val="005E04E3"/>
    <w:rsid w:val="005E08FC"/>
    <w:rsid w:val="005E0A62"/>
    <w:rsid w:val="005E0DE8"/>
    <w:rsid w:val="005E0EBA"/>
    <w:rsid w:val="005E0F9F"/>
    <w:rsid w:val="005E1484"/>
    <w:rsid w:val="005E1AFD"/>
    <w:rsid w:val="005E1CFB"/>
    <w:rsid w:val="005E1D15"/>
    <w:rsid w:val="005E1EAC"/>
    <w:rsid w:val="005E2104"/>
    <w:rsid w:val="005E2137"/>
    <w:rsid w:val="005E21E4"/>
    <w:rsid w:val="005E229E"/>
    <w:rsid w:val="005E249D"/>
    <w:rsid w:val="005E24C3"/>
    <w:rsid w:val="005E2512"/>
    <w:rsid w:val="005E3018"/>
    <w:rsid w:val="005E3206"/>
    <w:rsid w:val="005E32B7"/>
    <w:rsid w:val="005E3517"/>
    <w:rsid w:val="005E3591"/>
    <w:rsid w:val="005E36D2"/>
    <w:rsid w:val="005E3977"/>
    <w:rsid w:val="005E3A63"/>
    <w:rsid w:val="005E3DA0"/>
    <w:rsid w:val="005E3E98"/>
    <w:rsid w:val="005E4118"/>
    <w:rsid w:val="005E4455"/>
    <w:rsid w:val="005E451D"/>
    <w:rsid w:val="005E4574"/>
    <w:rsid w:val="005E4674"/>
    <w:rsid w:val="005E4B0D"/>
    <w:rsid w:val="005E4C7B"/>
    <w:rsid w:val="005E4CF1"/>
    <w:rsid w:val="005E4DEC"/>
    <w:rsid w:val="005E520C"/>
    <w:rsid w:val="005E5232"/>
    <w:rsid w:val="005E5284"/>
    <w:rsid w:val="005E5351"/>
    <w:rsid w:val="005E579C"/>
    <w:rsid w:val="005E57AB"/>
    <w:rsid w:val="005E5B01"/>
    <w:rsid w:val="005E5B7B"/>
    <w:rsid w:val="005E5C9C"/>
    <w:rsid w:val="005E6358"/>
    <w:rsid w:val="005E6943"/>
    <w:rsid w:val="005E69B7"/>
    <w:rsid w:val="005E6BC2"/>
    <w:rsid w:val="005E6BE8"/>
    <w:rsid w:val="005E6DDB"/>
    <w:rsid w:val="005E71C6"/>
    <w:rsid w:val="005E72B8"/>
    <w:rsid w:val="005E775E"/>
    <w:rsid w:val="005E77FC"/>
    <w:rsid w:val="005E7800"/>
    <w:rsid w:val="005E7A99"/>
    <w:rsid w:val="005E7ED9"/>
    <w:rsid w:val="005F074C"/>
    <w:rsid w:val="005F09A0"/>
    <w:rsid w:val="005F0A5B"/>
    <w:rsid w:val="005F0BFF"/>
    <w:rsid w:val="005F0D7B"/>
    <w:rsid w:val="005F0EF1"/>
    <w:rsid w:val="005F10AE"/>
    <w:rsid w:val="005F12B6"/>
    <w:rsid w:val="005F1362"/>
    <w:rsid w:val="005F13FC"/>
    <w:rsid w:val="005F140A"/>
    <w:rsid w:val="005F16F9"/>
    <w:rsid w:val="005F1725"/>
    <w:rsid w:val="005F1795"/>
    <w:rsid w:val="005F18DF"/>
    <w:rsid w:val="005F1F58"/>
    <w:rsid w:val="005F245E"/>
    <w:rsid w:val="005F2572"/>
    <w:rsid w:val="005F287D"/>
    <w:rsid w:val="005F28CD"/>
    <w:rsid w:val="005F2A45"/>
    <w:rsid w:val="005F2E64"/>
    <w:rsid w:val="005F2F74"/>
    <w:rsid w:val="005F3065"/>
    <w:rsid w:val="005F33C1"/>
    <w:rsid w:val="005F34BF"/>
    <w:rsid w:val="005F36B6"/>
    <w:rsid w:val="005F3CCC"/>
    <w:rsid w:val="005F3E2C"/>
    <w:rsid w:val="005F4071"/>
    <w:rsid w:val="005F415A"/>
    <w:rsid w:val="005F45B6"/>
    <w:rsid w:val="005F46A5"/>
    <w:rsid w:val="005F4776"/>
    <w:rsid w:val="005F478D"/>
    <w:rsid w:val="005F47AE"/>
    <w:rsid w:val="005F482A"/>
    <w:rsid w:val="005F49B6"/>
    <w:rsid w:val="005F49D3"/>
    <w:rsid w:val="005F4BDB"/>
    <w:rsid w:val="005F4CE3"/>
    <w:rsid w:val="005F4D64"/>
    <w:rsid w:val="005F4DB2"/>
    <w:rsid w:val="005F4EDB"/>
    <w:rsid w:val="005F5196"/>
    <w:rsid w:val="005F547C"/>
    <w:rsid w:val="005F5A90"/>
    <w:rsid w:val="005F5AC2"/>
    <w:rsid w:val="005F5F7B"/>
    <w:rsid w:val="005F5F84"/>
    <w:rsid w:val="005F60FC"/>
    <w:rsid w:val="005F65DA"/>
    <w:rsid w:val="005F65DD"/>
    <w:rsid w:val="005F6A1A"/>
    <w:rsid w:val="005F6B3A"/>
    <w:rsid w:val="005F6B81"/>
    <w:rsid w:val="005F6C3A"/>
    <w:rsid w:val="005F723B"/>
    <w:rsid w:val="005F7556"/>
    <w:rsid w:val="005F76E5"/>
    <w:rsid w:val="005F7A1C"/>
    <w:rsid w:val="005F7C6A"/>
    <w:rsid w:val="006000F2"/>
    <w:rsid w:val="0060035F"/>
    <w:rsid w:val="00600B2F"/>
    <w:rsid w:val="00600FDB"/>
    <w:rsid w:val="006015F6"/>
    <w:rsid w:val="00601643"/>
    <w:rsid w:val="00601B5E"/>
    <w:rsid w:val="00602083"/>
    <w:rsid w:val="006022D2"/>
    <w:rsid w:val="00602B12"/>
    <w:rsid w:val="00602D9A"/>
    <w:rsid w:val="00602DDD"/>
    <w:rsid w:val="00602EB1"/>
    <w:rsid w:val="006030D1"/>
    <w:rsid w:val="0060337D"/>
    <w:rsid w:val="00603384"/>
    <w:rsid w:val="006039E5"/>
    <w:rsid w:val="00603B33"/>
    <w:rsid w:val="00603BFE"/>
    <w:rsid w:val="00603DAF"/>
    <w:rsid w:val="00603E9C"/>
    <w:rsid w:val="00603F54"/>
    <w:rsid w:val="00604065"/>
    <w:rsid w:val="00604259"/>
    <w:rsid w:val="006043F9"/>
    <w:rsid w:val="006045E3"/>
    <w:rsid w:val="00604BD3"/>
    <w:rsid w:val="00604C9A"/>
    <w:rsid w:val="00604CDE"/>
    <w:rsid w:val="00604DAD"/>
    <w:rsid w:val="00604E83"/>
    <w:rsid w:val="00604FBD"/>
    <w:rsid w:val="00605040"/>
    <w:rsid w:val="0060513A"/>
    <w:rsid w:val="006053F5"/>
    <w:rsid w:val="006054BE"/>
    <w:rsid w:val="0060564A"/>
    <w:rsid w:val="0060572C"/>
    <w:rsid w:val="006057D5"/>
    <w:rsid w:val="00605991"/>
    <w:rsid w:val="0060599D"/>
    <w:rsid w:val="00605AA3"/>
    <w:rsid w:val="00605B8B"/>
    <w:rsid w:val="0060611E"/>
    <w:rsid w:val="0060632C"/>
    <w:rsid w:val="0060663D"/>
    <w:rsid w:val="00606C42"/>
    <w:rsid w:val="00606C51"/>
    <w:rsid w:val="00606C63"/>
    <w:rsid w:val="00606CBD"/>
    <w:rsid w:val="00606D15"/>
    <w:rsid w:val="00607057"/>
    <w:rsid w:val="006074A5"/>
    <w:rsid w:val="0060752C"/>
    <w:rsid w:val="0060781C"/>
    <w:rsid w:val="0061008A"/>
    <w:rsid w:val="0061029C"/>
    <w:rsid w:val="00610450"/>
    <w:rsid w:val="006104B1"/>
    <w:rsid w:val="0061062B"/>
    <w:rsid w:val="00610710"/>
    <w:rsid w:val="00610B16"/>
    <w:rsid w:val="00610DC5"/>
    <w:rsid w:val="00611166"/>
    <w:rsid w:val="00611275"/>
    <w:rsid w:val="0061146A"/>
    <w:rsid w:val="00611605"/>
    <w:rsid w:val="00611618"/>
    <w:rsid w:val="00611914"/>
    <w:rsid w:val="0061196A"/>
    <w:rsid w:val="00611EF1"/>
    <w:rsid w:val="00611F81"/>
    <w:rsid w:val="00612645"/>
    <w:rsid w:val="006127D7"/>
    <w:rsid w:val="006129FD"/>
    <w:rsid w:val="00612B81"/>
    <w:rsid w:val="00612BCC"/>
    <w:rsid w:val="00612EDE"/>
    <w:rsid w:val="0061346A"/>
    <w:rsid w:val="006136D9"/>
    <w:rsid w:val="00613751"/>
    <w:rsid w:val="00613AD1"/>
    <w:rsid w:val="00613BCB"/>
    <w:rsid w:val="00613BD1"/>
    <w:rsid w:val="00613C34"/>
    <w:rsid w:val="0061465A"/>
    <w:rsid w:val="0061477A"/>
    <w:rsid w:val="00614A59"/>
    <w:rsid w:val="00614E12"/>
    <w:rsid w:val="00614E42"/>
    <w:rsid w:val="00614EAF"/>
    <w:rsid w:val="0061542C"/>
    <w:rsid w:val="00615457"/>
    <w:rsid w:val="00615AF8"/>
    <w:rsid w:val="00615BB3"/>
    <w:rsid w:val="00616113"/>
    <w:rsid w:val="0061619B"/>
    <w:rsid w:val="006162E6"/>
    <w:rsid w:val="00616320"/>
    <w:rsid w:val="00616885"/>
    <w:rsid w:val="00616B0F"/>
    <w:rsid w:val="00616B91"/>
    <w:rsid w:val="00616DC4"/>
    <w:rsid w:val="00616EFB"/>
    <w:rsid w:val="0061735B"/>
    <w:rsid w:val="006173B5"/>
    <w:rsid w:val="00617770"/>
    <w:rsid w:val="00617BF1"/>
    <w:rsid w:val="00617CA2"/>
    <w:rsid w:val="00617CE1"/>
    <w:rsid w:val="00617F45"/>
    <w:rsid w:val="00617FF8"/>
    <w:rsid w:val="0062001B"/>
    <w:rsid w:val="0062033D"/>
    <w:rsid w:val="006204D3"/>
    <w:rsid w:val="00620524"/>
    <w:rsid w:val="0062076E"/>
    <w:rsid w:val="006207F5"/>
    <w:rsid w:val="0062081F"/>
    <w:rsid w:val="0062085B"/>
    <w:rsid w:val="00620C9F"/>
    <w:rsid w:val="00620E4C"/>
    <w:rsid w:val="00620FB4"/>
    <w:rsid w:val="006212E8"/>
    <w:rsid w:val="006212EA"/>
    <w:rsid w:val="00621475"/>
    <w:rsid w:val="00621D7C"/>
    <w:rsid w:val="00621DD2"/>
    <w:rsid w:val="00621F21"/>
    <w:rsid w:val="006221F7"/>
    <w:rsid w:val="00622359"/>
    <w:rsid w:val="0062248F"/>
    <w:rsid w:val="00622910"/>
    <w:rsid w:val="00622C6C"/>
    <w:rsid w:val="00622E79"/>
    <w:rsid w:val="0062313D"/>
    <w:rsid w:val="006233AA"/>
    <w:rsid w:val="00623698"/>
    <w:rsid w:val="006237D8"/>
    <w:rsid w:val="00623C69"/>
    <w:rsid w:val="00623D2A"/>
    <w:rsid w:val="00623E9E"/>
    <w:rsid w:val="00624100"/>
    <w:rsid w:val="00624193"/>
    <w:rsid w:val="00624219"/>
    <w:rsid w:val="0062432B"/>
    <w:rsid w:val="0062457C"/>
    <w:rsid w:val="00624922"/>
    <w:rsid w:val="00624AD3"/>
    <w:rsid w:val="00624B09"/>
    <w:rsid w:val="00624E46"/>
    <w:rsid w:val="00624E51"/>
    <w:rsid w:val="00624FA8"/>
    <w:rsid w:val="00625009"/>
    <w:rsid w:val="006250F5"/>
    <w:rsid w:val="006253EA"/>
    <w:rsid w:val="00625506"/>
    <w:rsid w:val="0062557C"/>
    <w:rsid w:val="0062578E"/>
    <w:rsid w:val="00625AF5"/>
    <w:rsid w:val="00625B8C"/>
    <w:rsid w:val="00625B90"/>
    <w:rsid w:val="00626341"/>
    <w:rsid w:val="00626449"/>
    <w:rsid w:val="00626590"/>
    <w:rsid w:val="00626633"/>
    <w:rsid w:val="00626C8D"/>
    <w:rsid w:val="00627041"/>
    <w:rsid w:val="0062711F"/>
    <w:rsid w:val="00627229"/>
    <w:rsid w:val="00627493"/>
    <w:rsid w:val="00627708"/>
    <w:rsid w:val="0062787B"/>
    <w:rsid w:val="00627C72"/>
    <w:rsid w:val="00627CA6"/>
    <w:rsid w:val="00627D07"/>
    <w:rsid w:val="00630170"/>
    <w:rsid w:val="00630221"/>
    <w:rsid w:val="00630586"/>
    <w:rsid w:val="00630629"/>
    <w:rsid w:val="00630D11"/>
    <w:rsid w:val="00630DD8"/>
    <w:rsid w:val="0063120A"/>
    <w:rsid w:val="006312C4"/>
    <w:rsid w:val="0063143D"/>
    <w:rsid w:val="006316A7"/>
    <w:rsid w:val="006316B5"/>
    <w:rsid w:val="00631825"/>
    <w:rsid w:val="0063184C"/>
    <w:rsid w:val="00631BDB"/>
    <w:rsid w:val="006320B0"/>
    <w:rsid w:val="00632564"/>
    <w:rsid w:val="00632594"/>
    <w:rsid w:val="00632CDB"/>
    <w:rsid w:val="00632EFD"/>
    <w:rsid w:val="00633000"/>
    <w:rsid w:val="0063331F"/>
    <w:rsid w:val="006334D4"/>
    <w:rsid w:val="006335C4"/>
    <w:rsid w:val="0063364B"/>
    <w:rsid w:val="006336E0"/>
    <w:rsid w:val="006337F0"/>
    <w:rsid w:val="00633CC4"/>
    <w:rsid w:val="00633E97"/>
    <w:rsid w:val="006340EC"/>
    <w:rsid w:val="00634169"/>
    <w:rsid w:val="00634188"/>
    <w:rsid w:val="0063441A"/>
    <w:rsid w:val="00634445"/>
    <w:rsid w:val="00634501"/>
    <w:rsid w:val="006348BD"/>
    <w:rsid w:val="00634ACE"/>
    <w:rsid w:val="00634D8A"/>
    <w:rsid w:val="00634DC9"/>
    <w:rsid w:val="00635078"/>
    <w:rsid w:val="00635119"/>
    <w:rsid w:val="0063514A"/>
    <w:rsid w:val="0063520A"/>
    <w:rsid w:val="00635289"/>
    <w:rsid w:val="0063550B"/>
    <w:rsid w:val="00635521"/>
    <w:rsid w:val="006355BA"/>
    <w:rsid w:val="00635672"/>
    <w:rsid w:val="0063579E"/>
    <w:rsid w:val="006357CA"/>
    <w:rsid w:val="006358B5"/>
    <w:rsid w:val="00635E7F"/>
    <w:rsid w:val="0063624F"/>
    <w:rsid w:val="00636672"/>
    <w:rsid w:val="0063693F"/>
    <w:rsid w:val="00636A46"/>
    <w:rsid w:val="00636CC2"/>
    <w:rsid w:val="00637256"/>
    <w:rsid w:val="0063734D"/>
    <w:rsid w:val="00637451"/>
    <w:rsid w:val="00637BC1"/>
    <w:rsid w:val="00637D8D"/>
    <w:rsid w:val="00637F4D"/>
    <w:rsid w:val="00640139"/>
    <w:rsid w:val="00640236"/>
    <w:rsid w:val="006404DD"/>
    <w:rsid w:val="006405CD"/>
    <w:rsid w:val="00640697"/>
    <w:rsid w:val="00640DEA"/>
    <w:rsid w:val="00641447"/>
    <w:rsid w:val="00641760"/>
    <w:rsid w:val="0064177A"/>
    <w:rsid w:val="006418C6"/>
    <w:rsid w:val="006418FB"/>
    <w:rsid w:val="00641996"/>
    <w:rsid w:val="00641B8D"/>
    <w:rsid w:val="00641EB7"/>
    <w:rsid w:val="00641F49"/>
    <w:rsid w:val="00642065"/>
    <w:rsid w:val="006421C4"/>
    <w:rsid w:val="006422C2"/>
    <w:rsid w:val="0064259E"/>
    <w:rsid w:val="006426FF"/>
    <w:rsid w:val="00642998"/>
    <w:rsid w:val="00642A14"/>
    <w:rsid w:val="00642BBE"/>
    <w:rsid w:val="00642C11"/>
    <w:rsid w:val="00642F26"/>
    <w:rsid w:val="00642F2D"/>
    <w:rsid w:val="0064314E"/>
    <w:rsid w:val="00643B03"/>
    <w:rsid w:val="00643C9D"/>
    <w:rsid w:val="00643D42"/>
    <w:rsid w:val="00643DF5"/>
    <w:rsid w:val="00644050"/>
    <w:rsid w:val="006442A7"/>
    <w:rsid w:val="0064470A"/>
    <w:rsid w:val="0064473F"/>
    <w:rsid w:val="00644B89"/>
    <w:rsid w:val="00644B9F"/>
    <w:rsid w:val="00644C3B"/>
    <w:rsid w:val="00645811"/>
    <w:rsid w:val="006458D6"/>
    <w:rsid w:val="00645A27"/>
    <w:rsid w:val="00645A43"/>
    <w:rsid w:val="00645B09"/>
    <w:rsid w:val="00645BAF"/>
    <w:rsid w:val="00646075"/>
    <w:rsid w:val="006463DC"/>
    <w:rsid w:val="00646411"/>
    <w:rsid w:val="006465EC"/>
    <w:rsid w:val="00646D21"/>
    <w:rsid w:val="006472EC"/>
    <w:rsid w:val="00647481"/>
    <w:rsid w:val="006474D5"/>
    <w:rsid w:val="0064758D"/>
    <w:rsid w:val="00647657"/>
    <w:rsid w:val="006476CC"/>
    <w:rsid w:val="0064776E"/>
    <w:rsid w:val="00647E57"/>
    <w:rsid w:val="006505DA"/>
    <w:rsid w:val="00650638"/>
    <w:rsid w:val="00650A30"/>
    <w:rsid w:val="00650AE9"/>
    <w:rsid w:val="00650DF5"/>
    <w:rsid w:val="00650E15"/>
    <w:rsid w:val="006513AA"/>
    <w:rsid w:val="006517E5"/>
    <w:rsid w:val="00651964"/>
    <w:rsid w:val="006519F8"/>
    <w:rsid w:val="00651A00"/>
    <w:rsid w:val="00651A41"/>
    <w:rsid w:val="00651A4F"/>
    <w:rsid w:val="00651D0E"/>
    <w:rsid w:val="00651DB1"/>
    <w:rsid w:val="00651EFB"/>
    <w:rsid w:val="006529CD"/>
    <w:rsid w:val="00652D94"/>
    <w:rsid w:val="00653348"/>
    <w:rsid w:val="006536B3"/>
    <w:rsid w:val="0065373B"/>
    <w:rsid w:val="0065376A"/>
    <w:rsid w:val="00653D00"/>
    <w:rsid w:val="00653FF6"/>
    <w:rsid w:val="00654593"/>
    <w:rsid w:val="00654632"/>
    <w:rsid w:val="00654757"/>
    <w:rsid w:val="00654849"/>
    <w:rsid w:val="00654BAB"/>
    <w:rsid w:val="00654F5E"/>
    <w:rsid w:val="006550DB"/>
    <w:rsid w:val="00655199"/>
    <w:rsid w:val="00655886"/>
    <w:rsid w:val="006558FC"/>
    <w:rsid w:val="00655D21"/>
    <w:rsid w:val="00655E37"/>
    <w:rsid w:val="00655E56"/>
    <w:rsid w:val="0065621B"/>
    <w:rsid w:val="0065642A"/>
    <w:rsid w:val="00656AAE"/>
    <w:rsid w:val="00656D9E"/>
    <w:rsid w:val="00656DCA"/>
    <w:rsid w:val="0065771F"/>
    <w:rsid w:val="00657917"/>
    <w:rsid w:val="006579CA"/>
    <w:rsid w:val="00657C38"/>
    <w:rsid w:val="00657D2C"/>
    <w:rsid w:val="006605DE"/>
    <w:rsid w:val="00660678"/>
    <w:rsid w:val="006606A9"/>
    <w:rsid w:val="0066081B"/>
    <w:rsid w:val="00660A8D"/>
    <w:rsid w:val="00660BAF"/>
    <w:rsid w:val="00660CC6"/>
    <w:rsid w:val="00660E4D"/>
    <w:rsid w:val="00660F8D"/>
    <w:rsid w:val="00661325"/>
    <w:rsid w:val="00661476"/>
    <w:rsid w:val="0066153F"/>
    <w:rsid w:val="0066184E"/>
    <w:rsid w:val="00662127"/>
    <w:rsid w:val="00662256"/>
    <w:rsid w:val="0066237E"/>
    <w:rsid w:val="00662594"/>
    <w:rsid w:val="00662596"/>
    <w:rsid w:val="00662827"/>
    <w:rsid w:val="00662CCD"/>
    <w:rsid w:val="00662E7F"/>
    <w:rsid w:val="0066312F"/>
    <w:rsid w:val="006632C3"/>
    <w:rsid w:val="00663898"/>
    <w:rsid w:val="00663EEF"/>
    <w:rsid w:val="006640AC"/>
    <w:rsid w:val="006641D5"/>
    <w:rsid w:val="006642DB"/>
    <w:rsid w:val="00664353"/>
    <w:rsid w:val="00664A50"/>
    <w:rsid w:val="00664E21"/>
    <w:rsid w:val="006650ED"/>
    <w:rsid w:val="006651BF"/>
    <w:rsid w:val="00665441"/>
    <w:rsid w:val="006655BC"/>
    <w:rsid w:val="006656A4"/>
    <w:rsid w:val="006656C3"/>
    <w:rsid w:val="006659E4"/>
    <w:rsid w:val="00665A9F"/>
    <w:rsid w:val="006661EE"/>
    <w:rsid w:val="006667DF"/>
    <w:rsid w:val="0066684F"/>
    <w:rsid w:val="00666B4D"/>
    <w:rsid w:val="00666EB8"/>
    <w:rsid w:val="00666FC1"/>
    <w:rsid w:val="00667244"/>
    <w:rsid w:val="0066729A"/>
    <w:rsid w:val="006676A4"/>
    <w:rsid w:val="0066772E"/>
    <w:rsid w:val="00667890"/>
    <w:rsid w:val="006678BB"/>
    <w:rsid w:val="006678CC"/>
    <w:rsid w:val="00667F00"/>
    <w:rsid w:val="006706BA"/>
    <w:rsid w:val="0067090C"/>
    <w:rsid w:val="006709C5"/>
    <w:rsid w:val="00670CD8"/>
    <w:rsid w:val="00670F0D"/>
    <w:rsid w:val="0067103E"/>
    <w:rsid w:val="006710AC"/>
    <w:rsid w:val="00671188"/>
    <w:rsid w:val="00671220"/>
    <w:rsid w:val="0067125F"/>
    <w:rsid w:val="00671884"/>
    <w:rsid w:val="006718F8"/>
    <w:rsid w:val="00671C90"/>
    <w:rsid w:val="00671E5B"/>
    <w:rsid w:val="00672379"/>
    <w:rsid w:val="006723DE"/>
    <w:rsid w:val="00672814"/>
    <w:rsid w:val="00672BBC"/>
    <w:rsid w:val="00672FB0"/>
    <w:rsid w:val="0067311E"/>
    <w:rsid w:val="00673236"/>
    <w:rsid w:val="00673437"/>
    <w:rsid w:val="0067377A"/>
    <w:rsid w:val="00673C02"/>
    <w:rsid w:val="0067405D"/>
    <w:rsid w:val="006740B9"/>
    <w:rsid w:val="006741E7"/>
    <w:rsid w:val="00674232"/>
    <w:rsid w:val="0067425D"/>
    <w:rsid w:val="00674479"/>
    <w:rsid w:val="006744CE"/>
    <w:rsid w:val="006748BF"/>
    <w:rsid w:val="006750D6"/>
    <w:rsid w:val="006751A6"/>
    <w:rsid w:val="00675461"/>
    <w:rsid w:val="006754C2"/>
    <w:rsid w:val="00675723"/>
    <w:rsid w:val="0067596F"/>
    <w:rsid w:val="00675C4A"/>
    <w:rsid w:val="00675DAA"/>
    <w:rsid w:val="0067639A"/>
    <w:rsid w:val="0067689E"/>
    <w:rsid w:val="00676C7B"/>
    <w:rsid w:val="00677221"/>
    <w:rsid w:val="0067724F"/>
    <w:rsid w:val="006775FD"/>
    <w:rsid w:val="006779C9"/>
    <w:rsid w:val="00677B94"/>
    <w:rsid w:val="00680089"/>
    <w:rsid w:val="00680154"/>
    <w:rsid w:val="006802C8"/>
    <w:rsid w:val="00680359"/>
    <w:rsid w:val="00680414"/>
    <w:rsid w:val="0068091D"/>
    <w:rsid w:val="00680BAE"/>
    <w:rsid w:val="00680BDC"/>
    <w:rsid w:val="00680CF7"/>
    <w:rsid w:val="00680F01"/>
    <w:rsid w:val="00681560"/>
    <w:rsid w:val="00681588"/>
    <w:rsid w:val="006816DA"/>
    <w:rsid w:val="00681958"/>
    <w:rsid w:val="00681B1B"/>
    <w:rsid w:val="00681B3D"/>
    <w:rsid w:val="00681EA1"/>
    <w:rsid w:val="00681F4B"/>
    <w:rsid w:val="0068201A"/>
    <w:rsid w:val="0068204C"/>
    <w:rsid w:val="006825E9"/>
    <w:rsid w:val="0068298B"/>
    <w:rsid w:val="00682A6A"/>
    <w:rsid w:val="00682CA2"/>
    <w:rsid w:val="00682D84"/>
    <w:rsid w:val="00682DAB"/>
    <w:rsid w:val="00682EF9"/>
    <w:rsid w:val="006831AC"/>
    <w:rsid w:val="006832A1"/>
    <w:rsid w:val="00683384"/>
    <w:rsid w:val="006836F9"/>
    <w:rsid w:val="00683B4B"/>
    <w:rsid w:val="00683B93"/>
    <w:rsid w:val="00683EF6"/>
    <w:rsid w:val="00683F87"/>
    <w:rsid w:val="0068405F"/>
    <w:rsid w:val="006844B3"/>
    <w:rsid w:val="006846D1"/>
    <w:rsid w:val="0068486F"/>
    <w:rsid w:val="00684879"/>
    <w:rsid w:val="0068516E"/>
    <w:rsid w:val="006851E5"/>
    <w:rsid w:val="0068526A"/>
    <w:rsid w:val="006857F8"/>
    <w:rsid w:val="00685875"/>
    <w:rsid w:val="006858D3"/>
    <w:rsid w:val="00685EFE"/>
    <w:rsid w:val="00685F08"/>
    <w:rsid w:val="006860A0"/>
    <w:rsid w:val="0068623F"/>
    <w:rsid w:val="0068632E"/>
    <w:rsid w:val="00686544"/>
    <w:rsid w:val="006865CC"/>
    <w:rsid w:val="0068689F"/>
    <w:rsid w:val="006869F5"/>
    <w:rsid w:val="00686AFD"/>
    <w:rsid w:val="00686B31"/>
    <w:rsid w:val="00686C34"/>
    <w:rsid w:val="00686F4A"/>
    <w:rsid w:val="00687915"/>
    <w:rsid w:val="00687BE9"/>
    <w:rsid w:val="00687F98"/>
    <w:rsid w:val="0069013E"/>
    <w:rsid w:val="006901E2"/>
    <w:rsid w:val="00690286"/>
    <w:rsid w:val="0069077B"/>
    <w:rsid w:val="006908B9"/>
    <w:rsid w:val="00690CA6"/>
    <w:rsid w:val="00690F97"/>
    <w:rsid w:val="006914EE"/>
    <w:rsid w:val="0069177C"/>
    <w:rsid w:val="00691AA9"/>
    <w:rsid w:val="00691CEC"/>
    <w:rsid w:val="0069210B"/>
    <w:rsid w:val="00692112"/>
    <w:rsid w:val="00692115"/>
    <w:rsid w:val="0069214D"/>
    <w:rsid w:val="00692370"/>
    <w:rsid w:val="00692546"/>
    <w:rsid w:val="006925F9"/>
    <w:rsid w:val="00692DDC"/>
    <w:rsid w:val="00692E3A"/>
    <w:rsid w:val="00692EA2"/>
    <w:rsid w:val="00692FCA"/>
    <w:rsid w:val="00693312"/>
    <w:rsid w:val="006935C3"/>
    <w:rsid w:val="00693657"/>
    <w:rsid w:val="00693659"/>
    <w:rsid w:val="00693983"/>
    <w:rsid w:val="006939F9"/>
    <w:rsid w:val="00693C4C"/>
    <w:rsid w:val="00693DF6"/>
    <w:rsid w:val="00693F31"/>
    <w:rsid w:val="0069409A"/>
    <w:rsid w:val="00694814"/>
    <w:rsid w:val="00694A44"/>
    <w:rsid w:val="00694A9F"/>
    <w:rsid w:val="00694B46"/>
    <w:rsid w:val="00694C59"/>
    <w:rsid w:val="00694EE2"/>
    <w:rsid w:val="006951AC"/>
    <w:rsid w:val="006951C9"/>
    <w:rsid w:val="0069524C"/>
    <w:rsid w:val="006954D0"/>
    <w:rsid w:val="00695765"/>
    <w:rsid w:val="0069576A"/>
    <w:rsid w:val="00695933"/>
    <w:rsid w:val="006959BD"/>
    <w:rsid w:val="00695A64"/>
    <w:rsid w:val="00695A7B"/>
    <w:rsid w:val="00695C84"/>
    <w:rsid w:val="006963AC"/>
    <w:rsid w:val="006964FB"/>
    <w:rsid w:val="0069652A"/>
    <w:rsid w:val="006965AF"/>
    <w:rsid w:val="00696646"/>
    <w:rsid w:val="00696A20"/>
    <w:rsid w:val="00696A65"/>
    <w:rsid w:val="00696BFA"/>
    <w:rsid w:val="00696F86"/>
    <w:rsid w:val="0069708C"/>
    <w:rsid w:val="006973DB"/>
    <w:rsid w:val="00697465"/>
    <w:rsid w:val="006978C5"/>
    <w:rsid w:val="00697BB6"/>
    <w:rsid w:val="00697C48"/>
    <w:rsid w:val="00697FCD"/>
    <w:rsid w:val="006A0111"/>
    <w:rsid w:val="006A0568"/>
    <w:rsid w:val="006A0942"/>
    <w:rsid w:val="006A0ECB"/>
    <w:rsid w:val="006A0EE9"/>
    <w:rsid w:val="006A1125"/>
    <w:rsid w:val="006A1C14"/>
    <w:rsid w:val="006A1C65"/>
    <w:rsid w:val="006A1D90"/>
    <w:rsid w:val="006A1E3C"/>
    <w:rsid w:val="006A1E66"/>
    <w:rsid w:val="006A214D"/>
    <w:rsid w:val="006A2607"/>
    <w:rsid w:val="006A2633"/>
    <w:rsid w:val="006A27A8"/>
    <w:rsid w:val="006A2841"/>
    <w:rsid w:val="006A28ED"/>
    <w:rsid w:val="006A3111"/>
    <w:rsid w:val="006A35DA"/>
    <w:rsid w:val="006A3A4C"/>
    <w:rsid w:val="006A3A7F"/>
    <w:rsid w:val="006A3EC3"/>
    <w:rsid w:val="006A4239"/>
    <w:rsid w:val="006A4442"/>
    <w:rsid w:val="006A4598"/>
    <w:rsid w:val="006A4895"/>
    <w:rsid w:val="006A4A94"/>
    <w:rsid w:val="006A4DC8"/>
    <w:rsid w:val="006A4E7D"/>
    <w:rsid w:val="006A51E1"/>
    <w:rsid w:val="006A52BC"/>
    <w:rsid w:val="006A5599"/>
    <w:rsid w:val="006A5A04"/>
    <w:rsid w:val="006A5A22"/>
    <w:rsid w:val="006A5C53"/>
    <w:rsid w:val="006A5DC5"/>
    <w:rsid w:val="006A62EE"/>
    <w:rsid w:val="006A6897"/>
    <w:rsid w:val="006A6ACC"/>
    <w:rsid w:val="006A6C63"/>
    <w:rsid w:val="006A7112"/>
    <w:rsid w:val="006A716E"/>
    <w:rsid w:val="006A725C"/>
    <w:rsid w:val="006A73F7"/>
    <w:rsid w:val="006A76AA"/>
    <w:rsid w:val="006A77D2"/>
    <w:rsid w:val="006A784D"/>
    <w:rsid w:val="006A7AC3"/>
    <w:rsid w:val="006A7B0E"/>
    <w:rsid w:val="006A7C4B"/>
    <w:rsid w:val="006A7CF7"/>
    <w:rsid w:val="006B0163"/>
    <w:rsid w:val="006B0C2D"/>
    <w:rsid w:val="006B0EA5"/>
    <w:rsid w:val="006B110E"/>
    <w:rsid w:val="006B11EC"/>
    <w:rsid w:val="006B11FD"/>
    <w:rsid w:val="006B170C"/>
    <w:rsid w:val="006B1739"/>
    <w:rsid w:val="006B173F"/>
    <w:rsid w:val="006B195F"/>
    <w:rsid w:val="006B1A2A"/>
    <w:rsid w:val="006B1B36"/>
    <w:rsid w:val="006B1D78"/>
    <w:rsid w:val="006B1F78"/>
    <w:rsid w:val="006B1F81"/>
    <w:rsid w:val="006B2373"/>
    <w:rsid w:val="006B2398"/>
    <w:rsid w:val="006B27E2"/>
    <w:rsid w:val="006B27F3"/>
    <w:rsid w:val="006B28A7"/>
    <w:rsid w:val="006B29F2"/>
    <w:rsid w:val="006B2FC7"/>
    <w:rsid w:val="006B30AA"/>
    <w:rsid w:val="006B3465"/>
    <w:rsid w:val="006B3825"/>
    <w:rsid w:val="006B397B"/>
    <w:rsid w:val="006B399B"/>
    <w:rsid w:val="006B3B4D"/>
    <w:rsid w:val="006B4072"/>
    <w:rsid w:val="006B418C"/>
    <w:rsid w:val="006B4209"/>
    <w:rsid w:val="006B4249"/>
    <w:rsid w:val="006B4417"/>
    <w:rsid w:val="006B49E0"/>
    <w:rsid w:val="006B4A67"/>
    <w:rsid w:val="006B4B67"/>
    <w:rsid w:val="006B4C5B"/>
    <w:rsid w:val="006B4CEC"/>
    <w:rsid w:val="006B4E5E"/>
    <w:rsid w:val="006B4EB9"/>
    <w:rsid w:val="006B4F3E"/>
    <w:rsid w:val="006B544E"/>
    <w:rsid w:val="006B5478"/>
    <w:rsid w:val="006B55B6"/>
    <w:rsid w:val="006B5CED"/>
    <w:rsid w:val="006B5E3C"/>
    <w:rsid w:val="006B5E99"/>
    <w:rsid w:val="006B5F6C"/>
    <w:rsid w:val="006B6255"/>
    <w:rsid w:val="006B63C5"/>
    <w:rsid w:val="006B63FF"/>
    <w:rsid w:val="006B642E"/>
    <w:rsid w:val="006B646F"/>
    <w:rsid w:val="006B64EC"/>
    <w:rsid w:val="006B666D"/>
    <w:rsid w:val="006B67CA"/>
    <w:rsid w:val="006B698A"/>
    <w:rsid w:val="006B69D2"/>
    <w:rsid w:val="006B6CC5"/>
    <w:rsid w:val="006B6E73"/>
    <w:rsid w:val="006B6FEA"/>
    <w:rsid w:val="006B745B"/>
    <w:rsid w:val="006B7A74"/>
    <w:rsid w:val="006B7A89"/>
    <w:rsid w:val="006B7F3C"/>
    <w:rsid w:val="006C0C99"/>
    <w:rsid w:val="006C0CF2"/>
    <w:rsid w:val="006C0DED"/>
    <w:rsid w:val="006C1043"/>
    <w:rsid w:val="006C113D"/>
    <w:rsid w:val="006C162D"/>
    <w:rsid w:val="006C1B00"/>
    <w:rsid w:val="006C1B50"/>
    <w:rsid w:val="006C1CAA"/>
    <w:rsid w:val="006C1F72"/>
    <w:rsid w:val="006C2143"/>
    <w:rsid w:val="006C25D9"/>
    <w:rsid w:val="006C260F"/>
    <w:rsid w:val="006C27C6"/>
    <w:rsid w:val="006C281D"/>
    <w:rsid w:val="006C28FA"/>
    <w:rsid w:val="006C2EB7"/>
    <w:rsid w:val="006C3184"/>
    <w:rsid w:val="006C31C3"/>
    <w:rsid w:val="006C3276"/>
    <w:rsid w:val="006C34A1"/>
    <w:rsid w:val="006C3544"/>
    <w:rsid w:val="006C3757"/>
    <w:rsid w:val="006C37DF"/>
    <w:rsid w:val="006C3C44"/>
    <w:rsid w:val="006C4955"/>
    <w:rsid w:val="006C4C80"/>
    <w:rsid w:val="006C4F81"/>
    <w:rsid w:val="006C57A6"/>
    <w:rsid w:val="006C5C4E"/>
    <w:rsid w:val="006C5CE8"/>
    <w:rsid w:val="006C5E38"/>
    <w:rsid w:val="006C60E6"/>
    <w:rsid w:val="006C60F6"/>
    <w:rsid w:val="006C6256"/>
    <w:rsid w:val="006C642D"/>
    <w:rsid w:val="006C66CE"/>
    <w:rsid w:val="006C68F4"/>
    <w:rsid w:val="006C6ABA"/>
    <w:rsid w:val="006C6D9B"/>
    <w:rsid w:val="006C78F6"/>
    <w:rsid w:val="006C7A48"/>
    <w:rsid w:val="006C7B17"/>
    <w:rsid w:val="006C7D30"/>
    <w:rsid w:val="006D0494"/>
    <w:rsid w:val="006D0699"/>
    <w:rsid w:val="006D0903"/>
    <w:rsid w:val="006D0B85"/>
    <w:rsid w:val="006D1088"/>
    <w:rsid w:val="006D1181"/>
    <w:rsid w:val="006D1193"/>
    <w:rsid w:val="006D11AD"/>
    <w:rsid w:val="006D1324"/>
    <w:rsid w:val="006D1480"/>
    <w:rsid w:val="006D154C"/>
    <w:rsid w:val="006D174A"/>
    <w:rsid w:val="006D1BC4"/>
    <w:rsid w:val="006D2114"/>
    <w:rsid w:val="006D251B"/>
    <w:rsid w:val="006D2953"/>
    <w:rsid w:val="006D2CD3"/>
    <w:rsid w:val="006D2DE2"/>
    <w:rsid w:val="006D2E84"/>
    <w:rsid w:val="006D2F84"/>
    <w:rsid w:val="006D3111"/>
    <w:rsid w:val="006D32A1"/>
    <w:rsid w:val="006D3777"/>
    <w:rsid w:val="006D3C79"/>
    <w:rsid w:val="006D40DA"/>
    <w:rsid w:val="006D415A"/>
    <w:rsid w:val="006D461D"/>
    <w:rsid w:val="006D487B"/>
    <w:rsid w:val="006D4B4E"/>
    <w:rsid w:val="006D4FF3"/>
    <w:rsid w:val="006D5436"/>
    <w:rsid w:val="006D59EC"/>
    <w:rsid w:val="006D5A53"/>
    <w:rsid w:val="006D5D09"/>
    <w:rsid w:val="006D5DE7"/>
    <w:rsid w:val="006D60E9"/>
    <w:rsid w:val="006D61DC"/>
    <w:rsid w:val="006D6404"/>
    <w:rsid w:val="006D6645"/>
    <w:rsid w:val="006D6903"/>
    <w:rsid w:val="006D6A38"/>
    <w:rsid w:val="006D6B8A"/>
    <w:rsid w:val="006D6BC2"/>
    <w:rsid w:val="006D6FD7"/>
    <w:rsid w:val="006D7136"/>
    <w:rsid w:val="006D768C"/>
    <w:rsid w:val="006D787C"/>
    <w:rsid w:val="006D7CFC"/>
    <w:rsid w:val="006E00C0"/>
    <w:rsid w:val="006E04E1"/>
    <w:rsid w:val="006E06E9"/>
    <w:rsid w:val="006E0782"/>
    <w:rsid w:val="006E08AF"/>
    <w:rsid w:val="006E0979"/>
    <w:rsid w:val="006E0A2B"/>
    <w:rsid w:val="006E0A69"/>
    <w:rsid w:val="006E0FD7"/>
    <w:rsid w:val="006E108E"/>
    <w:rsid w:val="006E1444"/>
    <w:rsid w:val="006E1541"/>
    <w:rsid w:val="006E158C"/>
    <w:rsid w:val="006E15AC"/>
    <w:rsid w:val="006E1767"/>
    <w:rsid w:val="006E1929"/>
    <w:rsid w:val="006E1B48"/>
    <w:rsid w:val="006E1C1E"/>
    <w:rsid w:val="006E20EA"/>
    <w:rsid w:val="006E2150"/>
    <w:rsid w:val="006E2A27"/>
    <w:rsid w:val="006E2B22"/>
    <w:rsid w:val="006E2E82"/>
    <w:rsid w:val="006E2E8F"/>
    <w:rsid w:val="006E37C4"/>
    <w:rsid w:val="006E3907"/>
    <w:rsid w:val="006E3A5E"/>
    <w:rsid w:val="006E3CFA"/>
    <w:rsid w:val="006E3E28"/>
    <w:rsid w:val="006E42C3"/>
    <w:rsid w:val="006E44FE"/>
    <w:rsid w:val="006E4570"/>
    <w:rsid w:val="006E4813"/>
    <w:rsid w:val="006E500B"/>
    <w:rsid w:val="006E5654"/>
    <w:rsid w:val="006E5798"/>
    <w:rsid w:val="006E5888"/>
    <w:rsid w:val="006E58B9"/>
    <w:rsid w:val="006E5995"/>
    <w:rsid w:val="006E59E1"/>
    <w:rsid w:val="006E59E8"/>
    <w:rsid w:val="006E5DFD"/>
    <w:rsid w:val="006E6240"/>
    <w:rsid w:val="006E6364"/>
    <w:rsid w:val="006E69A2"/>
    <w:rsid w:val="006E7E20"/>
    <w:rsid w:val="006E7E36"/>
    <w:rsid w:val="006F0398"/>
    <w:rsid w:val="006F056A"/>
    <w:rsid w:val="006F06A6"/>
    <w:rsid w:val="006F08C1"/>
    <w:rsid w:val="006F09D4"/>
    <w:rsid w:val="006F0B63"/>
    <w:rsid w:val="006F0D36"/>
    <w:rsid w:val="006F0F90"/>
    <w:rsid w:val="006F0FF8"/>
    <w:rsid w:val="006F12A6"/>
    <w:rsid w:val="006F12BE"/>
    <w:rsid w:val="006F19C3"/>
    <w:rsid w:val="006F1D3A"/>
    <w:rsid w:val="006F2023"/>
    <w:rsid w:val="006F217E"/>
    <w:rsid w:val="006F21A1"/>
    <w:rsid w:val="006F27E0"/>
    <w:rsid w:val="006F2963"/>
    <w:rsid w:val="006F2A25"/>
    <w:rsid w:val="006F2BBC"/>
    <w:rsid w:val="006F2BF5"/>
    <w:rsid w:val="006F2DEE"/>
    <w:rsid w:val="006F307B"/>
    <w:rsid w:val="006F30EA"/>
    <w:rsid w:val="006F3194"/>
    <w:rsid w:val="006F384C"/>
    <w:rsid w:val="006F3A27"/>
    <w:rsid w:val="006F4142"/>
    <w:rsid w:val="006F42CF"/>
    <w:rsid w:val="006F47C7"/>
    <w:rsid w:val="006F4A7F"/>
    <w:rsid w:val="006F4AB4"/>
    <w:rsid w:val="006F4B4C"/>
    <w:rsid w:val="006F4CE4"/>
    <w:rsid w:val="006F4E3A"/>
    <w:rsid w:val="006F5155"/>
    <w:rsid w:val="006F5339"/>
    <w:rsid w:val="006F5395"/>
    <w:rsid w:val="006F545A"/>
    <w:rsid w:val="006F5469"/>
    <w:rsid w:val="006F547B"/>
    <w:rsid w:val="006F54FF"/>
    <w:rsid w:val="006F550E"/>
    <w:rsid w:val="006F5538"/>
    <w:rsid w:val="006F56F7"/>
    <w:rsid w:val="006F5860"/>
    <w:rsid w:val="006F5EFB"/>
    <w:rsid w:val="006F621E"/>
    <w:rsid w:val="006F626D"/>
    <w:rsid w:val="006F63AD"/>
    <w:rsid w:val="006F6682"/>
    <w:rsid w:val="006F68C9"/>
    <w:rsid w:val="006F6AA0"/>
    <w:rsid w:val="006F6AAA"/>
    <w:rsid w:val="006F6D03"/>
    <w:rsid w:val="006F6DBE"/>
    <w:rsid w:val="006F6E3B"/>
    <w:rsid w:val="006F6FCA"/>
    <w:rsid w:val="006F769C"/>
    <w:rsid w:val="006F77A1"/>
    <w:rsid w:val="006F7832"/>
    <w:rsid w:val="006F7A9E"/>
    <w:rsid w:val="0070046B"/>
    <w:rsid w:val="0070050A"/>
    <w:rsid w:val="00700A72"/>
    <w:rsid w:val="00700B53"/>
    <w:rsid w:val="00701484"/>
    <w:rsid w:val="007014A6"/>
    <w:rsid w:val="00701616"/>
    <w:rsid w:val="00701666"/>
    <w:rsid w:val="007016BC"/>
    <w:rsid w:val="00701709"/>
    <w:rsid w:val="00701CCB"/>
    <w:rsid w:val="00701EF4"/>
    <w:rsid w:val="0070204E"/>
    <w:rsid w:val="00702177"/>
    <w:rsid w:val="00702360"/>
    <w:rsid w:val="007023E3"/>
    <w:rsid w:val="00702ED1"/>
    <w:rsid w:val="00703016"/>
    <w:rsid w:val="00703702"/>
    <w:rsid w:val="0070379F"/>
    <w:rsid w:val="00703D89"/>
    <w:rsid w:val="00703DBE"/>
    <w:rsid w:val="00703FFA"/>
    <w:rsid w:val="00704183"/>
    <w:rsid w:val="00704293"/>
    <w:rsid w:val="007042B4"/>
    <w:rsid w:val="007043EC"/>
    <w:rsid w:val="00704B2A"/>
    <w:rsid w:val="00704E6D"/>
    <w:rsid w:val="00704F8A"/>
    <w:rsid w:val="00705353"/>
    <w:rsid w:val="00705B04"/>
    <w:rsid w:val="00705DA6"/>
    <w:rsid w:val="00706279"/>
    <w:rsid w:val="007063A8"/>
    <w:rsid w:val="0070680B"/>
    <w:rsid w:val="00706A80"/>
    <w:rsid w:val="00706F90"/>
    <w:rsid w:val="007074EE"/>
    <w:rsid w:val="00707603"/>
    <w:rsid w:val="00707613"/>
    <w:rsid w:val="00707851"/>
    <w:rsid w:val="00707B89"/>
    <w:rsid w:val="00707B91"/>
    <w:rsid w:val="00707E31"/>
    <w:rsid w:val="00710356"/>
    <w:rsid w:val="00710800"/>
    <w:rsid w:val="0071088E"/>
    <w:rsid w:val="0071096E"/>
    <w:rsid w:val="00710CD2"/>
    <w:rsid w:val="00710F46"/>
    <w:rsid w:val="00710FA6"/>
    <w:rsid w:val="0071135E"/>
    <w:rsid w:val="0071153A"/>
    <w:rsid w:val="00711A1F"/>
    <w:rsid w:val="00711BD7"/>
    <w:rsid w:val="00711BE6"/>
    <w:rsid w:val="00711E36"/>
    <w:rsid w:val="007122AF"/>
    <w:rsid w:val="00712689"/>
    <w:rsid w:val="007126A4"/>
    <w:rsid w:val="0071276E"/>
    <w:rsid w:val="00712870"/>
    <w:rsid w:val="007129A3"/>
    <w:rsid w:val="00712DBF"/>
    <w:rsid w:val="00712EC9"/>
    <w:rsid w:val="007131D9"/>
    <w:rsid w:val="007133A7"/>
    <w:rsid w:val="00713529"/>
    <w:rsid w:val="00713EC7"/>
    <w:rsid w:val="00713F41"/>
    <w:rsid w:val="00714018"/>
    <w:rsid w:val="0071433E"/>
    <w:rsid w:val="007145CE"/>
    <w:rsid w:val="00714622"/>
    <w:rsid w:val="007146A1"/>
    <w:rsid w:val="007149B5"/>
    <w:rsid w:val="00714BFF"/>
    <w:rsid w:val="007153B8"/>
    <w:rsid w:val="007155AD"/>
    <w:rsid w:val="00715615"/>
    <w:rsid w:val="00715821"/>
    <w:rsid w:val="00715829"/>
    <w:rsid w:val="00715B85"/>
    <w:rsid w:val="0071639D"/>
    <w:rsid w:val="0071643A"/>
    <w:rsid w:val="0071659D"/>
    <w:rsid w:val="007165A5"/>
    <w:rsid w:val="007166C7"/>
    <w:rsid w:val="00716831"/>
    <w:rsid w:val="00716856"/>
    <w:rsid w:val="007168A0"/>
    <w:rsid w:val="007169C8"/>
    <w:rsid w:val="00716B71"/>
    <w:rsid w:val="00716E9E"/>
    <w:rsid w:val="0071725C"/>
    <w:rsid w:val="007172F6"/>
    <w:rsid w:val="007174EE"/>
    <w:rsid w:val="00717637"/>
    <w:rsid w:val="00717855"/>
    <w:rsid w:val="00717A14"/>
    <w:rsid w:val="00717D47"/>
    <w:rsid w:val="00717D8B"/>
    <w:rsid w:val="00717F80"/>
    <w:rsid w:val="00717FB1"/>
    <w:rsid w:val="00720315"/>
    <w:rsid w:val="007208A3"/>
    <w:rsid w:val="007209D4"/>
    <w:rsid w:val="00720BA4"/>
    <w:rsid w:val="00720ECF"/>
    <w:rsid w:val="007210CC"/>
    <w:rsid w:val="00721442"/>
    <w:rsid w:val="007215A1"/>
    <w:rsid w:val="007216E8"/>
    <w:rsid w:val="00721916"/>
    <w:rsid w:val="00721961"/>
    <w:rsid w:val="00721A81"/>
    <w:rsid w:val="00721CB6"/>
    <w:rsid w:val="00721D42"/>
    <w:rsid w:val="00721D62"/>
    <w:rsid w:val="0072203E"/>
    <w:rsid w:val="007222C8"/>
    <w:rsid w:val="007224D1"/>
    <w:rsid w:val="007224E4"/>
    <w:rsid w:val="007227A2"/>
    <w:rsid w:val="00722FE4"/>
    <w:rsid w:val="007230E7"/>
    <w:rsid w:val="007235C2"/>
    <w:rsid w:val="00723B16"/>
    <w:rsid w:val="00723C0C"/>
    <w:rsid w:val="00723CC0"/>
    <w:rsid w:val="00723EF2"/>
    <w:rsid w:val="0072401E"/>
    <w:rsid w:val="007243F7"/>
    <w:rsid w:val="0072446E"/>
    <w:rsid w:val="007244A8"/>
    <w:rsid w:val="00724863"/>
    <w:rsid w:val="00724D22"/>
    <w:rsid w:val="00724F35"/>
    <w:rsid w:val="00724FB7"/>
    <w:rsid w:val="0072524C"/>
    <w:rsid w:val="00725480"/>
    <w:rsid w:val="00725B49"/>
    <w:rsid w:val="00725F0E"/>
    <w:rsid w:val="007263B5"/>
    <w:rsid w:val="00726864"/>
    <w:rsid w:val="007269F8"/>
    <w:rsid w:val="007269FD"/>
    <w:rsid w:val="00726DE3"/>
    <w:rsid w:val="00727047"/>
    <w:rsid w:val="007271CF"/>
    <w:rsid w:val="007271EF"/>
    <w:rsid w:val="00727736"/>
    <w:rsid w:val="00727758"/>
    <w:rsid w:val="00727ADA"/>
    <w:rsid w:val="00727EB1"/>
    <w:rsid w:val="0073001C"/>
    <w:rsid w:val="0073065D"/>
    <w:rsid w:val="0073069D"/>
    <w:rsid w:val="007307CC"/>
    <w:rsid w:val="007309DE"/>
    <w:rsid w:val="00730B88"/>
    <w:rsid w:val="00730EEC"/>
    <w:rsid w:val="00730F0B"/>
    <w:rsid w:val="0073126F"/>
    <w:rsid w:val="00731297"/>
    <w:rsid w:val="007312FC"/>
    <w:rsid w:val="00731329"/>
    <w:rsid w:val="0073142A"/>
    <w:rsid w:val="007314CD"/>
    <w:rsid w:val="007319FD"/>
    <w:rsid w:val="00731E1A"/>
    <w:rsid w:val="0073265A"/>
    <w:rsid w:val="0073279A"/>
    <w:rsid w:val="0073284D"/>
    <w:rsid w:val="0073289A"/>
    <w:rsid w:val="00732B4A"/>
    <w:rsid w:val="00732BCB"/>
    <w:rsid w:val="00732CD8"/>
    <w:rsid w:val="00733021"/>
    <w:rsid w:val="0073318F"/>
    <w:rsid w:val="007331F0"/>
    <w:rsid w:val="00733245"/>
    <w:rsid w:val="0073341C"/>
    <w:rsid w:val="007336E7"/>
    <w:rsid w:val="0073393E"/>
    <w:rsid w:val="00734089"/>
    <w:rsid w:val="007341E1"/>
    <w:rsid w:val="00734205"/>
    <w:rsid w:val="0073465B"/>
    <w:rsid w:val="00734BB4"/>
    <w:rsid w:val="00734D0E"/>
    <w:rsid w:val="00734D9B"/>
    <w:rsid w:val="007352E3"/>
    <w:rsid w:val="00735E39"/>
    <w:rsid w:val="00735F5B"/>
    <w:rsid w:val="00736192"/>
    <w:rsid w:val="00736B38"/>
    <w:rsid w:val="00736C2E"/>
    <w:rsid w:val="00736CAD"/>
    <w:rsid w:val="00736D41"/>
    <w:rsid w:val="0073709E"/>
    <w:rsid w:val="00737242"/>
    <w:rsid w:val="00737437"/>
    <w:rsid w:val="0073754B"/>
    <w:rsid w:val="0073796E"/>
    <w:rsid w:val="007379F2"/>
    <w:rsid w:val="00737D00"/>
    <w:rsid w:val="00737D17"/>
    <w:rsid w:val="00737E39"/>
    <w:rsid w:val="00737F60"/>
    <w:rsid w:val="00737FAD"/>
    <w:rsid w:val="007403A7"/>
    <w:rsid w:val="00740440"/>
    <w:rsid w:val="007405E8"/>
    <w:rsid w:val="007406B7"/>
    <w:rsid w:val="007407B7"/>
    <w:rsid w:val="0074084B"/>
    <w:rsid w:val="0074084C"/>
    <w:rsid w:val="00740A9E"/>
    <w:rsid w:val="00740BA3"/>
    <w:rsid w:val="00740BFB"/>
    <w:rsid w:val="007411DF"/>
    <w:rsid w:val="00741570"/>
    <w:rsid w:val="007415BE"/>
    <w:rsid w:val="007415F5"/>
    <w:rsid w:val="0074175A"/>
    <w:rsid w:val="00741A69"/>
    <w:rsid w:val="00741F12"/>
    <w:rsid w:val="00741F40"/>
    <w:rsid w:val="0074214B"/>
    <w:rsid w:val="007423D4"/>
    <w:rsid w:val="007427C1"/>
    <w:rsid w:val="00742A8D"/>
    <w:rsid w:val="00742D61"/>
    <w:rsid w:val="00742EB0"/>
    <w:rsid w:val="0074316E"/>
    <w:rsid w:val="0074318A"/>
    <w:rsid w:val="00743D2D"/>
    <w:rsid w:val="00743F1A"/>
    <w:rsid w:val="0074441F"/>
    <w:rsid w:val="0074456F"/>
    <w:rsid w:val="007445B1"/>
    <w:rsid w:val="00744602"/>
    <w:rsid w:val="00744DF1"/>
    <w:rsid w:val="00744FD4"/>
    <w:rsid w:val="007450DA"/>
    <w:rsid w:val="00745619"/>
    <w:rsid w:val="007457C2"/>
    <w:rsid w:val="007459F3"/>
    <w:rsid w:val="00745BD8"/>
    <w:rsid w:val="007460FC"/>
    <w:rsid w:val="0074630E"/>
    <w:rsid w:val="00746329"/>
    <w:rsid w:val="0074651B"/>
    <w:rsid w:val="0074653B"/>
    <w:rsid w:val="00746699"/>
    <w:rsid w:val="007467BC"/>
    <w:rsid w:val="00746A98"/>
    <w:rsid w:val="00746C27"/>
    <w:rsid w:val="007472D0"/>
    <w:rsid w:val="007473E7"/>
    <w:rsid w:val="00747504"/>
    <w:rsid w:val="00747A7A"/>
    <w:rsid w:val="00747DC8"/>
    <w:rsid w:val="00747E95"/>
    <w:rsid w:val="00747F63"/>
    <w:rsid w:val="00750087"/>
    <w:rsid w:val="007502B5"/>
    <w:rsid w:val="0075033D"/>
    <w:rsid w:val="00750558"/>
    <w:rsid w:val="007508C2"/>
    <w:rsid w:val="00750B4C"/>
    <w:rsid w:val="00750BD4"/>
    <w:rsid w:val="00750D16"/>
    <w:rsid w:val="00750E7B"/>
    <w:rsid w:val="00750F70"/>
    <w:rsid w:val="00751014"/>
    <w:rsid w:val="007515AA"/>
    <w:rsid w:val="00751B6E"/>
    <w:rsid w:val="00751F82"/>
    <w:rsid w:val="007520A3"/>
    <w:rsid w:val="0075222D"/>
    <w:rsid w:val="00752322"/>
    <w:rsid w:val="00752406"/>
    <w:rsid w:val="007525B0"/>
    <w:rsid w:val="00752679"/>
    <w:rsid w:val="00752774"/>
    <w:rsid w:val="00752B7B"/>
    <w:rsid w:val="00752D22"/>
    <w:rsid w:val="00752F8C"/>
    <w:rsid w:val="00753352"/>
    <w:rsid w:val="007533EC"/>
    <w:rsid w:val="00753A40"/>
    <w:rsid w:val="00753B59"/>
    <w:rsid w:val="00753BBA"/>
    <w:rsid w:val="0075463A"/>
    <w:rsid w:val="00754701"/>
    <w:rsid w:val="0075485A"/>
    <w:rsid w:val="007549EA"/>
    <w:rsid w:val="00754E83"/>
    <w:rsid w:val="00754F4F"/>
    <w:rsid w:val="0075511F"/>
    <w:rsid w:val="007553C9"/>
    <w:rsid w:val="007554E9"/>
    <w:rsid w:val="00755BA2"/>
    <w:rsid w:val="00755D0A"/>
    <w:rsid w:val="00755DF2"/>
    <w:rsid w:val="00755E3E"/>
    <w:rsid w:val="00755EB4"/>
    <w:rsid w:val="00756077"/>
    <w:rsid w:val="007560D8"/>
    <w:rsid w:val="00756272"/>
    <w:rsid w:val="007563B5"/>
    <w:rsid w:val="007563B9"/>
    <w:rsid w:val="00756496"/>
    <w:rsid w:val="0075675B"/>
    <w:rsid w:val="007567B4"/>
    <w:rsid w:val="0075690A"/>
    <w:rsid w:val="00756BEF"/>
    <w:rsid w:val="00756C04"/>
    <w:rsid w:val="00756E10"/>
    <w:rsid w:val="007572E3"/>
    <w:rsid w:val="0075782C"/>
    <w:rsid w:val="00757848"/>
    <w:rsid w:val="007578D7"/>
    <w:rsid w:val="00757B0F"/>
    <w:rsid w:val="00757C6E"/>
    <w:rsid w:val="007602E8"/>
    <w:rsid w:val="00760313"/>
    <w:rsid w:val="007609A7"/>
    <w:rsid w:val="00760B35"/>
    <w:rsid w:val="00760C06"/>
    <w:rsid w:val="00760D28"/>
    <w:rsid w:val="007613C0"/>
    <w:rsid w:val="00761AD4"/>
    <w:rsid w:val="00761E33"/>
    <w:rsid w:val="007620AA"/>
    <w:rsid w:val="00762228"/>
    <w:rsid w:val="007623E4"/>
    <w:rsid w:val="007624B1"/>
    <w:rsid w:val="007627B4"/>
    <w:rsid w:val="007628B0"/>
    <w:rsid w:val="00762A42"/>
    <w:rsid w:val="00762AA4"/>
    <w:rsid w:val="00762D31"/>
    <w:rsid w:val="00762F6B"/>
    <w:rsid w:val="00763008"/>
    <w:rsid w:val="0076302E"/>
    <w:rsid w:val="007630ED"/>
    <w:rsid w:val="00763432"/>
    <w:rsid w:val="007635F4"/>
    <w:rsid w:val="00763808"/>
    <w:rsid w:val="00763839"/>
    <w:rsid w:val="007638F7"/>
    <w:rsid w:val="00763AF4"/>
    <w:rsid w:val="00763FC1"/>
    <w:rsid w:val="00764070"/>
    <w:rsid w:val="0076423C"/>
    <w:rsid w:val="00764A07"/>
    <w:rsid w:val="00764C0B"/>
    <w:rsid w:val="00764FB3"/>
    <w:rsid w:val="0076543F"/>
    <w:rsid w:val="007654A0"/>
    <w:rsid w:val="007659EF"/>
    <w:rsid w:val="00765B08"/>
    <w:rsid w:val="00765C1F"/>
    <w:rsid w:val="0076606E"/>
    <w:rsid w:val="00766228"/>
    <w:rsid w:val="00766400"/>
    <w:rsid w:val="00766772"/>
    <w:rsid w:val="00766A99"/>
    <w:rsid w:val="00766CBE"/>
    <w:rsid w:val="00766E91"/>
    <w:rsid w:val="007672B2"/>
    <w:rsid w:val="007675AA"/>
    <w:rsid w:val="00767613"/>
    <w:rsid w:val="007678E0"/>
    <w:rsid w:val="00767EF3"/>
    <w:rsid w:val="00767F74"/>
    <w:rsid w:val="0077004C"/>
    <w:rsid w:val="007700EB"/>
    <w:rsid w:val="0077046F"/>
    <w:rsid w:val="0077050A"/>
    <w:rsid w:val="00770724"/>
    <w:rsid w:val="0077078A"/>
    <w:rsid w:val="007709CD"/>
    <w:rsid w:val="00770E45"/>
    <w:rsid w:val="007713AA"/>
    <w:rsid w:val="0077161E"/>
    <w:rsid w:val="007718C8"/>
    <w:rsid w:val="00771AF8"/>
    <w:rsid w:val="00771B18"/>
    <w:rsid w:val="00771FCD"/>
    <w:rsid w:val="00771FFE"/>
    <w:rsid w:val="0077219D"/>
    <w:rsid w:val="0077282F"/>
    <w:rsid w:val="00772AB9"/>
    <w:rsid w:val="00772E72"/>
    <w:rsid w:val="007733BA"/>
    <w:rsid w:val="007733E9"/>
    <w:rsid w:val="00773681"/>
    <w:rsid w:val="007739AE"/>
    <w:rsid w:val="00773A1A"/>
    <w:rsid w:val="00773A9F"/>
    <w:rsid w:val="00773C1C"/>
    <w:rsid w:val="007741D9"/>
    <w:rsid w:val="007743FF"/>
    <w:rsid w:val="00774583"/>
    <w:rsid w:val="00774597"/>
    <w:rsid w:val="007745A4"/>
    <w:rsid w:val="007749B1"/>
    <w:rsid w:val="007749F0"/>
    <w:rsid w:val="00775088"/>
    <w:rsid w:val="00775D6D"/>
    <w:rsid w:val="00775E60"/>
    <w:rsid w:val="00775F34"/>
    <w:rsid w:val="00776769"/>
    <w:rsid w:val="0077681A"/>
    <w:rsid w:val="00776DDF"/>
    <w:rsid w:val="00776E97"/>
    <w:rsid w:val="007770A5"/>
    <w:rsid w:val="00777144"/>
    <w:rsid w:val="0077750D"/>
    <w:rsid w:val="007779EB"/>
    <w:rsid w:val="00777BA6"/>
    <w:rsid w:val="00777FB5"/>
    <w:rsid w:val="00780069"/>
    <w:rsid w:val="0078023A"/>
    <w:rsid w:val="00780262"/>
    <w:rsid w:val="007802CF"/>
    <w:rsid w:val="007804D4"/>
    <w:rsid w:val="00780AA1"/>
    <w:rsid w:val="00780EFB"/>
    <w:rsid w:val="00780F02"/>
    <w:rsid w:val="00780F75"/>
    <w:rsid w:val="00781053"/>
    <w:rsid w:val="00781094"/>
    <w:rsid w:val="0078128C"/>
    <w:rsid w:val="00781842"/>
    <w:rsid w:val="007818E2"/>
    <w:rsid w:val="00781A5F"/>
    <w:rsid w:val="00781D6C"/>
    <w:rsid w:val="00781DB3"/>
    <w:rsid w:val="00781DF3"/>
    <w:rsid w:val="00781F4C"/>
    <w:rsid w:val="007821C0"/>
    <w:rsid w:val="007822F7"/>
    <w:rsid w:val="00782484"/>
    <w:rsid w:val="00782507"/>
    <w:rsid w:val="00782998"/>
    <w:rsid w:val="00782DBE"/>
    <w:rsid w:val="00782F1F"/>
    <w:rsid w:val="00783050"/>
    <w:rsid w:val="00783054"/>
    <w:rsid w:val="00783077"/>
    <w:rsid w:val="00783379"/>
    <w:rsid w:val="007835BA"/>
    <w:rsid w:val="00783B82"/>
    <w:rsid w:val="00784211"/>
    <w:rsid w:val="007847CB"/>
    <w:rsid w:val="00784824"/>
    <w:rsid w:val="00784D0C"/>
    <w:rsid w:val="00784D16"/>
    <w:rsid w:val="00784E61"/>
    <w:rsid w:val="00784ED9"/>
    <w:rsid w:val="00784F76"/>
    <w:rsid w:val="007850A9"/>
    <w:rsid w:val="007850E8"/>
    <w:rsid w:val="0078523F"/>
    <w:rsid w:val="007853F3"/>
    <w:rsid w:val="007854B3"/>
    <w:rsid w:val="007854CE"/>
    <w:rsid w:val="00785509"/>
    <w:rsid w:val="007855A1"/>
    <w:rsid w:val="00785DC3"/>
    <w:rsid w:val="00785EBC"/>
    <w:rsid w:val="0078661D"/>
    <w:rsid w:val="00786757"/>
    <w:rsid w:val="0078686D"/>
    <w:rsid w:val="00786ED3"/>
    <w:rsid w:val="007871E1"/>
    <w:rsid w:val="00787501"/>
    <w:rsid w:val="007875D5"/>
    <w:rsid w:val="0078777B"/>
    <w:rsid w:val="00787C50"/>
    <w:rsid w:val="00787CEC"/>
    <w:rsid w:val="00787E11"/>
    <w:rsid w:val="00787EE6"/>
    <w:rsid w:val="00790A20"/>
    <w:rsid w:val="00791165"/>
    <w:rsid w:val="00791168"/>
    <w:rsid w:val="00791332"/>
    <w:rsid w:val="007918E8"/>
    <w:rsid w:val="007919EF"/>
    <w:rsid w:val="00791A82"/>
    <w:rsid w:val="00791F40"/>
    <w:rsid w:val="00792162"/>
    <w:rsid w:val="0079265D"/>
    <w:rsid w:val="00792822"/>
    <w:rsid w:val="00792936"/>
    <w:rsid w:val="00793164"/>
    <w:rsid w:val="00793594"/>
    <w:rsid w:val="0079377C"/>
    <w:rsid w:val="00793987"/>
    <w:rsid w:val="00793B86"/>
    <w:rsid w:val="00793D4C"/>
    <w:rsid w:val="00793D92"/>
    <w:rsid w:val="00793F4F"/>
    <w:rsid w:val="00793FEA"/>
    <w:rsid w:val="007945B3"/>
    <w:rsid w:val="0079471E"/>
    <w:rsid w:val="00794AF2"/>
    <w:rsid w:val="00795032"/>
    <w:rsid w:val="00795143"/>
    <w:rsid w:val="007951F0"/>
    <w:rsid w:val="007952F8"/>
    <w:rsid w:val="0079533E"/>
    <w:rsid w:val="00795602"/>
    <w:rsid w:val="00795829"/>
    <w:rsid w:val="00795847"/>
    <w:rsid w:val="00795BCC"/>
    <w:rsid w:val="00795C09"/>
    <w:rsid w:val="00795D61"/>
    <w:rsid w:val="00795E2B"/>
    <w:rsid w:val="00795FD5"/>
    <w:rsid w:val="00796026"/>
    <w:rsid w:val="0079660E"/>
    <w:rsid w:val="00796AA4"/>
    <w:rsid w:val="00796B60"/>
    <w:rsid w:val="00796E05"/>
    <w:rsid w:val="00796F80"/>
    <w:rsid w:val="00797062"/>
    <w:rsid w:val="00797276"/>
    <w:rsid w:val="0079730A"/>
    <w:rsid w:val="0079758E"/>
    <w:rsid w:val="0079765E"/>
    <w:rsid w:val="00797948"/>
    <w:rsid w:val="00797BFE"/>
    <w:rsid w:val="00797EA0"/>
    <w:rsid w:val="00797F73"/>
    <w:rsid w:val="007A027E"/>
    <w:rsid w:val="007A02B0"/>
    <w:rsid w:val="007A02E6"/>
    <w:rsid w:val="007A08FE"/>
    <w:rsid w:val="007A0901"/>
    <w:rsid w:val="007A0904"/>
    <w:rsid w:val="007A09F7"/>
    <w:rsid w:val="007A0E02"/>
    <w:rsid w:val="007A0FCA"/>
    <w:rsid w:val="007A102C"/>
    <w:rsid w:val="007A1100"/>
    <w:rsid w:val="007A121A"/>
    <w:rsid w:val="007A16E9"/>
    <w:rsid w:val="007A1F0B"/>
    <w:rsid w:val="007A1FE3"/>
    <w:rsid w:val="007A2417"/>
    <w:rsid w:val="007A29C3"/>
    <w:rsid w:val="007A3184"/>
    <w:rsid w:val="007A320E"/>
    <w:rsid w:val="007A3460"/>
    <w:rsid w:val="007A3545"/>
    <w:rsid w:val="007A383A"/>
    <w:rsid w:val="007A3B3D"/>
    <w:rsid w:val="007A3D56"/>
    <w:rsid w:val="007A3DCA"/>
    <w:rsid w:val="007A409D"/>
    <w:rsid w:val="007A4231"/>
    <w:rsid w:val="007A4345"/>
    <w:rsid w:val="007A43A8"/>
    <w:rsid w:val="007A469E"/>
    <w:rsid w:val="007A4716"/>
    <w:rsid w:val="007A4767"/>
    <w:rsid w:val="007A489C"/>
    <w:rsid w:val="007A4C26"/>
    <w:rsid w:val="007A4C30"/>
    <w:rsid w:val="007A53A0"/>
    <w:rsid w:val="007A53A4"/>
    <w:rsid w:val="007A5693"/>
    <w:rsid w:val="007A572F"/>
    <w:rsid w:val="007A5778"/>
    <w:rsid w:val="007A5C1F"/>
    <w:rsid w:val="007A5DDA"/>
    <w:rsid w:val="007A5DE0"/>
    <w:rsid w:val="007A5ED8"/>
    <w:rsid w:val="007A6377"/>
    <w:rsid w:val="007A66A3"/>
    <w:rsid w:val="007A68F6"/>
    <w:rsid w:val="007A6B7A"/>
    <w:rsid w:val="007A6C6B"/>
    <w:rsid w:val="007A7019"/>
    <w:rsid w:val="007A7091"/>
    <w:rsid w:val="007A763E"/>
    <w:rsid w:val="007A7648"/>
    <w:rsid w:val="007A7987"/>
    <w:rsid w:val="007A7CFB"/>
    <w:rsid w:val="007A7F9F"/>
    <w:rsid w:val="007B01B8"/>
    <w:rsid w:val="007B02B2"/>
    <w:rsid w:val="007B0393"/>
    <w:rsid w:val="007B07D1"/>
    <w:rsid w:val="007B089F"/>
    <w:rsid w:val="007B0E7E"/>
    <w:rsid w:val="007B1162"/>
    <w:rsid w:val="007B11B7"/>
    <w:rsid w:val="007B1257"/>
    <w:rsid w:val="007B138A"/>
    <w:rsid w:val="007B13C9"/>
    <w:rsid w:val="007B1647"/>
    <w:rsid w:val="007B19D6"/>
    <w:rsid w:val="007B1D54"/>
    <w:rsid w:val="007B1DC7"/>
    <w:rsid w:val="007B210A"/>
    <w:rsid w:val="007B235A"/>
    <w:rsid w:val="007B260D"/>
    <w:rsid w:val="007B2810"/>
    <w:rsid w:val="007B28DB"/>
    <w:rsid w:val="007B294F"/>
    <w:rsid w:val="007B2B0A"/>
    <w:rsid w:val="007B2CE8"/>
    <w:rsid w:val="007B2DDE"/>
    <w:rsid w:val="007B32B7"/>
    <w:rsid w:val="007B345B"/>
    <w:rsid w:val="007B3606"/>
    <w:rsid w:val="007B3697"/>
    <w:rsid w:val="007B36ED"/>
    <w:rsid w:val="007B40EB"/>
    <w:rsid w:val="007B4479"/>
    <w:rsid w:val="007B4611"/>
    <w:rsid w:val="007B481D"/>
    <w:rsid w:val="007B4861"/>
    <w:rsid w:val="007B488D"/>
    <w:rsid w:val="007B4974"/>
    <w:rsid w:val="007B49FE"/>
    <w:rsid w:val="007B4B31"/>
    <w:rsid w:val="007B5174"/>
    <w:rsid w:val="007B51E4"/>
    <w:rsid w:val="007B5A63"/>
    <w:rsid w:val="007B5AE3"/>
    <w:rsid w:val="007B5D34"/>
    <w:rsid w:val="007B630A"/>
    <w:rsid w:val="007B693E"/>
    <w:rsid w:val="007B6CAC"/>
    <w:rsid w:val="007B7017"/>
    <w:rsid w:val="007B7098"/>
    <w:rsid w:val="007B7216"/>
    <w:rsid w:val="007B7683"/>
    <w:rsid w:val="007B76B5"/>
    <w:rsid w:val="007B7829"/>
    <w:rsid w:val="007B786C"/>
    <w:rsid w:val="007B7971"/>
    <w:rsid w:val="007B7981"/>
    <w:rsid w:val="007B7A11"/>
    <w:rsid w:val="007C045B"/>
    <w:rsid w:val="007C047F"/>
    <w:rsid w:val="007C0D9B"/>
    <w:rsid w:val="007C0DA2"/>
    <w:rsid w:val="007C12F9"/>
    <w:rsid w:val="007C14E6"/>
    <w:rsid w:val="007C1659"/>
    <w:rsid w:val="007C18D6"/>
    <w:rsid w:val="007C18FD"/>
    <w:rsid w:val="007C1A15"/>
    <w:rsid w:val="007C1B12"/>
    <w:rsid w:val="007C1DB4"/>
    <w:rsid w:val="007C208B"/>
    <w:rsid w:val="007C25D0"/>
    <w:rsid w:val="007C2690"/>
    <w:rsid w:val="007C2692"/>
    <w:rsid w:val="007C26A1"/>
    <w:rsid w:val="007C272F"/>
    <w:rsid w:val="007C281D"/>
    <w:rsid w:val="007C2938"/>
    <w:rsid w:val="007C2D0F"/>
    <w:rsid w:val="007C2D2D"/>
    <w:rsid w:val="007C2EA1"/>
    <w:rsid w:val="007C2F9A"/>
    <w:rsid w:val="007C3342"/>
    <w:rsid w:val="007C3509"/>
    <w:rsid w:val="007C36F3"/>
    <w:rsid w:val="007C394A"/>
    <w:rsid w:val="007C4079"/>
    <w:rsid w:val="007C4174"/>
    <w:rsid w:val="007C4311"/>
    <w:rsid w:val="007C4384"/>
    <w:rsid w:val="007C4401"/>
    <w:rsid w:val="007C4472"/>
    <w:rsid w:val="007C4548"/>
    <w:rsid w:val="007C4FC9"/>
    <w:rsid w:val="007C5063"/>
    <w:rsid w:val="007C546D"/>
    <w:rsid w:val="007C567F"/>
    <w:rsid w:val="007C5730"/>
    <w:rsid w:val="007C595B"/>
    <w:rsid w:val="007C5F35"/>
    <w:rsid w:val="007C603A"/>
    <w:rsid w:val="007C60BB"/>
    <w:rsid w:val="007C639B"/>
    <w:rsid w:val="007C6474"/>
    <w:rsid w:val="007C676B"/>
    <w:rsid w:val="007C691B"/>
    <w:rsid w:val="007C6985"/>
    <w:rsid w:val="007C6C64"/>
    <w:rsid w:val="007C6E52"/>
    <w:rsid w:val="007C6EB4"/>
    <w:rsid w:val="007C6FC0"/>
    <w:rsid w:val="007C73B4"/>
    <w:rsid w:val="007C74AC"/>
    <w:rsid w:val="007C74E9"/>
    <w:rsid w:val="007C74FE"/>
    <w:rsid w:val="007C794C"/>
    <w:rsid w:val="007C7D6C"/>
    <w:rsid w:val="007D04B8"/>
    <w:rsid w:val="007D08F4"/>
    <w:rsid w:val="007D09FD"/>
    <w:rsid w:val="007D0E72"/>
    <w:rsid w:val="007D12C9"/>
    <w:rsid w:val="007D1436"/>
    <w:rsid w:val="007D14BF"/>
    <w:rsid w:val="007D1695"/>
    <w:rsid w:val="007D1719"/>
    <w:rsid w:val="007D1724"/>
    <w:rsid w:val="007D1B6A"/>
    <w:rsid w:val="007D1C76"/>
    <w:rsid w:val="007D2212"/>
    <w:rsid w:val="007D2440"/>
    <w:rsid w:val="007D2A06"/>
    <w:rsid w:val="007D2AE4"/>
    <w:rsid w:val="007D2C97"/>
    <w:rsid w:val="007D2E21"/>
    <w:rsid w:val="007D3117"/>
    <w:rsid w:val="007D31C3"/>
    <w:rsid w:val="007D31FA"/>
    <w:rsid w:val="007D3307"/>
    <w:rsid w:val="007D343A"/>
    <w:rsid w:val="007D392C"/>
    <w:rsid w:val="007D3ABE"/>
    <w:rsid w:val="007D3B0B"/>
    <w:rsid w:val="007D3B22"/>
    <w:rsid w:val="007D40FC"/>
    <w:rsid w:val="007D4141"/>
    <w:rsid w:val="007D41F4"/>
    <w:rsid w:val="007D440D"/>
    <w:rsid w:val="007D441E"/>
    <w:rsid w:val="007D4825"/>
    <w:rsid w:val="007D48C7"/>
    <w:rsid w:val="007D4929"/>
    <w:rsid w:val="007D50BF"/>
    <w:rsid w:val="007D5127"/>
    <w:rsid w:val="007D5130"/>
    <w:rsid w:val="007D53A8"/>
    <w:rsid w:val="007D54B7"/>
    <w:rsid w:val="007D5826"/>
    <w:rsid w:val="007D584B"/>
    <w:rsid w:val="007D599A"/>
    <w:rsid w:val="007D5C4E"/>
    <w:rsid w:val="007D6322"/>
    <w:rsid w:val="007D63A4"/>
    <w:rsid w:val="007D64AA"/>
    <w:rsid w:val="007D6585"/>
    <w:rsid w:val="007D66AA"/>
    <w:rsid w:val="007D6808"/>
    <w:rsid w:val="007D68ED"/>
    <w:rsid w:val="007D6A1A"/>
    <w:rsid w:val="007D709B"/>
    <w:rsid w:val="007D7111"/>
    <w:rsid w:val="007D74BE"/>
    <w:rsid w:val="007D7773"/>
    <w:rsid w:val="007D77D4"/>
    <w:rsid w:val="007D7A57"/>
    <w:rsid w:val="007D7FAE"/>
    <w:rsid w:val="007E009B"/>
    <w:rsid w:val="007E011F"/>
    <w:rsid w:val="007E03A1"/>
    <w:rsid w:val="007E0878"/>
    <w:rsid w:val="007E0D5D"/>
    <w:rsid w:val="007E0E53"/>
    <w:rsid w:val="007E0E90"/>
    <w:rsid w:val="007E0EDA"/>
    <w:rsid w:val="007E11F0"/>
    <w:rsid w:val="007E147F"/>
    <w:rsid w:val="007E159F"/>
    <w:rsid w:val="007E167D"/>
    <w:rsid w:val="007E1B38"/>
    <w:rsid w:val="007E27FF"/>
    <w:rsid w:val="007E2886"/>
    <w:rsid w:val="007E2C7E"/>
    <w:rsid w:val="007E2CD5"/>
    <w:rsid w:val="007E3135"/>
    <w:rsid w:val="007E37C6"/>
    <w:rsid w:val="007E3905"/>
    <w:rsid w:val="007E3974"/>
    <w:rsid w:val="007E3A9E"/>
    <w:rsid w:val="007E3B2B"/>
    <w:rsid w:val="007E3CAB"/>
    <w:rsid w:val="007E41AB"/>
    <w:rsid w:val="007E41C2"/>
    <w:rsid w:val="007E41FD"/>
    <w:rsid w:val="007E4291"/>
    <w:rsid w:val="007E4683"/>
    <w:rsid w:val="007E468F"/>
    <w:rsid w:val="007E46B8"/>
    <w:rsid w:val="007E4B86"/>
    <w:rsid w:val="007E4D92"/>
    <w:rsid w:val="007E4D94"/>
    <w:rsid w:val="007E4E24"/>
    <w:rsid w:val="007E4F9B"/>
    <w:rsid w:val="007E5224"/>
    <w:rsid w:val="007E5448"/>
    <w:rsid w:val="007E5935"/>
    <w:rsid w:val="007E5B20"/>
    <w:rsid w:val="007E5C39"/>
    <w:rsid w:val="007E5F34"/>
    <w:rsid w:val="007E5F63"/>
    <w:rsid w:val="007E5FF3"/>
    <w:rsid w:val="007E64EA"/>
    <w:rsid w:val="007E65D2"/>
    <w:rsid w:val="007E66D4"/>
    <w:rsid w:val="007E67C4"/>
    <w:rsid w:val="007E69F8"/>
    <w:rsid w:val="007E6DC8"/>
    <w:rsid w:val="007E6F34"/>
    <w:rsid w:val="007E6FF4"/>
    <w:rsid w:val="007E70A6"/>
    <w:rsid w:val="007E7319"/>
    <w:rsid w:val="007E7325"/>
    <w:rsid w:val="007E7677"/>
    <w:rsid w:val="007E7679"/>
    <w:rsid w:val="007E7A01"/>
    <w:rsid w:val="007F02B2"/>
    <w:rsid w:val="007F037D"/>
    <w:rsid w:val="007F04F0"/>
    <w:rsid w:val="007F0738"/>
    <w:rsid w:val="007F090B"/>
    <w:rsid w:val="007F093B"/>
    <w:rsid w:val="007F0949"/>
    <w:rsid w:val="007F0ACE"/>
    <w:rsid w:val="007F11D9"/>
    <w:rsid w:val="007F1291"/>
    <w:rsid w:val="007F13DF"/>
    <w:rsid w:val="007F173B"/>
    <w:rsid w:val="007F1CCA"/>
    <w:rsid w:val="007F1DD7"/>
    <w:rsid w:val="007F247F"/>
    <w:rsid w:val="007F25D8"/>
    <w:rsid w:val="007F2612"/>
    <w:rsid w:val="007F2C37"/>
    <w:rsid w:val="007F3633"/>
    <w:rsid w:val="007F385F"/>
    <w:rsid w:val="007F38B9"/>
    <w:rsid w:val="007F3B9E"/>
    <w:rsid w:val="007F3D7C"/>
    <w:rsid w:val="007F3DB0"/>
    <w:rsid w:val="007F3DDA"/>
    <w:rsid w:val="007F433E"/>
    <w:rsid w:val="007F4395"/>
    <w:rsid w:val="007F4827"/>
    <w:rsid w:val="007F52A2"/>
    <w:rsid w:val="007F5405"/>
    <w:rsid w:val="007F541C"/>
    <w:rsid w:val="007F54DD"/>
    <w:rsid w:val="007F555A"/>
    <w:rsid w:val="007F5E4A"/>
    <w:rsid w:val="007F601B"/>
    <w:rsid w:val="007F6180"/>
    <w:rsid w:val="007F68EF"/>
    <w:rsid w:val="007F6905"/>
    <w:rsid w:val="007F6A65"/>
    <w:rsid w:val="007F7134"/>
    <w:rsid w:val="007F713B"/>
    <w:rsid w:val="007F75AC"/>
    <w:rsid w:val="007F7731"/>
    <w:rsid w:val="007F7C60"/>
    <w:rsid w:val="00800209"/>
    <w:rsid w:val="00800265"/>
    <w:rsid w:val="0080039F"/>
    <w:rsid w:val="008003CA"/>
    <w:rsid w:val="008004DC"/>
    <w:rsid w:val="008005FE"/>
    <w:rsid w:val="0080086C"/>
    <w:rsid w:val="00800B88"/>
    <w:rsid w:val="00800BB1"/>
    <w:rsid w:val="00800C11"/>
    <w:rsid w:val="00800C27"/>
    <w:rsid w:val="00800FBA"/>
    <w:rsid w:val="008010D1"/>
    <w:rsid w:val="00801740"/>
    <w:rsid w:val="00801ACA"/>
    <w:rsid w:val="00801E78"/>
    <w:rsid w:val="00801EA8"/>
    <w:rsid w:val="008023DC"/>
    <w:rsid w:val="008023DF"/>
    <w:rsid w:val="008030F5"/>
    <w:rsid w:val="00803330"/>
    <w:rsid w:val="00803441"/>
    <w:rsid w:val="008038A3"/>
    <w:rsid w:val="008039DE"/>
    <w:rsid w:val="00803C5B"/>
    <w:rsid w:val="00803FD7"/>
    <w:rsid w:val="0080402B"/>
    <w:rsid w:val="00804078"/>
    <w:rsid w:val="0080416B"/>
    <w:rsid w:val="00804237"/>
    <w:rsid w:val="00804438"/>
    <w:rsid w:val="00804492"/>
    <w:rsid w:val="008044B5"/>
    <w:rsid w:val="008049B2"/>
    <w:rsid w:val="0080534C"/>
    <w:rsid w:val="00806033"/>
    <w:rsid w:val="00806090"/>
    <w:rsid w:val="0080609C"/>
    <w:rsid w:val="008061FD"/>
    <w:rsid w:val="00806278"/>
    <w:rsid w:val="008065E5"/>
    <w:rsid w:val="008068CE"/>
    <w:rsid w:val="0080712E"/>
    <w:rsid w:val="008072B1"/>
    <w:rsid w:val="008074CE"/>
    <w:rsid w:val="008075F7"/>
    <w:rsid w:val="008078F2"/>
    <w:rsid w:val="00807A16"/>
    <w:rsid w:val="00807A8B"/>
    <w:rsid w:val="00807CD8"/>
    <w:rsid w:val="00807E2D"/>
    <w:rsid w:val="00807F50"/>
    <w:rsid w:val="0081005C"/>
    <w:rsid w:val="008104BE"/>
    <w:rsid w:val="00810536"/>
    <w:rsid w:val="008107FC"/>
    <w:rsid w:val="008109A2"/>
    <w:rsid w:val="00810A89"/>
    <w:rsid w:val="00810D04"/>
    <w:rsid w:val="00810E88"/>
    <w:rsid w:val="00810E9C"/>
    <w:rsid w:val="00811034"/>
    <w:rsid w:val="008112B6"/>
    <w:rsid w:val="00811740"/>
    <w:rsid w:val="0081229D"/>
    <w:rsid w:val="00812369"/>
    <w:rsid w:val="00812407"/>
    <w:rsid w:val="00812431"/>
    <w:rsid w:val="0081246A"/>
    <w:rsid w:val="008127B9"/>
    <w:rsid w:val="008128B8"/>
    <w:rsid w:val="00812997"/>
    <w:rsid w:val="00812C86"/>
    <w:rsid w:val="00812D82"/>
    <w:rsid w:val="00812F6C"/>
    <w:rsid w:val="0081311E"/>
    <w:rsid w:val="008131D1"/>
    <w:rsid w:val="00813343"/>
    <w:rsid w:val="0081367A"/>
    <w:rsid w:val="0081367B"/>
    <w:rsid w:val="00813CAE"/>
    <w:rsid w:val="008144FA"/>
    <w:rsid w:val="008147D9"/>
    <w:rsid w:val="008149F6"/>
    <w:rsid w:val="00814A31"/>
    <w:rsid w:val="00814F83"/>
    <w:rsid w:val="00814FF0"/>
    <w:rsid w:val="0081514D"/>
    <w:rsid w:val="00815292"/>
    <w:rsid w:val="008155DD"/>
    <w:rsid w:val="0081568F"/>
    <w:rsid w:val="008157E0"/>
    <w:rsid w:val="008159A7"/>
    <w:rsid w:val="00815A2F"/>
    <w:rsid w:val="00816106"/>
    <w:rsid w:val="0081651E"/>
    <w:rsid w:val="00816594"/>
    <w:rsid w:val="00816691"/>
    <w:rsid w:val="00816889"/>
    <w:rsid w:val="00816A10"/>
    <w:rsid w:val="00816D48"/>
    <w:rsid w:val="00816F85"/>
    <w:rsid w:val="008170CB"/>
    <w:rsid w:val="00817854"/>
    <w:rsid w:val="00817B3D"/>
    <w:rsid w:val="00817C6E"/>
    <w:rsid w:val="00817DAF"/>
    <w:rsid w:val="00820579"/>
    <w:rsid w:val="00820592"/>
    <w:rsid w:val="00820733"/>
    <w:rsid w:val="0082079B"/>
    <w:rsid w:val="00820891"/>
    <w:rsid w:val="00820AF1"/>
    <w:rsid w:val="00820DA2"/>
    <w:rsid w:val="00820EE2"/>
    <w:rsid w:val="00821817"/>
    <w:rsid w:val="0082198D"/>
    <w:rsid w:val="00821B25"/>
    <w:rsid w:val="00821C7A"/>
    <w:rsid w:val="00821D59"/>
    <w:rsid w:val="00821E26"/>
    <w:rsid w:val="00822222"/>
    <w:rsid w:val="00822469"/>
    <w:rsid w:val="0082258A"/>
    <w:rsid w:val="00822794"/>
    <w:rsid w:val="008227EA"/>
    <w:rsid w:val="00822A44"/>
    <w:rsid w:val="00822BAE"/>
    <w:rsid w:val="00822C10"/>
    <w:rsid w:val="00822D68"/>
    <w:rsid w:val="00822E3A"/>
    <w:rsid w:val="00822FC5"/>
    <w:rsid w:val="008231A9"/>
    <w:rsid w:val="0082347B"/>
    <w:rsid w:val="0082364D"/>
    <w:rsid w:val="00823BE3"/>
    <w:rsid w:val="00823D29"/>
    <w:rsid w:val="0082434D"/>
    <w:rsid w:val="00824360"/>
    <w:rsid w:val="00824371"/>
    <w:rsid w:val="00824807"/>
    <w:rsid w:val="0082482E"/>
    <w:rsid w:val="00824D7F"/>
    <w:rsid w:val="00824EC0"/>
    <w:rsid w:val="008250AD"/>
    <w:rsid w:val="00825323"/>
    <w:rsid w:val="0082538F"/>
    <w:rsid w:val="008253C5"/>
    <w:rsid w:val="00825752"/>
    <w:rsid w:val="0082582A"/>
    <w:rsid w:val="00825C22"/>
    <w:rsid w:val="008262A0"/>
    <w:rsid w:val="008265E2"/>
    <w:rsid w:val="0082669E"/>
    <w:rsid w:val="00826843"/>
    <w:rsid w:val="00826947"/>
    <w:rsid w:val="00826A6B"/>
    <w:rsid w:val="00826A82"/>
    <w:rsid w:val="00826DCA"/>
    <w:rsid w:val="00826EBD"/>
    <w:rsid w:val="00826EC4"/>
    <w:rsid w:val="008272ED"/>
    <w:rsid w:val="00827406"/>
    <w:rsid w:val="00827623"/>
    <w:rsid w:val="0082764A"/>
    <w:rsid w:val="00827932"/>
    <w:rsid w:val="008279F3"/>
    <w:rsid w:val="00827CDF"/>
    <w:rsid w:val="00827D2D"/>
    <w:rsid w:val="00830107"/>
    <w:rsid w:val="0083026A"/>
    <w:rsid w:val="0083029C"/>
    <w:rsid w:val="008304F2"/>
    <w:rsid w:val="00830D86"/>
    <w:rsid w:val="00830E86"/>
    <w:rsid w:val="00830F69"/>
    <w:rsid w:val="008310E1"/>
    <w:rsid w:val="0083129C"/>
    <w:rsid w:val="008313A4"/>
    <w:rsid w:val="00831420"/>
    <w:rsid w:val="008314EB"/>
    <w:rsid w:val="008317BD"/>
    <w:rsid w:val="00831B03"/>
    <w:rsid w:val="00831B29"/>
    <w:rsid w:val="00831F3D"/>
    <w:rsid w:val="00832533"/>
    <w:rsid w:val="008328C8"/>
    <w:rsid w:val="00832927"/>
    <w:rsid w:val="00832958"/>
    <w:rsid w:val="00832C30"/>
    <w:rsid w:val="00832FD9"/>
    <w:rsid w:val="0083304B"/>
    <w:rsid w:val="00833129"/>
    <w:rsid w:val="0083322E"/>
    <w:rsid w:val="008333B0"/>
    <w:rsid w:val="008335DA"/>
    <w:rsid w:val="00833700"/>
    <w:rsid w:val="00834587"/>
    <w:rsid w:val="0083483E"/>
    <w:rsid w:val="008348F5"/>
    <w:rsid w:val="008349EC"/>
    <w:rsid w:val="00834EDB"/>
    <w:rsid w:val="00834FE8"/>
    <w:rsid w:val="00835214"/>
    <w:rsid w:val="00835565"/>
    <w:rsid w:val="00835A7A"/>
    <w:rsid w:val="00835A87"/>
    <w:rsid w:val="00835C37"/>
    <w:rsid w:val="00835F43"/>
    <w:rsid w:val="00835F51"/>
    <w:rsid w:val="00836300"/>
    <w:rsid w:val="00836573"/>
    <w:rsid w:val="008366CD"/>
    <w:rsid w:val="00836C05"/>
    <w:rsid w:val="00836EB3"/>
    <w:rsid w:val="0083782B"/>
    <w:rsid w:val="00837830"/>
    <w:rsid w:val="008379DF"/>
    <w:rsid w:val="00837AEC"/>
    <w:rsid w:val="00840045"/>
    <w:rsid w:val="00840318"/>
    <w:rsid w:val="00840882"/>
    <w:rsid w:val="0084091E"/>
    <w:rsid w:val="00840A37"/>
    <w:rsid w:val="00840B9F"/>
    <w:rsid w:val="00840EFC"/>
    <w:rsid w:val="00840F58"/>
    <w:rsid w:val="00841B03"/>
    <w:rsid w:val="00841B1A"/>
    <w:rsid w:val="00841BE9"/>
    <w:rsid w:val="00841C7C"/>
    <w:rsid w:val="00841E60"/>
    <w:rsid w:val="0084219B"/>
    <w:rsid w:val="00842329"/>
    <w:rsid w:val="008423E1"/>
    <w:rsid w:val="0084276A"/>
    <w:rsid w:val="00842894"/>
    <w:rsid w:val="00842A9B"/>
    <w:rsid w:val="00842BB9"/>
    <w:rsid w:val="008434B7"/>
    <w:rsid w:val="008438C5"/>
    <w:rsid w:val="00843900"/>
    <w:rsid w:val="00843EE5"/>
    <w:rsid w:val="00843EF8"/>
    <w:rsid w:val="00843F08"/>
    <w:rsid w:val="0084405A"/>
    <w:rsid w:val="0084433B"/>
    <w:rsid w:val="008445C0"/>
    <w:rsid w:val="008446CA"/>
    <w:rsid w:val="00844785"/>
    <w:rsid w:val="00844AC8"/>
    <w:rsid w:val="00844D2B"/>
    <w:rsid w:val="00844DCF"/>
    <w:rsid w:val="0084549A"/>
    <w:rsid w:val="00845BE6"/>
    <w:rsid w:val="00845D6B"/>
    <w:rsid w:val="008463F0"/>
    <w:rsid w:val="008464CF"/>
    <w:rsid w:val="00846B63"/>
    <w:rsid w:val="00846CBA"/>
    <w:rsid w:val="00846F1E"/>
    <w:rsid w:val="00846F34"/>
    <w:rsid w:val="008472C8"/>
    <w:rsid w:val="00847307"/>
    <w:rsid w:val="00847450"/>
    <w:rsid w:val="008476F2"/>
    <w:rsid w:val="00847E8C"/>
    <w:rsid w:val="0085035B"/>
    <w:rsid w:val="008503E1"/>
    <w:rsid w:val="008503EB"/>
    <w:rsid w:val="00850554"/>
    <w:rsid w:val="008506B8"/>
    <w:rsid w:val="00850B19"/>
    <w:rsid w:val="00851062"/>
    <w:rsid w:val="0085139F"/>
    <w:rsid w:val="00851544"/>
    <w:rsid w:val="00851568"/>
    <w:rsid w:val="0085170B"/>
    <w:rsid w:val="00851840"/>
    <w:rsid w:val="00851D2D"/>
    <w:rsid w:val="0085203C"/>
    <w:rsid w:val="00852104"/>
    <w:rsid w:val="008522E1"/>
    <w:rsid w:val="00852849"/>
    <w:rsid w:val="00852B66"/>
    <w:rsid w:val="00852C5D"/>
    <w:rsid w:val="00852CCE"/>
    <w:rsid w:val="00852D89"/>
    <w:rsid w:val="00852F68"/>
    <w:rsid w:val="00853398"/>
    <w:rsid w:val="008536CA"/>
    <w:rsid w:val="00853871"/>
    <w:rsid w:val="00853B4B"/>
    <w:rsid w:val="00853D32"/>
    <w:rsid w:val="00853DA4"/>
    <w:rsid w:val="00854033"/>
    <w:rsid w:val="0085436A"/>
    <w:rsid w:val="008546B7"/>
    <w:rsid w:val="00854702"/>
    <w:rsid w:val="00854729"/>
    <w:rsid w:val="00854767"/>
    <w:rsid w:val="00854A5E"/>
    <w:rsid w:val="00854AB4"/>
    <w:rsid w:val="00854B28"/>
    <w:rsid w:val="00854CE2"/>
    <w:rsid w:val="00854D99"/>
    <w:rsid w:val="00855082"/>
    <w:rsid w:val="0085512F"/>
    <w:rsid w:val="00855201"/>
    <w:rsid w:val="008557A3"/>
    <w:rsid w:val="008557D1"/>
    <w:rsid w:val="00855993"/>
    <w:rsid w:val="00855A59"/>
    <w:rsid w:val="00855BD5"/>
    <w:rsid w:val="00855D54"/>
    <w:rsid w:val="00855E08"/>
    <w:rsid w:val="00855EC9"/>
    <w:rsid w:val="00855FD1"/>
    <w:rsid w:val="00856344"/>
    <w:rsid w:val="0085657C"/>
    <w:rsid w:val="0085659C"/>
    <w:rsid w:val="008567BD"/>
    <w:rsid w:val="008567F5"/>
    <w:rsid w:val="0085690B"/>
    <w:rsid w:val="00856BAE"/>
    <w:rsid w:val="00857138"/>
    <w:rsid w:val="0085735C"/>
    <w:rsid w:val="0085789E"/>
    <w:rsid w:val="00857A09"/>
    <w:rsid w:val="00860243"/>
    <w:rsid w:val="00860569"/>
    <w:rsid w:val="008608E2"/>
    <w:rsid w:val="00860A86"/>
    <w:rsid w:val="00860B8F"/>
    <w:rsid w:val="00860C65"/>
    <w:rsid w:val="00860DB3"/>
    <w:rsid w:val="00860E2D"/>
    <w:rsid w:val="0086104B"/>
    <w:rsid w:val="00861662"/>
    <w:rsid w:val="008617CC"/>
    <w:rsid w:val="008617CF"/>
    <w:rsid w:val="008618B1"/>
    <w:rsid w:val="00861A37"/>
    <w:rsid w:val="00861B37"/>
    <w:rsid w:val="00861BE4"/>
    <w:rsid w:val="00861D3E"/>
    <w:rsid w:val="00861F39"/>
    <w:rsid w:val="008620A5"/>
    <w:rsid w:val="00862301"/>
    <w:rsid w:val="0086263D"/>
    <w:rsid w:val="0086298D"/>
    <w:rsid w:val="00862C9D"/>
    <w:rsid w:val="00862EDF"/>
    <w:rsid w:val="00862F8E"/>
    <w:rsid w:val="008633CC"/>
    <w:rsid w:val="008635A5"/>
    <w:rsid w:val="008636B1"/>
    <w:rsid w:val="008637F4"/>
    <w:rsid w:val="00863A01"/>
    <w:rsid w:val="00863CBA"/>
    <w:rsid w:val="00863D89"/>
    <w:rsid w:val="00863E95"/>
    <w:rsid w:val="008644D3"/>
    <w:rsid w:val="0086462F"/>
    <w:rsid w:val="008647C3"/>
    <w:rsid w:val="008649DB"/>
    <w:rsid w:val="00864A55"/>
    <w:rsid w:val="00864C76"/>
    <w:rsid w:val="00864E40"/>
    <w:rsid w:val="008655C9"/>
    <w:rsid w:val="00865A9A"/>
    <w:rsid w:val="00865CB8"/>
    <w:rsid w:val="00865F75"/>
    <w:rsid w:val="0086670C"/>
    <w:rsid w:val="0086693C"/>
    <w:rsid w:val="00866982"/>
    <w:rsid w:val="00866D19"/>
    <w:rsid w:val="00866DCA"/>
    <w:rsid w:val="00866F8B"/>
    <w:rsid w:val="00866FC2"/>
    <w:rsid w:val="00867017"/>
    <w:rsid w:val="00867200"/>
    <w:rsid w:val="00867211"/>
    <w:rsid w:val="008673D5"/>
    <w:rsid w:val="00867517"/>
    <w:rsid w:val="0086762D"/>
    <w:rsid w:val="008678DA"/>
    <w:rsid w:val="00867A6D"/>
    <w:rsid w:val="00867ADE"/>
    <w:rsid w:val="00867E61"/>
    <w:rsid w:val="00867E62"/>
    <w:rsid w:val="00870209"/>
    <w:rsid w:val="008702DA"/>
    <w:rsid w:val="00870393"/>
    <w:rsid w:val="00870628"/>
    <w:rsid w:val="00870681"/>
    <w:rsid w:val="00870A03"/>
    <w:rsid w:val="00870EDF"/>
    <w:rsid w:val="0087109F"/>
    <w:rsid w:val="008712CB"/>
    <w:rsid w:val="00871396"/>
    <w:rsid w:val="0087145A"/>
    <w:rsid w:val="00871646"/>
    <w:rsid w:val="00871768"/>
    <w:rsid w:val="0087195A"/>
    <w:rsid w:val="00871DE6"/>
    <w:rsid w:val="00871E0B"/>
    <w:rsid w:val="00872059"/>
    <w:rsid w:val="00872418"/>
    <w:rsid w:val="00872496"/>
    <w:rsid w:val="008724E9"/>
    <w:rsid w:val="00872581"/>
    <w:rsid w:val="008728A9"/>
    <w:rsid w:val="00872A6D"/>
    <w:rsid w:val="00872D11"/>
    <w:rsid w:val="00872EF6"/>
    <w:rsid w:val="008730A8"/>
    <w:rsid w:val="008730AA"/>
    <w:rsid w:val="008731B6"/>
    <w:rsid w:val="00873216"/>
    <w:rsid w:val="008734C4"/>
    <w:rsid w:val="00873626"/>
    <w:rsid w:val="008736A4"/>
    <w:rsid w:val="00873AB5"/>
    <w:rsid w:val="00873CDA"/>
    <w:rsid w:val="00873D0C"/>
    <w:rsid w:val="00873DE6"/>
    <w:rsid w:val="00873F19"/>
    <w:rsid w:val="0087435B"/>
    <w:rsid w:val="008746DD"/>
    <w:rsid w:val="00874980"/>
    <w:rsid w:val="00874A04"/>
    <w:rsid w:val="00874DE9"/>
    <w:rsid w:val="00875273"/>
    <w:rsid w:val="008755D4"/>
    <w:rsid w:val="0087579E"/>
    <w:rsid w:val="0087584E"/>
    <w:rsid w:val="00875A21"/>
    <w:rsid w:val="00875AC8"/>
    <w:rsid w:val="00875F1A"/>
    <w:rsid w:val="00876055"/>
    <w:rsid w:val="0087635C"/>
    <w:rsid w:val="008766A7"/>
    <w:rsid w:val="00876914"/>
    <w:rsid w:val="008769BA"/>
    <w:rsid w:val="00876BB6"/>
    <w:rsid w:val="00876D33"/>
    <w:rsid w:val="00876DFB"/>
    <w:rsid w:val="00876FD1"/>
    <w:rsid w:val="00877096"/>
    <w:rsid w:val="0087732D"/>
    <w:rsid w:val="00877401"/>
    <w:rsid w:val="00877478"/>
    <w:rsid w:val="0087769E"/>
    <w:rsid w:val="008776F3"/>
    <w:rsid w:val="00877BBE"/>
    <w:rsid w:val="00877CB7"/>
    <w:rsid w:val="00877CD3"/>
    <w:rsid w:val="00877EEF"/>
    <w:rsid w:val="0088034E"/>
    <w:rsid w:val="00880358"/>
    <w:rsid w:val="00880622"/>
    <w:rsid w:val="00880B1D"/>
    <w:rsid w:val="00880B29"/>
    <w:rsid w:val="00880EA9"/>
    <w:rsid w:val="008815C9"/>
    <w:rsid w:val="008815DC"/>
    <w:rsid w:val="0088161E"/>
    <w:rsid w:val="008816BA"/>
    <w:rsid w:val="008816BB"/>
    <w:rsid w:val="0088185C"/>
    <w:rsid w:val="00881A6D"/>
    <w:rsid w:val="00881E8D"/>
    <w:rsid w:val="0088204F"/>
    <w:rsid w:val="008820CC"/>
    <w:rsid w:val="0088228A"/>
    <w:rsid w:val="0088228C"/>
    <w:rsid w:val="008822B1"/>
    <w:rsid w:val="008826A5"/>
    <w:rsid w:val="00883129"/>
    <w:rsid w:val="008835B6"/>
    <w:rsid w:val="008836C3"/>
    <w:rsid w:val="0088372D"/>
    <w:rsid w:val="00883A32"/>
    <w:rsid w:val="00883B66"/>
    <w:rsid w:val="00883D06"/>
    <w:rsid w:val="00883EAE"/>
    <w:rsid w:val="008844F8"/>
    <w:rsid w:val="00884504"/>
    <w:rsid w:val="00884614"/>
    <w:rsid w:val="00884D06"/>
    <w:rsid w:val="00884DBF"/>
    <w:rsid w:val="00884E4A"/>
    <w:rsid w:val="00884E5A"/>
    <w:rsid w:val="00884FEC"/>
    <w:rsid w:val="00885018"/>
    <w:rsid w:val="00885188"/>
    <w:rsid w:val="008852F4"/>
    <w:rsid w:val="00885492"/>
    <w:rsid w:val="00885598"/>
    <w:rsid w:val="0088563D"/>
    <w:rsid w:val="00885840"/>
    <w:rsid w:val="00885A85"/>
    <w:rsid w:val="00885BC5"/>
    <w:rsid w:val="00885DB5"/>
    <w:rsid w:val="00885DC0"/>
    <w:rsid w:val="00886645"/>
    <w:rsid w:val="00886656"/>
    <w:rsid w:val="00886BC9"/>
    <w:rsid w:val="008870B1"/>
    <w:rsid w:val="00887737"/>
    <w:rsid w:val="008877BF"/>
    <w:rsid w:val="0089033C"/>
    <w:rsid w:val="00890432"/>
    <w:rsid w:val="008908C4"/>
    <w:rsid w:val="00890B60"/>
    <w:rsid w:val="00891018"/>
    <w:rsid w:val="00891385"/>
    <w:rsid w:val="00891899"/>
    <w:rsid w:val="008919D2"/>
    <w:rsid w:val="00891A16"/>
    <w:rsid w:val="00891D11"/>
    <w:rsid w:val="00891D9D"/>
    <w:rsid w:val="00891FF8"/>
    <w:rsid w:val="00892452"/>
    <w:rsid w:val="00892999"/>
    <w:rsid w:val="00892B46"/>
    <w:rsid w:val="00892CAE"/>
    <w:rsid w:val="008931F9"/>
    <w:rsid w:val="008932E5"/>
    <w:rsid w:val="00893490"/>
    <w:rsid w:val="00893726"/>
    <w:rsid w:val="008939E4"/>
    <w:rsid w:val="00894178"/>
    <w:rsid w:val="008943E9"/>
    <w:rsid w:val="0089483D"/>
    <w:rsid w:val="00894890"/>
    <w:rsid w:val="008948A2"/>
    <w:rsid w:val="00895057"/>
    <w:rsid w:val="00895109"/>
    <w:rsid w:val="00895256"/>
    <w:rsid w:val="00895461"/>
    <w:rsid w:val="0089618E"/>
    <w:rsid w:val="00896266"/>
    <w:rsid w:val="0089671A"/>
    <w:rsid w:val="008967E3"/>
    <w:rsid w:val="00896B4D"/>
    <w:rsid w:val="00896BC0"/>
    <w:rsid w:val="00896DB6"/>
    <w:rsid w:val="00896E58"/>
    <w:rsid w:val="00897258"/>
    <w:rsid w:val="0089726D"/>
    <w:rsid w:val="008973B8"/>
    <w:rsid w:val="00897630"/>
    <w:rsid w:val="00897763"/>
    <w:rsid w:val="008978F2"/>
    <w:rsid w:val="008979A8"/>
    <w:rsid w:val="00897A79"/>
    <w:rsid w:val="00897E0D"/>
    <w:rsid w:val="008A0005"/>
    <w:rsid w:val="008A0420"/>
    <w:rsid w:val="008A0472"/>
    <w:rsid w:val="008A04F8"/>
    <w:rsid w:val="008A0730"/>
    <w:rsid w:val="008A0F50"/>
    <w:rsid w:val="008A1411"/>
    <w:rsid w:val="008A1549"/>
    <w:rsid w:val="008A15F0"/>
    <w:rsid w:val="008A1955"/>
    <w:rsid w:val="008A1B48"/>
    <w:rsid w:val="008A1BFC"/>
    <w:rsid w:val="008A1D5E"/>
    <w:rsid w:val="008A1F0D"/>
    <w:rsid w:val="008A1F50"/>
    <w:rsid w:val="008A225C"/>
    <w:rsid w:val="008A24CD"/>
    <w:rsid w:val="008A2760"/>
    <w:rsid w:val="008A2AF6"/>
    <w:rsid w:val="008A2BC9"/>
    <w:rsid w:val="008A2DB4"/>
    <w:rsid w:val="008A2F87"/>
    <w:rsid w:val="008A2FF3"/>
    <w:rsid w:val="008A328F"/>
    <w:rsid w:val="008A358C"/>
    <w:rsid w:val="008A36C4"/>
    <w:rsid w:val="008A398F"/>
    <w:rsid w:val="008A39A3"/>
    <w:rsid w:val="008A3AEC"/>
    <w:rsid w:val="008A3C6B"/>
    <w:rsid w:val="008A3CFE"/>
    <w:rsid w:val="008A3DB5"/>
    <w:rsid w:val="008A4137"/>
    <w:rsid w:val="008A4291"/>
    <w:rsid w:val="008A46BC"/>
    <w:rsid w:val="008A4806"/>
    <w:rsid w:val="008A48E7"/>
    <w:rsid w:val="008A4A8A"/>
    <w:rsid w:val="008A4DAF"/>
    <w:rsid w:val="008A50CC"/>
    <w:rsid w:val="008A5128"/>
    <w:rsid w:val="008A5416"/>
    <w:rsid w:val="008A54C2"/>
    <w:rsid w:val="008A59C3"/>
    <w:rsid w:val="008A669E"/>
    <w:rsid w:val="008A6808"/>
    <w:rsid w:val="008A687E"/>
    <w:rsid w:val="008A692A"/>
    <w:rsid w:val="008A6AC6"/>
    <w:rsid w:val="008A74F7"/>
    <w:rsid w:val="008A76B0"/>
    <w:rsid w:val="008A7892"/>
    <w:rsid w:val="008A7959"/>
    <w:rsid w:val="008A7B8E"/>
    <w:rsid w:val="008A7C92"/>
    <w:rsid w:val="008B01AE"/>
    <w:rsid w:val="008B029E"/>
    <w:rsid w:val="008B02C5"/>
    <w:rsid w:val="008B0450"/>
    <w:rsid w:val="008B0523"/>
    <w:rsid w:val="008B06FD"/>
    <w:rsid w:val="008B074D"/>
    <w:rsid w:val="008B08B7"/>
    <w:rsid w:val="008B0A67"/>
    <w:rsid w:val="008B0AEC"/>
    <w:rsid w:val="008B129E"/>
    <w:rsid w:val="008B1375"/>
    <w:rsid w:val="008B1475"/>
    <w:rsid w:val="008B14CE"/>
    <w:rsid w:val="008B17A6"/>
    <w:rsid w:val="008B186F"/>
    <w:rsid w:val="008B19D4"/>
    <w:rsid w:val="008B1D68"/>
    <w:rsid w:val="008B1E33"/>
    <w:rsid w:val="008B1E49"/>
    <w:rsid w:val="008B1EEA"/>
    <w:rsid w:val="008B1F7A"/>
    <w:rsid w:val="008B1F95"/>
    <w:rsid w:val="008B2072"/>
    <w:rsid w:val="008B2355"/>
    <w:rsid w:val="008B272D"/>
    <w:rsid w:val="008B28B8"/>
    <w:rsid w:val="008B29B9"/>
    <w:rsid w:val="008B2C1C"/>
    <w:rsid w:val="008B2C20"/>
    <w:rsid w:val="008B2C8D"/>
    <w:rsid w:val="008B3101"/>
    <w:rsid w:val="008B32B0"/>
    <w:rsid w:val="008B3484"/>
    <w:rsid w:val="008B376D"/>
    <w:rsid w:val="008B37BE"/>
    <w:rsid w:val="008B3914"/>
    <w:rsid w:val="008B3DFD"/>
    <w:rsid w:val="008B3FF9"/>
    <w:rsid w:val="008B4051"/>
    <w:rsid w:val="008B4F95"/>
    <w:rsid w:val="008B4FFD"/>
    <w:rsid w:val="008B4FFE"/>
    <w:rsid w:val="008B5181"/>
    <w:rsid w:val="008B538A"/>
    <w:rsid w:val="008B5449"/>
    <w:rsid w:val="008B549B"/>
    <w:rsid w:val="008B57DC"/>
    <w:rsid w:val="008B6094"/>
    <w:rsid w:val="008B60F4"/>
    <w:rsid w:val="008B6960"/>
    <w:rsid w:val="008B6D5D"/>
    <w:rsid w:val="008B6F3F"/>
    <w:rsid w:val="008B7229"/>
    <w:rsid w:val="008B73F3"/>
    <w:rsid w:val="008B7AEC"/>
    <w:rsid w:val="008B7B4D"/>
    <w:rsid w:val="008B7D5D"/>
    <w:rsid w:val="008B7F49"/>
    <w:rsid w:val="008C0143"/>
    <w:rsid w:val="008C057D"/>
    <w:rsid w:val="008C089B"/>
    <w:rsid w:val="008C0E34"/>
    <w:rsid w:val="008C0E91"/>
    <w:rsid w:val="008C0F37"/>
    <w:rsid w:val="008C1456"/>
    <w:rsid w:val="008C14A1"/>
    <w:rsid w:val="008C1549"/>
    <w:rsid w:val="008C1761"/>
    <w:rsid w:val="008C1CB1"/>
    <w:rsid w:val="008C1F6B"/>
    <w:rsid w:val="008C1FBB"/>
    <w:rsid w:val="008C1FD9"/>
    <w:rsid w:val="008C20B9"/>
    <w:rsid w:val="008C20C3"/>
    <w:rsid w:val="008C25DA"/>
    <w:rsid w:val="008C2671"/>
    <w:rsid w:val="008C278F"/>
    <w:rsid w:val="008C289B"/>
    <w:rsid w:val="008C2A53"/>
    <w:rsid w:val="008C2A56"/>
    <w:rsid w:val="008C2B1E"/>
    <w:rsid w:val="008C2C5E"/>
    <w:rsid w:val="008C2CDA"/>
    <w:rsid w:val="008C2D7E"/>
    <w:rsid w:val="008C2E21"/>
    <w:rsid w:val="008C2E44"/>
    <w:rsid w:val="008C2F95"/>
    <w:rsid w:val="008C30F3"/>
    <w:rsid w:val="008C3904"/>
    <w:rsid w:val="008C3996"/>
    <w:rsid w:val="008C3A9A"/>
    <w:rsid w:val="008C3B54"/>
    <w:rsid w:val="008C3C03"/>
    <w:rsid w:val="008C3C40"/>
    <w:rsid w:val="008C3CEC"/>
    <w:rsid w:val="008C4014"/>
    <w:rsid w:val="008C408E"/>
    <w:rsid w:val="008C4101"/>
    <w:rsid w:val="008C4315"/>
    <w:rsid w:val="008C4400"/>
    <w:rsid w:val="008C4C6C"/>
    <w:rsid w:val="008C4D64"/>
    <w:rsid w:val="008C5012"/>
    <w:rsid w:val="008C50F3"/>
    <w:rsid w:val="008C5827"/>
    <w:rsid w:val="008C5861"/>
    <w:rsid w:val="008C5949"/>
    <w:rsid w:val="008C5962"/>
    <w:rsid w:val="008C59E4"/>
    <w:rsid w:val="008C5BF5"/>
    <w:rsid w:val="008C5F84"/>
    <w:rsid w:val="008C5FCD"/>
    <w:rsid w:val="008C602B"/>
    <w:rsid w:val="008C605E"/>
    <w:rsid w:val="008C633D"/>
    <w:rsid w:val="008C6382"/>
    <w:rsid w:val="008C6659"/>
    <w:rsid w:val="008C67B4"/>
    <w:rsid w:val="008C67D4"/>
    <w:rsid w:val="008C6C93"/>
    <w:rsid w:val="008C6EB1"/>
    <w:rsid w:val="008C6F87"/>
    <w:rsid w:val="008C7050"/>
    <w:rsid w:val="008C70B6"/>
    <w:rsid w:val="008C72A4"/>
    <w:rsid w:val="008C72F6"/>
    <w:rsid w:val="008C74B4"/>
    <w:rsid w:val="008C793F"/>
    <w:rsid w:val="008C79A5"/>
    <w:rsid w:val="008C7BB2"/>
    <w:rsid w:val="008D0667"/>
    <w:rsid w:val="008D0789"/>
    <w:rsid w:val="008D0799"/>
    <w:rsid w:val="008D0929"/>
    <w:rsid w:val="008D0B36"/>
    <w:rsid w:val="008D0BA6"/>
    <w:rsid w:val="008D10B2"/>
    <w:rsid w:val="008D11FC"/>
    <w:rsid w:val="008D15A5"/>
    <w:rsid w:val="008D1B79"/>
    <w:rsid w:val="008D1D5E"/>
    <w:rsid w:val="008D1DFB"/>
    <w:rsid w:val="008D1F75"/>
    <w:rsid w:val="008D20A7"/>
    <w:rsid w:val="008D24CE"/>
    <w:rsid w:val="008D27AD"/>
    <w:rsid w:val="008D284F"/>
    <w:rsid w:val="008D2A89"/>
    <w:rsid w:val="008D2AFB"/>
    <w:rsid w:val="008D307C"/>
    <w:rsid w:val="008D341D"/>
    <w:rsid w:val="008D3640"/>
    <w:rsid w:val="008D369E"/>
    <w:rsid w:val="008D37A1"/>
    <w:rsid w:val="008D3A7D"/>
    <w:rsid w:val="008D3C39"/>
    <w:rsid w:val="008D408A"/>
    <w:rsid w:val="008D416C"/>
    <w:rsid w:val="008D42E1"/>
    <w:rsid w:val="008D4371"/>
    <w:rsid w:val="008D4966"/>
    <w:rsid w:val="008D4AFF"/>
    <w:rsid w:val="008D4CE4"/>
    <w:rsid w:val="008D4DD0"/>
    <w:rsid w:val="008D4EDE"/>
    <w:rsid w:val="008D5146"/>
    <w:rsid w:val="008D51B5"/>
    <w:rsid w:val="008D5450"/>
    <w:rsid w:val="008D574E"/>
    <w:rsid w:val="008D5803"/>
    <w:rsid w:val="008D5873"/>
    <w:rsid w:val="008D5DC1"/>
    <w:rsid w:val="008D5DF3"/>
    <w:rsid w:val="008D60D2"/>
    <w:rsid w:val="008D60E7"/>
    <w:rsid w:val="008D6175"/>
    <w:rsid w:val="008D6227"/>
    <w:rsid w:val="008D66F4"/>
    <w:rsid w:val="008D68B0"/>
    <w:rsid w:val="008D68B6"/>
    <w:rsid w:val="008D741E"/>
    <w:rsid w:val="008D77A8"/>
    <w:rsid w:val="008D787E"/>
    <w:rsid w:val="008D7FE0"/>
    <w:rsid w:val="008E057A"/>
    <w:rsid w:val="008E072D"/>
    <w:rsid w:val="008E0F08"/>
    <w:rsid w:val="008E0F23"/>
    <w:rsid w:val="008E0F95"/>
    <w:rsid w:val="008E10B8"/>
    <w:rsid w:val="008E11E0"/>
    <w:rsid w:val="008E1294"/>
    <w:rsid w:val="008E1772"/>
    <w:rsid w:val="008E1874"/>
    <w:rsid w:val="008E1D3B"/>
    <w:rsid w:val="008E1D87"/>
    <w:rsid w:val="008E1DF0"/>
    <w:rsid w:val="008E2390"/>
    <w:rsid w:val="008E2472"/>
    <w:rsid w:val="008E254F"/>
    <w:rsid w:val="008E26A3"/>
    <w:rsid w:val="008E32DE"/>
    <w:rsid w:val="008E33DB"/>
    <w:rsid w:val="008E33EF"/>
    <w:rsid w:val="008E3479"/>
    <w:rsid w:val="008E3511"/>
    <w:rsid w:val="008E35EC"/>
    <w:rsid w:val="008E3638"/>
    <w:rsid w:val="008E36C7"/>
    <w:rsid w:val="008E392A"/>
    <w:rsid w:val="008E3EE3"/>
    <w:rsid w:val="008E3FA6"/>
    <w:rsid w:val="008E4334"/>
    <w:rsid w:val="008E4399"/>
    <w:rsid w:val="008E45B8"/>
    <w:rsid w:val="008E472C"/>
    <w:rsid w:val="008E479A"/>
    <w:rsid w:val="008E47BE"/>
    <w:rsid w:val="008E4805"/>
    <w:rsid w:val="008E4999"/>
    <w:rsid w:val="008E4B35"/>
    <w:rsid w:val="008E4C31"/>
    <w:rsid w:val="008E4E92"/>
    <w:rsid w:val="008E503A"/>
    <w:rsid w:val="008E511C"/>
    <w:rsid w:val="008E5375"/>
    <w:rsid w:val="008E54AB"/>
    <w:rsid w:val="008E5550"/>
    <w:rsid w:val="008E568A"/>
    <w:rsid w:val="008E56A4"/>
    <w:rsid w:val="008E5AE8"/>
    <w:rsid w:val="008E5B79"/>
    <w:rsid w:val="008E5EC8"/>
    <w:rsid w:val="008E5F61"/>
    <w:rsid w:val="008E6003"/>
    <w:rsid w:val="008E66BC"/>
    <w:rsid w:val="008E6A97"/>
    <w:rsid w:val="008E6BB7"/>
    <w:rsid w:val="008E6EE4"/>
    <w:rsid w:val="008E71A4"/>
    <w:rsid w:val="008E7468"/>
    <w:rsid w:val="008F0008"/>
    <w:rsid w:val="008F0264"/>
    <w:rsid w:val="008F02F2"/>
    <w:rsid w:val="008F0362"/>
    <w:rsid w:val="008F051E"/>
    <w:rsid w:val="008F06E4"/>
    <w:rsid w:val="008F09DE"/>
    <w:rsid w:val="008F0D75"/>
    <w:rsid w:val="008F0F72"/>
    <w:rsid w:val="008F1008"/>
    <w:rsid w:val="008F1184"/>
    <w:rsid w:val="008F12D0"/>
    <w:rsid w:val="008F13F5"/>
    <w:rsid w:val="008F142A"/>
    <w:rsid w:val="008F14C4"/>
    <w:rsid w:val="008F156E"/>
    <w:rsid w:val="008F170C"/>
    <w:rsid w:val="008F1979"/>
    <w:rsid w:val="008F1AB1"/>
    <w:rsid w:val="008F1E74"/>
    <w:rsid w:val="008F205C"/>
    <w:rsid w:val="008F227E"/>
    <w:rsid w:val="008F22FE"/>
    <w:rsid w:val="008F2720"/>
    <w:rsid w:val="008F28CF"/>
    <w:rsid w:val="008F2905"/>
    <w:rsid w:val="008F311A"/>
    <w:rsid w:val="008F3505"/>
    <w:rsid w:val="008F35D3"/>
    <w:rsid w:val="008F373A"/>
    <w:rsid w:val="008F387F"/>
    <w:rsid w:val="008F3AED"/>
    <w:rsid w:val="008F3B8B"/>
    <w:rsid w:val="008F3D78"/>
    <w:rsid w:val="008F3DC3"/>
    <w:rsid w:val="008F4107"/>
    <w:rsid w:val="008F41E0"/>
    <w:rsid w:val="008F4271"/>
    <w:rsid w:val="008F47DF"/>
    <w:rsid w:val="008F48FB"/>
    <w:rsid w:val="008F4967"/>
    <w:rsid w:val="008F49E4"/>
    <w:rsid w:val="008F4A4C"/>
    <w:rsid w:val="008F4B60"/>
    <w:rsid w:val="008F4BDE"/>
    <w:rsid w:val="008F524E"/>
    <w:rsid w:val="008F559F"/>
    <w:rsid w:val="008F55E1"/>
    <w:rsid w:val="008F59D4"/>
    <w:rsid w:val="008F5BE8"/>
    <w:rsid w:val="008F5DFD"/>
    <w:rsid w:val="008F6459"/>
    <w:rsid w:val="008F649F"/>
    <w:rsid w:val="008F66B6"/>
    <w:rsid w:val="008F68A6"/>
    <w:rsid w:val="008F68F9"/>
    <w:rsid w:val="008F6B38"/>
    <w:rsid w:val="008F6CA1"/>
    <w:rsid w:val="008F6E51"/>
    <w:rsid w:val="008F70A1"/>
    <w:rsid w:val="008F70C5"/>
    <w:rsid w:val="008F7292"/>
    <w:rsid w:val="008F7490"/>
    <w:rsid w:val="008F74D1"/>
    <w:rsid w:val="008F7520"/>
    <w:rsid w:val="008F7723"/>
    <w:rsid w:val="008F7949"/>
    <w:rsid w:val="008F7A60"/>
    <w:rsid w:val="008F7BC2"/>
    <w:rsid w:val="008F7DE1"/>
    <w:rsid w:val="008F7E5A"/>
    <w:rsid w:val="0090008F"/>
    <w:rsid w:val="0090019F"/>
    <w:rsid w:val="0090022F"/>
    <w:rsid w:val="00900784"/>
    <w:rsid w:val="009007B3"/>
    <w:rsid w:val="009007DD"/>
    <w:rsid w:val="00900A17"/>
    <w:rsid w:val="00900C05"/>
    <w:rsid w:val="00900C51"/>
    <w:rsid w:val="00900F21"/>
    <w:rsid w:val="00900F56"/>
    <w:rsid w:val="00901177"/>
    <w:rsid w:val="00901395"/>
    <w:rsid w:val="00901AEE"/>
    <w:rsid w:val="00901B0C"/>
    <w:rsid w:val="00902029"/>
    <w:rsid w:val="0090253F"/>
    <w:rsid w:val="0090259C"/>
    <w:rsid w:val="009025B6"/>
    <w:rsid w:val="00902602"/>
    <w:rsid w:val="009028FD"/>
    <w:rsid w:val="00902C34"/>
    <w:rsid w:val="00903D50"/>
    <w:rsid w:val="00903F33"/>
    <w:rsid w:val="00903F41"/>
    <w:rsid w:val="00903FD4"/>
    <w:rsid w:val="0090400B"/>
    <w:rsid w:val="00904048"/>
    <w:rsid w:val="0090426F"/>
    <w:rsid w:val="009053CA"/>
    <w:rsid w:val="009054F7"/>
    <w:rsid w:val="00905793"/>
    <w:rsid w:val="00905AD1"/>
    <w:rsid w:val="00905BDE"/>
    <w:rsid w:val="00905FAE"/>
    <w:rsid w:val="009063DF"/>
    <w:rsid w:val="00906553"/>
    <w:rsid w:val="009068D2"/>
    <w:rsid w:val="0090693B"/>
    <w:rsid w:val="00907604"/>
    <w:rsid w:val="00907633"/>
    <w:rsid w:val="009077B7"/>
    <w:rsid w:val="009077E9"/>
    <w:rsid w:val="009077F4"/>
    <w:rsid w:val="00907BD3"/>
    <w:rsid w:val="00907DD2"/>
    <w:rsid w:val="009105F6"/>
    <w:rsid w:val="00910651"/>
    <w:rsid w:val="0091089A"/>
    <w:rsid w:val="0091091E"/>
    <w:rsid w:val="00910B79"/>
    <w:rsid w:val="00910B99"/>
    <w:rsid w:val="00910BE7"/>
    <w:rsid w:val="00910C77"/>
    <w:rsid w:val="00910D65"/>
    <w:rsid w:val="00910F98"/>
    <w:rsid w:val="009110D1"/>
    <w:rsid w:val="00911169"/>
    <w:rsid w:val="009115F1"/>
    <w:rsid w:val="009117E3"/>
    <w:rsid w:val="00911A12"/>
    <w:rsid w:val="00911B84"/>
    <w:rsid w:val="009120E8"/>
    <w:rsid w:val="009124CD"/>
    <w:rsid w:val="009125D3"/>
    <w:rsid w:val="00912629"/>
    <w:rsid w:val="00912A2E"/>
    <w:rsid w:val="00912AB5"/>
    <w:rsid w:val="00912E83"/>
    <w:rsid w:val="00913048"/>
    <w:rsid w:val="009132A7"/>
    <w:rsid w:val="009132E3"/>
    <w:rsid w:val="009139E6"/>
    <w:rsid w:val="00913A63"/>
    <w:rsid w:val="00913A7D"/>
    <w:rsid w:val="00913BB4"/>
    <w:rsid w:val="00913F53"/>
    <w:rsid w:val="0091400A"/>
    <w:rsid w:val="0091416E"/>
    <w:rsid w:val="00914284"/>
    <w:rsid w:val="00914338"/>
    <w:rsid w:val="009143AC"/>
    <w:rsid w:val="009143D5"/>
    <w:rsid w:val="0091475F"/>
    <w:rsid w:val="009149FD"/>
    <w:rsid w:val="00915091"/>
    <w:rsid w:val="0091518A"/>
    <w:rsid w:val="00915235"/>
    <w:rsid w:val="00915465"/>
    <w:rsid w:val="00915633"/>
    <w:rsid w:val="00915CC4"/>
    <w:rsid w:val="00915DCD"/>
    <w:rsid w:val="00915F01"/>
    <w:rsid w:val="00916223"/>
    <w:rsid w:val="00916270"/>
    <w:rsid w:val="00916372"/>
    <w:rsid w:val="00916648"/>
    <w:rsid w:val="00916661"/>
    <w:rsid w:val="00916BB4"/>
    <w:rsid w:val="00916CEE"/>
    <w:rsid w:val="00916F15"/>
    <w:rsid w:val="00917038"/>
    <w:rsid w:val="00917555"/>
    <w:rsid w:val="009177DA"/>
    <w:rsid w:val="009178FD"/>
    <w:rsid w:val="00917A8C"/>
    <w:rsid w:val="0092013D"/>
    <w:rsid w:val="00920CC9"/>
    <w:rsid w:val="00920D8B"/>
    <w:rsid w:val="0092113D"/>
    <w:rsid w:val="0092117A"/>
    <w:rsid w:val="0092121C"/>
    <w:rsid w:val="009213A1"/>
    <w:rsid w:val="00921716"/>
    <w:rsid w:val="009217E1"/>
    <w:rsid w:val="009218DE"/>
    <w:rsid w:val="00922203"/>
    <w:rsid w:val="00922280"/>
    <w:rsid w:val="009227BE"/>
    <w:rsid w:val="00922842"/>
    <w:rsid w:val="0092343C"/>
    <w:rsid w:val="009235C0"/>
    <w:rsid w:val="0092367F"/>
    <w:rsid w:val="00923746"/>
    <w:rsid w:val="00923AF9"/>
    <w:rsid w:val="00923C15"/>
    <w:rsid w:val="00923C74"/>
    <w:rsid w:val="00923DA4"/>
    <w:rsid w:val="00923EF9"/>
    <w:rsid w:val="00923F74"/>
    <w:rsid w:val="009241BE"/>
    <w:rsid w:val="00924541"/>
    <w:rsid w:val="00924802"/>
    <w:rsid w:val="00924874"/>
    <w:rsid w:val="00924972"/>
    <w:rsid w:val="00924A74"/>
    <w:rsid w:val="00924FF7"/>
    <w:rsid w:val="0092517B"/>
    <w:rsid w:val="009251ED"/>
    <w:rsid w:val="00925525"/>
    <w:rsid w:val="00925758"/>
    <w:rsid w:val="0092576B"/>
    <w:rsid w:val="00925980"/>
    <w:rsid w:val="00925D22"/>
    <w:rsid w:val="00925D55"/>
    <w:rsid w:val="00925EBE"/>
    <w:rsid w:val="009260D2"/>
    <w:rsid w:val="00926294"/>
    <w:rsid w:val="0092654A"/>
    <w:rsid w:val="0092659E"/>
    <w:rsid w:val="009265E5"/>
    <w:rsid w:val="00926946"/>
    <w:rsid w:val="00926C09"/>
    <w:rsid w:val="00926C1F"/>
    <w:rsid w:val="00926CE7"/>
    <w:rsid w:val="00926DA9"/>
    <w:rsid w:val="00926E36"/>
    <w:rsid w:val="00926F1E"/>
    <w:rsid w:val="0092705E"/>
    <w:rsid w:val="00927DFD"/>
    <w:rsid w:val="009303C2"/>
    <w:rsid w:val="009306F3"/>
    <w:rsid w:val="00930E05"/>
    <w:rsid w:val="00930F56"/>
    <w:rsid w:val="00931069"/>
    <w:rsid w:val="00931421"/>
    <w:rsid w:val="00931587"/>
    <w:rsid w:val="009315BF"/>
    <w:rsid w:val="00931AD1"/>
    <w:rsid w:val="009322FE"/>
    <w:rsid w:val="009323FA"/>
    <w:rsid w:val="009326A5"/>
    <w:rsid w:val="009326AE"/>
    <w:rsid w:val="00932741"/>
    <w:rsid w:val="0093293A"/>
    <w:rsid w:val="00932A00"/>
    <w:rsid w:val="00932DB3"/>
    <w:rsid w:val="00932DB7"/>
    <w:rsid w:val="00933070"/>
    <w:rsid w:val="00933290"/>
    <w:rsid w:val="009334FF"/>
    <w:rsid w:val="0093361F"/>
    <w:rsid w:val="0093381C"/>
    <w:rsid w:val="0093381D"/>
    <w:rsid w:val="00933A64"/>
    <w:rsid w:val="00933DA2"/>
    <w:rsid w:val="0093403F"/>
    <w:rsid w:val="009342EA"/>
    <w:rsid w:val="009344EE"/>
    <w:rsid w:val="009345D7"/>
    <w:rsid w:val="009345DD"/>
    <w:rsid w:val="00934748"/>
    <w:rsid w:val="00934BF3"/>
    <w:rsid w:val="00934C50"/>
    <w:rsid w:val="00934C61"/>
    <w:rsid w:val="009351AF"/>
    <w:rsid w:val="0093525A"/>
    <w:rsid w:val="0093533B"/>
    <w:rsid w:val="0093537E"/>
    <w:rsid w:val="00935631"/>
    <w:rsid w:val="00935796"/>
    <w:rsid w:val="0093583B"/>
    <w:rsid w:val="0093597B"/>
    <w:rsid w:val="00935BBD"/>
    <w:rsid w:val="00935BE3"/>
    <w:rsid w:val="00935D41"/>
    <w:rsid w:val="0093643A"/>
    <w:rsid w:val="00936597"/>
    <w:rsid w:val="00936780"/>
    <w:rsid w:val="00936C35"/>
    <w:rsid w:val="00936EB3"/>
    <w:rsid w:val="00936FDE"/>
    <w:rsid w:val="009371DD"/>
    <w:rsid w:val="00937579"/>
    <w:rsid w:val="009376A2"/>
    <w:rsid w:val="00937DE5"/>
    <w:rsid w:val="00940034"/>
    <w:rsid w:val="009401BF"/>
    <w:rsid w:val="009401F7"/>
    <w:rsid w:val="009401FE"/>
    <w:rsid w:val="00940577"/>
    <w:rsid w:val="00940B29"/>
    <w:rsid w:val="00940C31"/>
    <w:rsid w:val="009411A2"/>
    <w:rsid w:val="00941402"/>
    <w:rsid w:val="0094149B"/>
    <w:rsid w:val="0094177F"/>
    <w:rsid w:val="009417BE"/>
    <w:rsid w:val="009418A6"/>
    <w:rsid w:val="00941A52"/>
    <w:rsid w:val="00941A85"/>
    <w:rsid w:val="00941D15"/>
    <w:rsid w:val="00942289"/>
    <w:rsid w:val="009427C1"/>
    <w:rsid w:val="00942965"/>
    <w:rsid w:val="00942C74"/>
    <w:rsid w:val="00942D1F"/>
    <w:rsid w:val="00942EC3"/>
    <w:rsid w:val="00942F07"/>
    <w:rsid w:val="009432F2"/>
    <w:rsid w:val="009433EA"/>
    <w:rsid w:val="00943639"/>
    <w:rsid w:val="00943648"/>
    <w:rsid w:val="0094364A"/>
    <w:rsid w:val="00943B83"/>
    <w:rsid w:val="00943B9E"/>
    <w:rsid w:val="00943F6A"/>
    <w:rsid w:val="0094406D"/>
    <w:rsid w:val="00944185"/>
    <w:rsid w:val="0094441C"/>
    <w:rsid w:val="0094448C"/>
    <w:rsid w:val="009444DD"/>
    <w:rsid w:val="0094470E"/>
    <w:rsid w:val="00944878"/>
    <w:rsid w:val="00944880"/>
    <w:rsid w:val="00944932"/>
    <w:rsid w:val="00944BBE"/>
    <w:rsid w:val="00944CDE"/>
    <w:rsid w:val="00944E0F"/>
    <w:rsid w:val="00945180"/>
    <w:rsid w:val="00945774"/>
    <w:rsid w:val="0094587F"/>
    <w:rsid w:val="0094596C"/>
    <w:rsid w:val="00945D38"/>
    <w:rsid w:val="00945D7B"/>
    <w:rsid w:val="00945E00"/>
    <w:rsid w:val="00945E73"/>
    <w:rsid w:val="009460FB"/>
    <w:rsid w:val="00946278"/>
    <w:rsid w:val="0094662C"/>
    <w:rsid w:val="0094679C"/>
    <w:rsid w:val="00946AE0"/>
    <w:rsid w:val="00946B81"/>
    <w:rsid w:val="00946C3D"/>
    <w:rsid w:val="00946F5E"/>
    <w:rsid w:val="00946FD9"/>
    <w:rsid w:val="00947294"/>
    <w:rsid w:val="0094749F"/>
    <w:rsid w:val="0094765B"/>
    <w:rsid w:val="00947678"/>
    <w:rsid w:val="00947823"/>
    <w:rsid w:val="00950047"/>
    <w:rsid w:val="00950255"/>
    <w:rsid w:val="0095039A"/>
    <w:rsid w:val="00950505"/>
    <w:rsid w:val="00950765"/>
    <w:rsid w:val="009508E9"/>
    <w:rsid w:val="00950B26"/>
    <w:rsid w:val="00951095"/>
    <w:rsid w:val="00951114"/>
    <w:rsid w:val="009512AC"/>
    <w:rsid w:val="00951396"/>
    <w:rsid w:val="00951410"/>
    <w:rsid w:val="009514D8"/>
    <w:rsid w:val="009515BA"/>
    <w:rsid w:val="009515C4"/>
    <w:rsid w:val="009517DF"/>
    <w:rsid w:val="00951920"/>
    <w:rsid w:val="009519EE"/>
    <w:rsid w:val="00951BB8"/>
    <w:rsid w:val="00951CE4"/>
    <w:rsid w:val="00952110"/>
    <w:rsid w:val="00952307"/>
    <w:rsid w:val="0095271B"/>
    <w:rsid w:val="00952812"/>
    <w:rsid w:val="00952878"/>
    <w:rsid w:val="00952947"/>
    <w:rsid w:val="0095299D"/>
    <w:rsid w:val="00952C26"/>
    <w:rsid w:val="00953115"/>
    <w:rsid w:val="00953616"/>
    <w:rsid w:val="009536AA"/>
    <w:rsid w:val="00953732"/>
    <w:rsid w:val="00953918"/>
    <w:rsid w:val="00953A59"/>
    <w:rsid w:val="00954275"/>
    <w:rsid w:val="009547B6"/>
    <w:rsid w:val="00954835"/>
    <w:rsid w:val="00954951"/>
    <w:rsid w:val="00954D05"/>
    <w:rsid w:val="00954F42"/>
    <w:rsid w:val="009553DD"/>
    <w:rsid w:val="00955A13"/>
    <w:rsid w:val="00955B47"/>
    <w:rsid w:val="00955E35"/>
    <w:rsid w:val="009562B1"/>
    <w:rsid w:val="00956408"/>
    <w:rsid w:val="0095647B"/>
    <w:rsid w:val="0095674A"/>
    <w:rsid w:val="00956D25"/>
    <w:rsid w:val="00956F99"/>
    <w:rsid w:val="00956FA5"/>
    <w:rsid w:val="00957191"/>
    <w:rsid w:val="009571D0"/>
    <w:rsid w:val="00957206"/>
    <w:rsid w:val="009575B0"/>
    <w:rsid w:val="00957BA1"/>
    <w:rsid w:val="00957EF6"/>
    <w:rsid w:val="00960123"/>
    <w:rsid w:val="0096020D"/>
    <w:rsid w:val="009602B8"/>
    <w:rsid w:val="009602F1"/>
    <w:rsid w:val="009603EC"/>
    <w:rsid w:val="009604ED"/>
    <w:rsid w:val="009605B5"/>
    <w:rsid w:val="009606ED"/>
    <w:rsid w:val="0096088F"/>
    <w:rsid w:val="009609E1"/>
    <w:rsid w:val="00960A01"/>
    <w:rsid w:val="00960A28"/>
    <w:rsid w:val="00960A79"/>
    <w:rsid w:val="00960C4C"/>
    <w:rsid w:val="009611BE"/>
    <w:rsid w:val="009612BC"/>
    <w:rsid w:val="00961895"/>
    <w:rsid w:val="009618C6"/>
    <w:rsid w:val="00961AF2"/>
    <w:rsid w:val="00961C57"/>
    <w:rsid w:val="0096230F"/>
    <w:rsid w:val="00962464"/>
    <w:rsid w:val="00962830"/>
    <w:rsid w:val="0096287F"/>
    <w:rsid w:val="009629D3"/>
    <w:rsid w:val="00962AEA"/>
    <w:rsid w:val="00962FEF"/>
    <w:rsid w:val="0096304F"/>
    <w:rsid w:val="0096381A"/>
    <w:rsid w:val="00963D20"/>
    <w:rsid w:val="00963DD9"/>
    <w:rsid w:val="009640F2"/>
    <w:rsid w:val="0096412C"/>
    <w:rsid w:val="0096449B"/>
    <w:rsid w:val="009644E2"/>
    <w:rsid w:val="009648D4"/>
    <w:rsid w:val="009648D8"/>
    <w:rsid w:val="00964B3D"/>
    <w:rsid w:val="00964F5C"/>
    <w:rsid w:val="0096518C"/>
    <w:rsid w:val="009651FB"/>
    <w:rsid w:val="0096536C"/>
    <w:rsid w:val="00965601"/>
    <w:rsid w:val="009656A1"/>
    <w:rsid w:val="009657C9"/>
    <w:rsid w:val="009659B0"/>
    <w:rsid w:val="009660C7"/>
    <w:rsid w:val="009661CD"/>
    <w:rsid w:val="009663F9"/>
    <w:rsid w:val="009663FA"/>
    <w:rsid w:val="009664FA"/>
    <w:rsid w:val="0096655C"/>
    <w:rsid w:val="009667BC"/>
    <w:rsid w:val="0096692D"/>
    <w:rsid w:val="009669E6"/>
    <w:rsid w:val="00966BE7"/>
    <w:rsid w:val="00966F4B"/>
    <w:rsid w:val="009670B7"/>
    <w:rsid w:val="00967161"/>
    <w:rsid w:val="00967393"/>
    <w:rsid w:val="0096794E"/>
    <w:rsid w:val="00967E6C"/>
    <w:rsid w:val="0097007F"/>
    <w:rsid w:val="009701AB"/>
    <w:rsid w:val="0097037A"/>
    <w:rsid w:val="00970512"/>
    <w:rsid w:val="00970753"/>
    <w:rsid w:val="0097076A"/>
    <w:rsid w:val="00970D38"/>
    <w:rsid w:val="00970EB1"/>
    <w:rsid w:val="009710BB"/>
    <w:rsid w:val="0097129C"/>
    <w:rsid w:val="00971507"/>
    <w:rsid w:val="0097290D"/>
    <w:rsid w:val="0097291E"/>
    <w:rsid w:val="009729C7"/>
    <w:rsid w:val="00972A74"/>
    <w:rsid w:val="00972AB0"/>
    <w:rsid w:val="00972DA1"/>
    <w:rsid w:val="00972EA3"/>
    <w:rsid w:val="00972F31"/>
    <w:rsid w:val="00972F9D"/>
    <w:rsid w:val="009730FA"/>
    <w:rsid w:val="0097369B"/>
    <w:rsid w:val="00973C61"/>
    <w:rsid w:val="00973D8E"/>
    <w:rsid w:val="00973FD0"/>
    <w:rsid w:val="009741D1"/>
    <w:rsid w:val="009741E4"/>
    <w:rsid w:val="0097472C"/>
    <w:rsid w:val="00974955"/>
    <w:rsid w:val="00974A14"/>
    <w:rsid w:val="00974C9D"/>
    <w:rsid w:val="00974E8C"/>
    <w:rsid w:val="00975135"/>
    <w:rsid w:val="0097514C"/>
    <w:rsid w:val="009751E5"/>
    <w:rsid w:val="00975932"/>
    <w:rsid w:val="00975B8C"/>
    <w:rsid w:val="00975C86"/>
    <w:rsid w:val="00975D48"/>
    <w:rsid w:val="00975E0C"/>
    <w:rsid w:val="00975E6F"/>
    <w:rsid w:val="00975F6C"/>
    <w:rsid w:val="00976409"/>
    <w:rsid w:val="009764CE"/>
    <w:rsid w:val="00976610"/>
    <w:rsid w:val="009770F3"/>
    <w:rsid w:val="0097718C"/>
    <w:rsid w:val="0097749F"/>
    <w:rsid w:val="009775DC"/>
    <w:rsid w:val="0097779A"/>
    <w:rsid w:val="0097783E"/>
    <w:rsid w:val="00977898"/>
    <w:rsid w:val="00977D37"/>
    <w:rsid w:val="00977FD6"/>
    <w:rsid w:val="0098005F"/>
    <w:rsid w:val="009800FF"/>
    <w:rsid w:val="009801D7"/>
    <w:rsid w:val="00980514"/>
    <w:rsid w:val="009806D2"/>
    <w:rsid w:val="009806F8"/>
    <w:rsid w:val="0098093B"/>
    <w:rsid w:val="009809B7"/>
    <w:rsid w:val="00980A55"/>
    <w:rsid w:val="00980A9D"/>
    <w:rsid w:val="00981020"/>
    <w:rsid w:val="009814EC"/>
    <w:rsid w:val="0098192E"/>
    <w:rsid w:val="00981A2E"/>
    <w:rsid w:val="009822D2"/>
    <w:rsid w:val="009825AC"/>
    <w:rsid w:val="0098301D"/>
    <w:rsid w:val="009830E6"/>
    <w:rsid w:val="00983731"/>
    <w:rsid w:val="0098385E"/>
    <w:rsid w:val="00983AD3"/>
    <w:rsid w:val="00983B9B"/>
    <w:rsid w:val="00983BC0"/>
    <w:rsid w:val="00983E08"/>
    <w:rsid w:val="0098403E"/>
    <w:rsid w:val="009840B3"/>
    <w:rsid w:val="0098481E"/>
    <w:rsid w:val="0098494A"/>
    <w:rsid w:val="00984A48"/>
    <w:rsid w:val="00984C9B"/>
    <w:rsid w:val="00984FAA"/>
    <w:rsid w:val="00985237"/>
    <w:rsid w:val="00985AD7"/>
    <w:rsid w:val="00985F11"/>
    <w:rsid w:val="00986907"/>
    <w:rsid w:val="00986DA5"/>
    <w:rsid w:val="00986F97"/>
    <w:rsid w:val="0098738B"/>
    <w:rsid w:val="00987928"/>
    <w:rsid w:val="00987D25"/>
    <w:rsid w:val="00987DF2"/>
    <w:rsid w:val="00990136"/>
    <w:rsid w:val="00990180"/>
    <w:rsid w:val="00990530"/>
    <w:rsid w:val="00990627"/>
    <w:rsid w:val="009906AA"/>
    <w:rsid w:val="0099071F"/>
    <w:rsid w:val="0099078A"/>
    <w:rsid w:val="009907A1"/>
    <w:rsid w:val="00990892"/>
    <w:rsid w:val="00990989"/>
    <w:rsid w:val="00990B58"/>
    <w:rsid w:val="00990BFC"/>
    <w:rsid w:val="00990F36"/>
    <w:rsid w:val="009910D2"/>
    <w:rsid w:val="00991178"/>
    <w:rsid w:val="00991477"/>
    <w:rsid w:val="009914C4"/>
    <w:rsid w:val="009917AE"/>
    <w:rsid w:val="009917E2"/>
    <w:rsid w:val="00991BCD"/>
    <w:rsid w:val="009920C4"/>
    <w:rsid w:val="00992895"/>
    <w:rsid w:val="00992AE6"/>
    <w:rsid w:val="00993649"/>
    <w:rsid w:val="00993843"/>
    <w:rsid w:val="0099405D"/>
    <w:rsid w:val="009940E0"/>
    <w:rsid w:val="0099428F"/>
    <w:rsid w:val="0099453A"/>
    <w:rsid w:val="00994790"/>
    <w:rsid w:val="00994A4C"/>
    <w:rsid w:val="00994F38"/>
    <w:rsid w:val="00994FD9"/>
    <w:rsid w:val="0099515B"/>
    <w:rsid w:val="009951A3"/>
    <w:rsid w:val="00995462"/>
    <w:rsid w:val="00995623"/>
    <w:rsid w:val="00995677"/>
    <w:rsid w:val="00995935"/>
    <w:rsid w:val="00995AD6"/>
    <w:rsid w:val="0099624C"/>
    <w:rsid w:val="00996B2F"/>
    <w:rsid w:val="00996E0B"/>
    <w:rsid w:val="00996E89"/>
    <w:rsid w:val="00996F0F"/>
    <w:rsid w:val="00996FB9"/>
    <w:rsid w:val="00997217"/>
    <w:rsid w:val="0099741D"/>
    <w:rsid w:val="00997585"/>
    <w:rsid w:val="0099785A"/>
    <w:rsid w:val="00997A04"/>
    <w:rsid w:val="00997A7E"/>
    <w:rsid w:val="00997D58"/>
    <w:rsid w:val="009A00A8"/>
    <w:rsid w:val="009A00D5"/>
    <w:rsid w:val="009A038A"/>
    <w:rsid w:val="009A0BA7"/>
    <w:rsid w:val="009A0BC7"/>
    <w:rsid w:val="009A0E7C"/>
    <w:rsid w:val="009A0F69"/>
    <w:rsid w:val="009A10C3"/>
    <w:rsid w:val="009A1103"/>
    <w:rsid w:val="009A145A"/>
    <w:rsid w:val="009A14EF"/>
    <w:rsid w:val="009A1BF1"/>
    <w:rsid w:val="009A206D"/>
    <w:rsid w:val="009A22D5"/>
    <w:rsid w:val="009A22D6"/>
    <w:rsid w:val="009A2496"/>
    <w:rsid w:val="009A28F8"/>
    <w:rsid w:val="009A2D81"/>
    <w:rsid w:val="009A304B"/>
    <w:rsid w:val="009A328A"/>
    <w:rsid w:val="009A331D"/>
    <w:rsid w:val="009A3689"/>
    <w:rsid w:val="009A36EB"/>
    <w:rsid w:val="009A39AC"/>
    <w:rsid w:val="009A3A30"/>
    <w:rsid w:val="009A414D"/>
    <w:rsid w:val="009A4241"/>
    <w:rsid w:val="009A4681"/>
    <w:rsid w:val="009A4AEB"/>
    <w:rsid w:val="009A4D63"/>
    <w:rsid w:val="009A4E4B"/>
    <w:rsid w:val="009A5016"/>
    <w:rsid w:val="009A5BD6"/>
    <w:rsid w:val="009A5E22"/>
    <w:rsid w:val="009A6107"/>
    <w:rsid w:val="009A61BD"/>
    <w:rsid w:val="009A62E4"/>
    <w:rsid w:val="009A65B6"/>
    <w:rsid w:val="009A6908"/>
    <w:rsid w:val="009A6D4E"/>
    <w:rsid w:val="009A6F11"/>
    <w:rsid w:val="009A71C9"/>
    <w:rsid w:val="009A738B"/>
    <w:rsid w:val="009A7447"/>
    <w:rsid w:val="009A7B65"/>
    <w:rsid w:val="009A7BDB"/>
    <w:rsid w:val="009A7EB8"/>
    <w:rsid w:val="009B041C"/>
    <w:rsid w:val="009B061D"/>
    <w:rsid w:val="009B061F"/>
    <w:rsid w:val="009B08B4"/>
    <w:rsid w:val="009B092B"/>
    <w:rsid w:val="009B0945"/>
    <w:rsid w:val="009B0965"/>
    <w:rsid w:val="009B0A54"/>
    <w:rsid w:val="009B0AE5"/>
    <w:rsid w:val="009B0E97"/>
    <w:rsid w:val="009B0F0D"/>
    <w:rsid w:val="009B1249"/>
    <w:rsid w:val="009B12F7"/>
    <w:rsid w:val="009B14DD"/>
    <w:rsid w:val="009B1980"/>
    <w:rsid w:val="009B1ED8"/>
    <w:rsid w:val="009B20DB"/>
    <w:rsid w:val="009B2118"/>
    <w:rsid w:val="009B2311"/>
    <w:rsid w:val="009B24EF"/>
    <w:rsid w:val="009B257B"/>
    <w:rsid w:val="009B28BE"/>
    <w:rsid w:val="009B2C38"/>
    <w:rsid w:val="009B2CD0"/>
    <w:rsid w:val="009B2D23"/>
    <w:rsid w:val="009B2E82"/>
    <w:rsid w:val="009B2EAD"/>
    <w:rsid w:val="009B2FFA"/>
    <w:rsid w:val="009B33DE"/>
    <w:rsid w:val="009B3B61"/>
    <w:rsid w:val="009B42BE"/>
    <w:rsid w:val="009B42FE"/>
    <w:rsid w:val="009B4318"/>
    <w:rsid w:val="009B431C"/>
    <w:rsid w:val="009B4812"/>
    <w:rsid w:val="009B4874"/>
    <w:rsid w:val="009B4DBD"/>
    <w:rsid w:val="009B5802"/>
    <w:rsid w:val="009B5B4C"/>
    <w:rsid w:val="009B5C98"/>
    <w:rsid w:val="009B5D11"/>
    <w:rsid w:val="009B5DCD"/>
    <w:rsid w:val="009B5FB8"/>
    <w:rsid w:val="009B61E4"/>
    <w:rsid w:val="009B64D8"/>
    <w:rsid w:val="009B6981"/>
    <w:rsid w:val="009B6AC9"/>
    <w:rsid w:val="009B6D53"/>
    <w:rsid w:val="009B6F44"/>
    <w:rsid w:val="009B788E"/>
    <w:rsid w:val="009B78E1"/>
    <w:rsid w:val="009B7D16"/>
    <w:rsid w:val="009C0318"/>
    <w:rsid w:val="009C04D5"/>
    <w:rsid w:val="009C04DF"/>
    <w:rsid w:val="009C0553"/>
    <w:rsid w:val="009C0576"/>
    <w:rsid w:val="009C0646"/>
    <w:rsid w:val="009C0D13"/>
    <w:rsid w:val="009C10B6"/>
    <w:rsid w:val="009C145E"/>
    <w:rsid w:val="009C16BA"/>
    <w:rsid w:val="009C19BD"/>
    <w:rsid w:val="009C19D3"/>
    <w:rsid w:val="009C1AFE"/>
    <w:rsid w:val="009C1CC9"/>
    <w:rsid w:val="009C1CF7"/>
    <w:rsid w:val="009C1D85"/>
    <w:rsid w:val="009C207C"/>
    <w:rsid w:val="009C2253"/>
    <w:rsid w:val="009C22BF"/>
    <w:rsid w:val="009C2699"/>
    <w:rsid w:val="009C273B"/>
    <w:rsid w:val="009C281E"/>
    <w:rsid w:val="009C2A00"/>
    <w:rsid w:val="009C2A4F"/>
    <w:rsid w:val="009C2AF5"/>
    <w:rsid w:val="009C2DFD"/>
    <w:rsid w:val="009C2E55"/>
    <w:rsid w:val="009C2E96"/>
    <w:rsid w:val="009C313A"/>
    <w:rsid w:val="009C3350"/>
    <w:rsid w:val="009C35D4"/>
    <w:rsid w:val="009C3843"/>
    <w:rsid w:val="009C3A92"/>
    <w:rsid w:val="009C3C38"/>
    <w:rsid w:val="009C3D32"/>
    <w:rsid w:val="009C423D"/>
    <w:rsid w:val="009C44E9"/>
    <w:rsid w:val="009C4630"/>
    <w:rsid w:val="009C4A22"/>
    <w:rsid w:val="009C4F08"/>
    <w:rsid w:val="009C5028"/>
    <w:rsid w:val="009C5121"/>
    <w:rsid w:val="009C5186"/>
    <w:rsid w:val="009C51F0"/>
    <w:rsid w:val="009C521E"/>
    <w:rsid w:val="009C5251"/>
    <w:rsid w:val="009C531E"/>
    <w:rsid w:val="009C54B7"/>
    <w:rsid w:val="009C5686"/>
    <w:rsid w:val="009C58AD"/>
    <w:rsid w:val="009C5BD3"/>
    <w:rsid w:val="009C5CC7"/>
    <w:rsid w:val="009C5FC6"/>
    <w:rsid w:val="009C5FD2"/>
    <w:rsid w:val="009C60EF"/>
    <w:rsid w:val="009C6496"/>
    <w:rsid w:val="009C6597"/>
    <w:rsid w:val="009C6604"/>
    <w:rsid w:val="009C66AD"/>
    <w:rsid w:val="009C6C57"/>
    <w:rsid w:val="009C7010"/>
    <w:rsid w:val="009C7688"/>
    <w:rsid w:val="009C774A"/>
    <w:rsid w:val="009C7954"/>
    <w:rsid w:val="009C7CC3"/>
    <w:rsid w:val="009D09B6"/>
    <w:rsid w:val="009D0C62"/>
    <w:rsid w:val="009D114F"/>
    <w:rsid w:val="009D1246"/>
    <w:rsid w:val="009D12C8"/>
    <w:rsid w:val="009D12F3"/>
    <w:rsid w:val="009D13C4"/>
    <w:rsid w:val="009D1A80"/>
    <w:rsid w:val="009D1FC9"/>
    <w:rsid w:val="009D2095"/>
    <w:rsid w:val="009D22EC"/>
    <w:rsid w:val="009D23E9"/>
    <w:rsid w:val="009D2465"/>
    <w:rsid w:val="009D2963"/>
    <w:rsid w:val="009D2AE6"/>
    <w:rsid w:val="009D2C0E"/>
    <w:rsid w:val="009D2F2F"/>
    <w:rsid w:val="009D3837"/>
    <w:rsid w:val="009D398A"/>
    <w:rsid w:val="009D4141"/>
    <w:rsid w:val="009D4310"/>
    <w:rsid w:val="009D4493"/>
    <w:rsid w:val="009D4554"/>
    <w:rsid w:val="009D4AEE"/>
    <w:rsid w:val="009D4BAC"/>
    <w:rsid w:val="009D4BF1"/>
    <w:rsid w:val="009D4C21"/>
    <w:rsid w:val="009D4CF0"/>
    <w:rsid w:val="009D4D7D"/>
    <w:rsid w:val="009D54F0"/>
    <w:rsid w:val="009D56ED"/>
    <w:rsid w:val="009D57DD"/>
    <w:rsid w:val="009D57F2"/>
    <w:rsid w:val="009D58FA"/>
    <w:rsid w:val="009D5978"/>
    <w:rsid w:val="009D63F5"/>
    <w:rsid w:val="009D65F6"/>
    <w:rsid w:val="009D6669"/>
    <w:rsid w:val="009D6683"/>
    <w:rsid w:val="009D674C"/>
    <w:rsid w:val="009D6EBF"/>
    <w:rsid w:val="009D7039"/>
    <w:rsid w:val="009D71CE"/>
    <w:rsid w:val="009D737A"/>
    <w:rsid w:val="009D7435"/>
    <w:rsid w:val="009D7654"/>
    <w:rsid w:val="009D76BB"/>
    <w:rsid w:val="009D7BEB"/>
    <w:rsid w:val="009E00DC"/>
    <w:rsid w:val="009E035E"/>
    <w:rsid w:val="009E037B"/>
    <w:rsid w:val="009E03F1"/>
    <w:rsid w:val="009E04FF"/>
    <w:rsid w:val="009E082D"/>
    <w:rsid w:val="009E0902"/>
    <w:rsid w:val="009E0927"/>
    <w:rsid w:val="009E0B63"/>
    <w:rsid w:val="009E100B"/>
    <w:rsid w:val="009E1287"/>
    <w:rsid w:val="009E1365"/>
    <w:rsid w:val="009E1438"/>
    <w:rsid w:val="009E145B"/>
    <w:rsid w:val="009E14A4"/>
    <w:rsid w:val="009E16CF"/>
    <w:rsid w:val="009E1AA8"/>
    <w:rsid w:val="009E1ABD"/>
    <w:rsid w:val="009E1B79"/>
    <w:rsid w:val="009E1D84"/>
    <w:rsid w:val="009E1F6D"/>
    <w:rsid w:val="009E246B"/>
    <w:rsid w:val="009E24DF"/>
    <w:rsid w:val="009E28CC"/>
    <w:rsid w:val="009E2BD9"/>
    <w:rsid w:val="009E3843"/>
    <w:rsid w:val="009E3A25"/>
    <w:rsid w:val="009E3F5A"/>
    <w:rsid w:val="009E3FBC"/>
    <w:rsid w:val="009E449F"/>
    <w:rsid w:val="009E4518"/>
    <w:rsid w:val="009E45D7"/>
    <w:rsid w:val="009E4760"/>
    <w:rsid w:val="009E4B05"/>
    <w:rsid w:val="009E4E8F"/>
    <w:rsid w:val="009E4EE5"/>
    <w:rsid w:val="009E4F05"/>
    <w:rsid w:val="009E50D1"/>
    <w:rsid w:val="009E50D2"/>
    <w:rsid w:val="009E542F"/>
    <w:rsid w:val="009E5475"/>
    <w:rsid w:val="009E5A2B"/>
    <w:rsid w:val="009E5B1B"/>
    <w:rsid w:val="009E5B9C"/>
    <w:rsid w:val="009E5E7E"/>
    <w:rsid w:val="009E5F85"/>
    <w:rsid w:val="009E6017"/>
    <w:rsid w:val="009E601B"/>
    <w:rsid w:val="009E6211"/>
    <w:rsid w:val="009E64D3"/>
    <w:rsid w:val="009E6762"/>
    <w:rsid w:val="009E6776"/>
    <w:rsid w:val="009E69F6"/>
    <w:rsid w:val="009E6A50"/>
    <w:rsid w:val="009E6A61"/>
    <w:rsid w:val="009E6C39"/>
    <w:rsid w:val="009E6E29"/>
    <w:rsid w:val="009E71C5"/>
    <w:rsid w:val="009E740C"/>
    <w:rsid w:val="009E7737"/>
    <w:rsid w:val="009E7965"/>
    <w:rsid w:val="009E7991"/>
    <w:rsid w:val="009E7B25"/>
    <w:rsid w:val="009E7D30"/>
    <w:rsid w:val="009E7E75"/>
    <w:rsid w:val="009E7F11"/>
    <w:rsid w:val="009F01C4"/>
    <w:rsid w:val="009F076F"/>
    <w:rsid w:val="009F0C07"/>
    <w:rsid w:val="009F0D00"/>
    <w:rsid w:val="009F0D62"/>
    <w:rsid w:val="009F0E10"/>
    <w:rsid w:val="009F0FAB"/>
    <w:rsid w:val="009F1133"/>
    <w:rsid w:val="009F1226"/>
    <w:rsid w:val="009F1891"/>
    <w:rsid w:val="009F197A"/>
    <w:rsid w:val="009F1BEF"/>
    <w:rsid w:val="009F1D6F"/>
    <w:rsid w:val="009F1D85"/>
    <w:rsid w:val="009F1E5F"/>
    <w:rsid w:val="009F1FCB"/>
    <w:rsid w:val="009F20B9"/>
    <w:rsid w:val="009F20E8"/>
    <w:rsid w:val="009F2158"/>
    <w:rsid w:val="009F26ED"/>
    <w:rsid w:val="009F28A8"/>
    <w:rsid w:val="009F2AE9"/>
    <w:rsid w:val="009F2BF6"/>
    <w:rsid w:val="009F2E4F"/>
    <w:rsid w:val="009F38BB"/>
    <w:rsid w:val="009F3930"/>
    <w:rsid w:val="009F3BE6"/>
    <w:rsid w:val="009F3D13"/>
    <w:rsid w:val="009F4380"/>
    <w:rsid w:val="009F4752"/>
    <w:rsid w:val="009F4984"/>
    <w:rsid w:val="009F49D0"/>
    <w:rsid w:val="009F4CAE"/>
    <w:rsid w:val="009F5389"/>
    <w:rsid w:val="009F53C9"/>
    <w:rsid w:val="009F59F5"/>
    <w:rsid w:val="009F5B68"/>
    <w:rsid w:val="009F5BB2"/>
    <w:rsid w:val="009F5C22"/>
    <w:rsid w:val="009F5DD7"/>
    <w:rsid w:val="009F631F"/>
    <w:rsid w:val="009F6694"/>
    <w:rsid w:val="009F67D5"/>
    <w:rsid w:val="009F69AC"/>
    <w:rsid w:val="009F702E"/>
    <w:rsid w:val="009F738D"/>
    <w:rsid w:val="009F73BC"/>
    <w:rsid w:val="009F73F3"/>
    <w:rsid w:val="009F7507"/>
    <w:rsid w:val="009F772F"/>
    <w:rsid w:val="009F77F6"/>
    <w:rsid w:val="009F7820"/>
    <w:rsid w:val="00A004CF"/>
    <w:rsid w:val="00A00840"/>
    <w:rsid w:val="00A00ABD"/>
    <w:rsid w:val="00A00B22"/>
    <w:rsid w:val="00A00D72"/>
    <w:rsid w:val="00A0148C"/>
    <w:rsid w:val="00A01726"/>
    <w:rsid w:val="00A01981"/>
    <w:rsid w:val="00A01B66"/>
    <w:rsid w:val="00A01E5C"/>
    <w:rsid w:val="00A022D3"/>
    <w:rsid w:val="00A02C8B"/>
    <w:rsid w:val="00A02DF2"/>
    <w:rsid w:val="00A02E82"/>
    <w:rsid w:val="00A033F2"/>
    <w:rsid w:val="00A03570"/>
    <w:rsid w:val="00A03599"/>
    <w:rsid w:val="00A03724"/>
    <w:rsid w:val="00A03A58"/>
    <w:rsid w:val="00A03ACC"/>
    <w:rsid w:val="00A03B4D"/>
    <w:rsid w:val="00A03D96"/>
    <w:rsid w:val="00A03E57"/>
    <w:rsid w:val="00A0414B"/>
    <w:rsid w:val="00A041DA"/>
    <w:rsid w:val="00A04653"/>
    <w:rsid w:val="00A04997"/>
    <w:rsid w:val="00A04B7B"/>
    <w:rsid w:val="00A04E22"/>
    <w:rsid w:val="00A04FBE"/>
    <w:rsid w:val="00A04FF4"/>
    <w:rsid w:val="00A050F3"/>
    <w:rsid w:val="00A051B0"/>
    <w:rsid w:val="00A0531B"/>
    <w:rsid w:val="00A053AE"/>
    <w:rsid w:val="00A05720"/>
    <w:rsid w:val="00A058F7"/>
    <w:rsid w:val="00A05A85"/>
    <w:rsid w:val="00A05CC2"/>
    <w:rsid w:val="00A06159"/>
    <w:rsid w:val="00A06578"/>
    <w:rsid w:val="00A067E7"/>
    <w:rsid w:val="00A06973"/>
    <w:rsid w:val="00A06BC4"/>
    <w:rsid w:val="00A07431"/>
    <w:rsid w:val="00A07565"/>
    <w:rsid w:val="00A07725"/>
    <w:rsid w:val="00A07A84"/>
    <w:rsid w:val="00A07E90"/>
    <w:rsid w:val="00A07FF8"/>
    <w:rsid w:val="00A1095D"/>
    <w:rsid w:val="00A109CE"/>
    <w:rsid w:val="00A10C6C"/>
    <w:rsid w:val="00A10F8F"/>
    <w:rsid w:val="00A1103C"/>
    <w:rsid w:val="00A1117B"/>
    <w:rsid w:val="00A11CD6"/>
    <w:rsid w:val="00A12476"/>
    <w:rsid w:val="00A12495"/>
    <w:rsid w:val="00A12A26"/>
    <w:rsid w:val="00A133C2"/>
    <w:rsid w:val="00A1349D"/>
    <w:rsid w:val="00A134CC"/>
    <w:rsid w:val="00A136AE"/>
    <w:rsid w:val="00A13A5D"/>
    <w:rsid w:val="00A13C53"/>
    <w:rsid w:val="00A13EEE"/>
    <w:rsid w:val="00A13FB0"/>
    <w:rsid w:val="00A1439D"/>
    <w:rsid w:val="00A145C5"/>
    <w:rsid w:val="00A14A76"/>
    <w:rsid w:val="00A14C39"/>
    <w:rsid w:val="00A14CDB"/>
    <w:rsid w:val="00A14D95"/>
    <w:rsid w:val="00A14E38"/>
    <w:rsid w:val="00A14EE5"/>
    <w:rsid w:val="00A14F89"/>
    <w:rsid w:val="00A15044"/>
    <w:rsid w:val="00A150D3"/>
    <w:rsid w:val="00A15295"/>
    <w:rsid w:val="00A1552E"/>
    <w:rsid w:val="00A15DBA"/>
    <w:rsid w:val="00A16073"/>
    <w:rsid w:val="00A160B4"/>
    <w:rsid w:val="00A161F7"/>
    <w:rsid w:val="00A16290"/>
    <w:rsid w:val="00A162F7"/>
    <w:rsid w:val="00A1639F"/>
    <w:rsid w:val="00A1690D"/>
    <w:rsid w:val="00A169E9"/>
    <w:rsid w:val="00A16C6B"/>
    <w:rsid w:val="00A16D90"/>
    <w:rsid w:val="00A1732C"/>
    <w:rsid w:val="00A17540"/>
    <w:rsid w:val="00A17570"/>
    <w:rsid w:val="00A17650"/>
    <w:rsid w:val="00A17710"/>
    <w:rsid w:val="00A17738"/>
    <w:rsid w:val="00A200C9"/>
    <w:rsid w:val="00A20139"/>
    <w:rsid w:val="00A2025B"/>
    <w:rsid w:val="00A202ED"/>
    <w:rsid w:val="00A203CE"/>
    <w:rsid w:val="00A20798"/>
    <w:rsid w:val="00A2092A"/>
    <w:rsid w:val="00A2096A"/>
    <w:rsid w:val="00A20E1B"/>
    <w:rsid w:val="00A20FC8"/>
    <w:rsid w:val="00A21277"/>
    <w:rsid w:val="00A214F7"/>
    <w:rsid w:val="00A215F3"/>
    <w:rsid w:val="00A21712"/>
    <w:rsid w:val="00A21715"/>
    <w:rsid w:val="00A21767"/>
    <w:rsid w:val="00A2198E"/>
    <w:rsid w:val="00A22020"/>
    <w:rsid w:val="00A2212F"/>
    <w:rsid w:val="00A22181"/>
    <w:rsid w:val="00A2221C"/>
    <w:rsid w:val="00A222C7"/>
    <w:rsid w:val="00A229F9"/>
    <w:rsid w:val="00A22C44"/>
    <w:rsid w:val="00A22CF2"/>
    <w:rsid w:val="00A22DA6"/>
    <w:rsid w:val="00A23276"/>
    <w:rsid w:val="00A23404"/>
    <w:rsid w:val="00A235CA"/>
    <w:rsid w:val="00A238D9"/>
    <w:rsid w:val="00A23B75"/>
    <w:rsid w:val="00A23F38"/>
    <w:rsid w:val="00A240F3"/>
    <w:rsid w:val="00A24281"/>
    <w:rsid w:val="00A24357"/>
    <w:rsid w:val="00A245B7"/>
    <w:rsid w:val="00A2469C"/>
    <w:rsid w:val="00A24772"/>
    <w:rsid w:val="00A248E4"/>
    <w:rsid w:val="00A2497B"/>
    <w:rsid w:val="00A24A14"/>
    <w:rsid w:val="00A24D87"/>
    <w:rsid w:val="00A24DF7"/>
    <w:rsid w:val="00A24E22"/>
    <w:rsid w:val="00A24F10"/>
    <w:rsid w:val="00A25400"/>
    <w:rsid w:val="00A25531"/>
    <w:rsid w:val="00A25BF3"/>
    <w:rsid w:val="00A26073"/>
    <w:rsid w:val="00A268B2"/>
    <w:rsid w:val="00A2705F"/>
    <w:rsid w:val="00A2708E"/>
    <w:rsid w:val="00A273E8"/>
    <w:rsid w:val="00A275F0"/>
    <w:rsid w:val="00A279A9"/>
    <w:rsid w:val="00A27BF5"/>
    <w:rsid w:val="00A27C2A"/>
    <w:rsid w:val="00A27E33"/>
    <w:rsid w:val="00A3021C"/>
    <w:rsid w:val="00A305C6"/>
    <w:rsid w:val="00A307A4"/>
    <w:rsid w:val="00A30A29"/>
    <w:rsid w:val="00A31058"/>
    <w:rsid w:val="00A315F2"/>
    <w:rsid w:val="00A3180A"/>
    <w:rsid w:val="00A31897"/>
    <w:rsid w:val="00A31AC8"/>
    <w:rsid w:val="00A31C2A"/>
    <w:rsid w:val="00A31D42"/>
    <w:rsid w:val="00A32178"/>
    <w:rsid w:val="00A32193"/>
    <w:rsid w:val="00A322AB"/>
    <w:rsid w:val="00A32608"/>
    <w:rsid w:val="00A32634"/>
    <w:rsid w:val="00A3281C"/>
    <w:rsid w:val="00A328E2"/>
    <w:rsid w:val="00A32F5D"/>
    <w:rsid w:val="00A32F5F"/>
    <w:rsid w:val="00A33500"/>
    <w:rsid w:val="00A335F7"/>
    <w:rsid w:val="00A338F1"/>
    <w:rsid w:val="00A33931"/>
    <w:rsid w:val="00A33AFE"/>
    <w:rsid w:val="00A33E53"/>
    <w:rsid w:val="00A33EFE"/>
    <w:rsid w:val="00A3420D"/>
    <w:rsid w:val="00A343BA"/>
    <w:rsid w:val="00A34B61"/>
    <w:rsid w:val="00A34B7D"/>
    <w:rsid w:val="00A34BC8"/>
    <w:rsid w:val="00A3516C"/>
    <w:rsid w:val="00A35447"/>
    <w:rsid w:val="00A35674"/>
    <w:rsid w:val="00A35AAE"/>
    <w:rsid w:val="00A35ABC"/>
    <w:rsid w:val="00A35DFF"/>
    <w:rsid w:val="00A363D3"/>
    <w:rsid w:val="00A36930"/>
    <w:rsid w:val="00A36992"/>
    <w:rsid w:val="00A36B37"/>
    <w:rsid w:val="00A36D0A"/>
    <w:rsid w:val="00A36EAD"/>
    <w:rsid w:val="00A370AB"/>
    <w:rsid w:val="00A37FE1"/>
    <w:rsid w:val="00A404C0"/>
    <w:rsid w:val="00A40ABC"/>
    <w:rsid w:val="00A40F96"/>
    <w:rsid w:val="00A4101B"/>
    <w:rsid w:val="00A41198"/>
    <w:rsid w:val="00A41452"/>
    <w:rsid w:val="00A418A6"/>
    <w:rsid w:val="00A41BC7"/>
    <w:rsid w:val="00A41F07"/>
    <w:rsid w:val="00A42515"/>
    <w:rsid w:val="00A427BE"/>
    <w:rsid w:val="00A42873"/>
    <w:rsid w:val="00A42A15"/>
    <w:rsid w:val="00A42CF8"/>
    <w:rsid w:val="00A42F93"/>
    <w:rsid w:val="00A4330C"/>
    <w:rsid w:val="00A433C8"/>
    <w:rsid w:val="00A43842"/>
    <w:rsid w:val="00A4384A"/>
    <w:rsid w:val="00A4387A"/>
    <w:rsid w:val="00A43A06"/>
    <w:rsid w:val="00A43B3A"/>
    <w:rsid w:val="00A43C13"/>
    <w:rsid w:val="00A43C24"/>
    <w:rsid w:val="00A43CDF"/>
    <w:rsid w:val="00A43FA3"/>
    <w:rsid w:val="00A4409D"/>
    <w:rsid w:val="00A44672"/>
    <w:rsid w:val="00A44871"/>
    <w:rsid w:val="00A4498F"/>
    <w:rsid w:val="00A44A0A"/>
    <w:rsid w:val="00A44A84"/>
    <w:rsid w:val="00A44BF9"/>
    <w:rsid w:val="00A45161"/>
    <w:rsid w:val="00A451B3"/>
    <w:rsid w:val="00A456FD"/>
    <w:rsid w:val="00A45717"/>
    <w:rsid w:val="00A459A1"/>
    <w:rsid w:val="00A45FE8"/>
    <w:rsid w:val="00A464AA"/>
    <w:rsid w:val="00A466FF"/>
    <w:rsid w:val="00A46B4B"/>
    <w:rsid w:val="00A46BA1"/>
    <w:rsid w:val="00A46EFA"/>
    <w:rsid w:val="00A46F34"/>
    <w:rsid w:val="00A46FF3"/>
    <w:rsid w:val="00A4701C"/>
    <w:rsid w:val="00A472DD"/>
    <w:rsid w:val="00A47544"/>
    <w:rsid w:val="00A4756B"/>
    <w:rsid w:val="00A4756F"/>
    <w:rsid w:val="00A476BD"/>
    <w:rsid w:val="00A47AA2"/>
    <w:rsid w:val="00A47AE6"/>
    <w:rsid w:val="00A47BF9"/>
    <w:rsid w:val="00A47C8E"/>
    <w:rsid w:val="00A47E9E"/>
    <w:rsid w:val="00A47FED"/>
    <w:rsid w:val="00A5029A"/>
    <w:rsid w:val="00A50605"/>
    <w:rsid w:val="00A50935"/>
    <w:rsid w:val="00A50DB8"/>
    <w:rsid w:val="00A5159A"/>
    <w:rsid w:val="00A519B0"/>
    <w:rsid w:val="00A51E2A"/>
    <w:rsid w:val="00A51F1A"/>
    <w:rsid w:val="00A521A4"/>
    <w:rsid w:val="00A5254F"/>
    <w:rsid w:val="00A52888"/>
    <w:rsid w:val="00A528AF"/>
    <w:rsid w:val="00A52A15"/>
    <w:rsid w:val="00A52AA4"/>
    <w:rsid w:val="00A52AD5"/>
    <w:rsid w:val="00A52CC7"/>
    <w:rsid w:val="00A52D45"/>
    <w:rsid w:val="00A5345D"/>
    <w:rsid w:val="00A534AD"/>
    <w:rsid w:val="00A5364D"/>
    <w:rsid w:val="00A5371C"/>
    <w:rsid w:val="00A53844"/>
    <w:rsid w:val="00A53891"/>
    <w:rsid w:val="00A5391A"/>
    <w:rsid w:val="00A53953"/>
    <w:rsid w:val="00A53EEE"/>
    <w:rsid w:val="00A5430F"/>
    <w:rsid w:val="00A54317"/>
    <w:rsid w:val="00A5456E"/>
    <w:rsid w:val="00A54768"/>
    <w:rsid w:val="00A54788"/>
    <w:rsid w:val="00A54919"/>
    <w:rsid w:val="00A54940"/>
    <w:rsid w:val="00A54BCC"/>
    <w:rsid w:val="00A54F40"/>
    <w:rsid w:val="00A55664"/>
    <w:rsid w:val="00A55B08"/>
    <w:rsid w:val="00A55BF0"/>
    <w:rsid w:val="00A55E19"/>
    <w:rsid w:val="00A55EFB"/>
    <w:rsid w:val="00A5630B"/>
    <w:rsid w:val="00A5662F"/>
    <w:rsid w:val="00A5677A"/>
    <w:rsid w:val="00A57BE6"/>
    <w:rsid w:val="00A57D75"/>
    <w:rsid w:val="00A607E6"/>
    <w:rsid w:val="00A60964"/>
    <w:rsid w:val="00A60C91"/>
    <w:rsid w:val="00A60F36"/>
    <w:rsid w:val="00A6100B"/>
    <w:rsid w:val="00A610CC"/>
    <w:rsid w:val="00A610F4"/>
    <w:rsid w:val="00A61114"/>
    <w:rsid w:val="00A61308"/>
    <w:rsid w:val="00A61476"/>
    <w:rsid w:val="00A6179D"/>
    <w:rsid w:val="00A618B9"/>
    <w:rsid w:val="00A61903"/>
    <w:rsid w:val="00A61A8F"/>
    <w:rsid w:val="00A61BB2"/>
    <w:rsid w:val="00A61DA7"/>
    <w:rsid w:val="00A620B4"/>
    <w:rsid w:val="00A6233A"/>
    <w:rsid w:val="00A623C0"/>
    <w:rsid w:val="00A623D7"/>
    <w:rsid w:val="00A627C6"/>
    <w:rsid w:val="00A627E4"/>
    <w:rsid w:val="00A6284D"/>
    <w:rsid w:val="00A62966"/>
    <w:rsid w:val="00A62A25"/>
    <w:rsid w:val="00A62E70"/>
    <w:rsid w:val="00A6305C"/>
    <w:rsid w:val="00A63330"/>
    <w:rsid w:val="00A6339D"/>
    <w:rsid w:val="00A6348B"/>
    <w:rsid w:val="00A6385E"/>
    <w:rsid w:val="00A63D99"/>
    <w:rsid w:val="00A63F49"/>
    <w:rsid w:val="00A640C9"/>
    <w:rsid w:val="00A6430B"/>
    <w:rsid w:val="00A64339"/>
    <w:rsid w:val="00A6486D"/>
    <w:rsid w:val="00A64AAF"/>
    <w:rsid w:val="00A64D00"/>
    <w:rsid w:val="00A64DE9"/>
    <w:rsid w:val="00A64F4A"/>
    <w:rsid w:val="00A6512D"/>
    <w:rsid w:val="00A654DA"/>
    <w:rsid w:val="00A66150"/>
    <w:rsid w:val="00A66280"/>
    <w:rsid w:val="00A66326"/>
    <w:rsid w:val="00A66363"/>
    <w:rsid w:val="00A66395"/>
    <w:rsid w:val="00A663CC"/>
    <w:rsid w:val="00A663E7"/>
    <w:rsid w:val="00A66617"/>
    <w:rsid w:val="00A6676A"/>
    <w:rsid w:val="00A667AD"/>
    <w:rsid w:val="00A669EA"/>
    <w:rsid w:val="00A66A09"/>
    <w:rsid w:val="00A66BCB"/>
    <w:rsid w:val="00A66D57"/>
    <w:rsid w:val="00A66D63"/>
    <w:rsid w:val="00A67229"/>
    <w:rsid w:val="00A673FE"/>
    <w:rsid w:val="00A67A7A"/>
    <w:rsid w:val="00A67ABF"/>
    <w:rsid w:val="00A67F8E"/>
    <w:rsid w:val="00A700D6"/>
    <w:rsid w:val="00A70338"/>
    <w:rsid w:val="00A7040D"/>
    <w:rsid w:val="00A7044A"/>
    <w:rsid w:val="00A704F4"/>
    <w:rsid w:val="00A7054B"/>
    <w:rsid w:val="00A705B3"/>
    <w:rsid w:val="00A70BED"/>
    <w:rsid w:val="00A70DC1"/>
    <w:rsid w:val="00A70DE8"/>
    <w:rsid w:val="00A7127E"/>
    <w:rsid w:val="00A71586"/>
    <w:rsid w:val="00A71831"/>
    <w:rsid w:val="00A71C67"/>
    <w:rsid w:val="00A71D69"/>
    <w:rsid w:val="00A722EE"/>
    <w:rsid w:val="00A723F8"/>
    <w:rsid w:val="00A724E0"/>
    <w:rsid w:val="00A724EB"/>
    <w:rsid w:val="00A7251F"/>
    <w:rsid w:val="00A72BFA"/>
    <w:rsid w:val="00A73075"/>
    <w:rsid w:val="00A7323B"/>
    <w:rsid w:val="00A7323C"/>
    <w:rsid w:val="00A735DD"/>
    <w:rsid w:val="00A737E7"/>
    <w:rsid w:val="00A73D55"/>
    <w:rsid w:val="00A74800"/>
    <w:rsid w:val="00A755F8"/>
    <w:rsid w:val="00A75694"/>
    <w:rsid w:val="00A7569E"/>
    <w:rsid w:val="00A757F4"/>
    <w:rsid w:val="00A75C6E"/>
    <w:rsid w:val="00A76309"/>
    <w:rsid w:val="00A76605"/>
    <w:rsid w:val="00A76B7B"/>
    <w:rsid w:val="00A76C0D"/>
    <w:rsid w:val="00A77254"/>
    <w:rsid w:val="00A77691"/>
    <w:rsid w:val="00A776F2"/>
    <w:rsid w:val="00A77895"/>
    <w:rsid w:val="00A779F5"/>
    <w:rsid w:val="00A801C8"/>
    <w:rsid w:val="00A803CB"/>
    <w:rsid w:val="00A807FD"/>
    <w:rsid w:val="00A80BAE"/>
    <w:rsid w:val="00A80DFE"/>
    <w:rsid w:val="00A80E3E"/>
    <w:rsid w:val="00A8105A"/>
    <w:rsid w:val="00A810C9"/>
    <w:rsid w:val="00A8124E"/>
    <w:rsid w:val="00A8157F"/>
    <w:rsid w:val="00A81701"/>
    <w:rsid w:val="00A8171D"/>
    <w:rsid w:val="00A81FA2"/>
    <w:rsid w:val="00A821B9"/>
    <w:rsid w:val="00A824D0"/>
    <w:rsid w:val="00A825BE"/>
    <w:rsid w:val="00A826B2"/>
    <w:rsid w:val="00A82882"/>
    <w:rsid w:val="00A82892"/>
    <w:rsid w:val="00A829DA"/>
    <w:rsid w:val="00A82B54"/>
    <w:rsid w:val="00A82C26"/>
    <w:rsid w:val="00A82E02"/>
    <w:rsid w:val="00A82EA8"/>
    <w:rsid w:val="00A82F23"/>
    <w:rsid w:val="00A8308D"/>
    <w:rsid w:val="00A8325A"/>
    <w:rsid w:val="00A839B7"/>
    <w:rsid w:val="00A83A0B"/>
    <w:rsid w:val="00A83ADF"/>
    <w:rsid w:val="00A83E0C"/>
    <w:rsid w:val="00A83EB0"/>
    <w:rsid w:val="00A8468B"/>
    <w:rsid w:val="00A84BE2"/>
    <w:rsid w:val="00A84D9A"/>
    <w:rsid w:val="00A85206"/>
    <w:rsid w:val="00A852C8"/>
    <w:rsid w:val="00A86022"/>
    <w:rsid w:val="00A86113"/>
    <w:rsid w:val="00A866F7"/>
    <w:rsid w:val="00A86A37"/>
    <w:rsid w:val="00A86E37"/>
    <w:rsid w:val="00A870E7"/>
    <w:rsid w:val="00A87164"/>
    <w:rsid w:val="00A87B23"/>
    <w:rsid w:val="00A87E69"/>
    <w:rsid w:val="00A9015F"/>
    <w:rsid w:val="00A9034C"/>
    <w:rsid w:val="00A903DA"/>
    <w:rsid w:val="00A90432"/>
    <w:rsid w:val="00A908F9"/>
    <w:rsid w:val="00A908FE"/>
    <w:rsid w:val="00A90999"/>
    <w:rsid w:val="00A90ACA"/>
    <w:rsid w:val="00A91259"/>
    <w:rsid w:val="00A91260"/>
    <w:rsid w:val="00A913AC"/>
    <w:rsid w:val="00A918D3"/>
    <w:rsid w:val="00A91A72"/>
    <w:rsid w:val="00A91DD9"/>
    <w:rsid w:val="00A91FD7"/>
    <w:rsid w:val="00A92254"/>
    <w:rsid w:val="00A92339"/>
    <w:rsid w:val="00A923F5"/>
    <w:rsid w:val="00A92488"/>
    <w:rsid w:val="00A92C82"/>
    <w:rsid w:val="00A92C88"/>
    <w:rsid w:val="00A92F6C"/>
    <w:rsid w:val="00A92FC3"/>
    <w:rsid w:val="00A93008"/>
    <w:rsid w:val="00A934A9"/>
    <w:rsid w:val="00A93609"/>
    <w:rsid w:val="00A9365F"/>
    <w:rsid w:val="00A937B6"/>
    <w:rsid w:val="00A93808"/>
    <w:rsid w:val="00A938EF"/>
    <w:rsid w:val="00A9397A"/>
    <w:rsid w:val="00A93A4C"/>
    <w:rsid w:val="00A93CD5"/>
    <w:rsid w:val="00A93F4E"/>
    <w:rsid w:val="00A940E5"/>
    <w:rsid w:val="00A9416E"/>
    <w:rsid w:val="00A942BD"/>
    <w:rsid w:val="00A943CC"/>
    <w:rsid w:val="00A947B7"/>
    <w:rsid w:val="00A94867"/>
    <w:rsid w:val="00A94BDA"/>
    <w:rsid w:val="00A94CDA"/>
    <w:rsid w:val="00A94E90"/>
    <w:rsid w:val="00A94EFD"/>
    <w:rsid w:val="00A9500C"/>
    <w:rsid w:val="00A95407"/>
    <w:rsid w:val="00A9559E"/>
    <w:rsid w:val="00A9570F"/>
    <w:rsid w:val="00A960B5"/>
    <w:rsid w:val="00A96337"/>
    <w:rsid w:val="00A96879"/>
    <w:rsid w:val="00A96B2B"/>
    <w:rsid w:val="00A97049"/>
    <w:rsid w:val="00A97473"/>
    <w:rsid w:val="00A97784"/>
    <w:rsid w:val="00A977D1"/>
    <w:rsid w:val="00A977F0"/>
    <w:rsid w:val="00A9796B"/>
    <w:rsid w:val="00A97A69"/>
    <w:rsid w:val="00A97B70"/>
    <w:rsid w:val="00A97E44"/>
    <w:rsid w:val="00A97E68"/>
    <w:rsid w:val="00AA047E"/>
    <w:rsid w:val="00AA04BA"/>
    <w:rsid w:val="00AA0522"/>
    <w:rsid w:val="00AA0582"/>
    <w:rsid w:val="00AA0750"/>
    <w:rsid w:val="00AA0A77"/>
    <w:rsid w:val="00AA0BCE"/>
    <w:rsid w:val="00AA104F"/>
    <w:rsid w:val="00AA1194"/>
    <w:rsid w:val="00AA120E"/>
    <w:rsid w:val="00AA1285"/>
    <w:rsid w:val="00AA14BC"/>
    <w:rsid w:val="00AA161F"/>
    <w:rsid w:val="00AA1821"/>
    <w:rsid w:val="00AA19AC"/>
    <w:rsid w:val="00AA1BE5"/>
    <w:rsid w:val="00AA1D80"/>
    <w:rsid w:val="00AA212D"/>
    <w:rsid w:val="00AA221B"/>
    <w:rsid w:val="00AA2277"/>
    <w:rsid w:val="00AA2341"/>
    <w:rsid w:val="00AA23FE"/>
    <w:rsid w:val="00AA244B"/>
    <w:rsid w:val="00AA2494"/>
    <w:rsid w:val="00AA24A6"/>
    <w:rsid w:val="00AA2603"/>
    <w:rsid w:val="00AA2655"/>
    <w:rsid w:val="00AA26F8"/>
    <w:rsid w:val="00AA277B"/>
    <w:rsid w:val="00AA2B97"/>
    <w:rsid w:val="00AA2F1C"/>
    <w:rsid w:val="00AA2F4C"/>
    <w:rsid w:val="00AA2F77"/>
    <w:rsid w:val="00AA2FA4"/>
    <w:rsid w:val="00AA36CA"/>
    <w:rsid w:val="00AA3780"/>
    <w:rsid w:val="00AA399A"/>
    <w:rsid w:val="00AA3AAC"/>
    <w:rsid w:val="00AA3ACD"/>
    <w:rsid w:val="00AA3B6F"/>
    <w:rsid w:val="00AA3B93"/>
    <w:rsid w:val="00AA3CB9"/>
    <w:rsid w:val="00AA3E02"/>
    <w:rsid w:val="00AA426E"/>
    <w:rsid w:val="00AA4649"/>
    <w:rsid w:val="00AA4671"/>
    <w:rsid w:val="00AA4784"/>
    <w:rsid w:val="00AA505D"/>
    <w:rsid w:val="00AA54DB"/>
    <w:rsid w:val="00AA562C"/>
    <w:rsid w:val="00AA5A6B"/>
    <w:rsid w:val="00AA5B4E"/>
    <w:rsid w:val="00AA5BE3"/>
    <w:rsid w:val="00AA5C2C"/>
    <w:rsid w:val="00AA5F62"/>
    <w:rsid w:val="00AA5FC7"/>
    <w:rsid w:val="00AA6166"/>
    <w:rsid w:val="00AA667D"/>
    <w:rsid w:val="00AA6A0C"/>
    <w:rsid w:val="00AA6B29"/>
    <w:rsid w:val="00AA6D16"/>
    <w:rsid w:val="00AA72D2"/>
    <w:rsid w:val="00AA73BC"/>
    <w:rsid w:val="00AA74FA"/>
    <w:rsid w:val="00AA7710"/>
    <w:rsid w:val="00AA7955"/>
    <w:rsid w:val="00AA797B"/>
    <w:rsid w:val="00AA7A1D"/>
    <w:rsid w:val="00AA7A64"/>
    <w:rsid w:val="00AA7B10"/>
    <w:rsid w:val="00AA7C9B"/>
    <w:rsid w:val="00AA7D76"/>
    <w:rsid w:val="00AB018D"/>
    <w:rsid w:val="00AB0B16"/>
    <w:rsid w:val="00AB0EA6"/>
    <w:rsid w:val="00AB0EE0"/>
    <w:rsid w:val="00AB10C7"/>
    <w:rsid w:val="00AB15F8"/>
    <w:rsid w:val="00AB1B59"/>
    <w:rsid w:val="00AB1C28"/>
    <w:rsid w:val="00AB1CD6"/>
    <w:rsid w:val="00AB21EC"/>
    <w:rsid w:val="00AB234D"/>
    <w:rsid w:val="00AB2361"/>
    <w:rsid w:val="00AB2765"/>
    <w:rsid w:val="00AB2B5A"/>
    <w:rsid w:val="00AB2C44"/>
    <w:rsid w:val="00AB2E27"/>
    <w:rsid w:val="00AB3513"/>
    <w:rsid w:val="00AB36C9"/>
    <w:rsid w:val="00AB3743"/>
    <w:rsid w:val="00AB385B"/>
    <w:rsid w:val="00AB3BDD"/>
    <w:rsid w:val="00AB3CC8"/>
    <w:rsid w:val="00AB3D5A"/>
    <w:rsid w:val="00AB3DA0"/>
    <w:rsid w:val="00AB4018"/>
    <w:rsid w:val="00AB40CA"/>
    <w:rsid w:val="00AB4483"/>
    <w:rsid w:val="00AB448E"/>
    <w:rsid w:val="00AB4959"/>
    <w:rsid w:val="00AB4D1F"/>
    <w:rsid w:val="00AB4D93"/>
    <w:rsid w:val="00AB4DD8"/>
    <w:rsid w:val="00AB4E36"/>
    <w:rsid w:val="00AB5420"/>
    <w:rsid w:val="00AB5432"/>
    <w:rsid w:val="00AB5624"/>
    <w:rsid w:val="00AB57FE"/>
    <w:rsid w:val="00AB5AE7"/>
    <w:rsid w:val="00AB5B67"/>
    <w:rsid w:val="00AB6248"/>
    <w:rsid w:val="00AB6432"/>
    <w:rsid w:val="00AB65B7"/>
    <w:rsid w:val="00AB6702"/>
    <w:rsid w:val="00AB6952"/>
    <w:rsid w:val="00AB69FA"/>
    <w:rsid w:val="00AB6C05"/>
    <w:rsid w:val="00AB6D19"/>
    <w:rsid w:val="00AB6DBC"/>
    <w:rsid w:val="00AB6E25"/>
    <w:rsid w:val="00AB6F72"/>
    <w:rsid w:val="00AB7612"/>
    <w:rsid w:val="00AB79AC"/>
    <w:rsid w:val="00AB7CD5"/>
    <w:rsid w:val="00AB7FC6"/>
    <w:rsid w:val="00AC00A2"/>
    <w:rsid w:val="00AC015F"/>
    <w:rsid w:val="00AC06EC"/>
    <w:rsid w:val="00AC0735"/>
    <w:rsid w:val="00AC087A"/>
    <w:rsid w:val="00AC0940"/>
    <w:rsid w:val="00AC0957"/>
    <w:rsid w:val="00AC0BC8"/>
    <w:rsid w:val="00AC0C9D"/>
    <w:rsid w:val="00AC0ED7"/>
    <w:rsid w:val="00AC0EF9"/>
    <w:rsid w:val="00AC0F9B"/>
    <w:rsid w:val="00AC1110"/>
    <w:rsid w:val="00AC12BD"/>
    <w:rsid w:val="00AC151D"/>
    <w:rsid w:val="00AC167E"/>
    <w:rsid w:val="00AC1AC5"/>
    <w:rsid w:val="00AC1B09"/>
    <w:rsid w:val="00AC1B27"/>
    <w:rsid w:val="00AC1FCC"/>
    <w:rsid w:val="00AC211E"/>
    <w:rsid w:val="00AC2270"/>
    <w:rsid w:val="00AC22FA"/>
    <w:rsid w:val="00AC2679"/>
    <w:rsid w:val="00AC286C"/>
    <w:rsid w:val="00AC2E6F"/>
    <w:rsid w:val="00AC2EE5"/>
    <w:rsid w:val="00AC2EF8"/>
    <w:rsid w:val="00AC30CE"/>
    <w:rsid w:val="00AC3537"/>
    <w:rsid w:val="00AC370B"/>
    <w:rsid w:val="00AC376A"/>
    <w:rsid w:val="00AC3895"/>
    <w:rsid w:val="00AC3ABD"/>
    <w:rsid w:val="00AC405E"/>
    <w:rsid w:val="00AC43B6"/>
    <w:rsid w:val="00AC4773"/>
    <w:rsid w:val="00AC47CE"/>
    <w:rsid w:val="00AC493F"/>
    <w:rsid w:val="00AC4BB7"/>
    <w:rsid w:val="00AC50D5"/>
    <w:rsid w:val="00AC5398"/>
    <w:rsid w:val="00AC54B0"/>
    <w:rsid w:val="00AC57A7"/>
    <w:rsid w:val="00AC5932"/>
    <w:rsid w:val="00AC5CA6"/>
    <w:rsid w:val="00AC5ECB"/>
    <w:rsid w:val="00AC5FA9"/>
    <w:rsid w:val="00AC63B8"/>
    <w:rsid w:val="00AC641F"/>
    <w:rsid w:val="00AC64CC"/>
    <w:rsid w:val="00AC66CB"/>
    <w:rsid w:val="00AC7AEC"/>
    <w:rsid w:val="00AD010D"/>
    <w:rsid w:val="00AD0AF2"/>
    <w:rsid w:val="00AD0B65"/>
    <w:rsid w:val="00AD0BE0"/>
    <w:rsid w:val="00AD1226"/>
    <w:rsid w:val="00AD1229"/>
    <w:rsid w:val="00AD1417"/>
    <w:rsid w:val="00AD1609"/>
    <w:rsid w:val="00AD1668"/>
    <w:rsid w:val="00AD17EC"/>
    <w:rsid w:val="00AD1A89"/>
    <w:rsid w:val="00AD1CEC"/>
    <w:rsid w:val="00AD1F30"/>
    <w:rsid w:val="00AD20A1"/>
    <w:rsid w:val="00AD20EB"/>
    <w:rsid w:val="00AD2C83"/>
    <w:rsid w:val="00AD34CA"/>
    <w:rsid w:val="00AD3726"/>
    <w:rsid w:val="00AD39E5"/>
    <w:rsid w:val="00AD3AB1"/>
    <w:rsid w:val="00AD3ACA"/>
    <w:rsid w:val="00AD3AE4"/>
    <w:rsid w:val="00AD3B04"/>
    <w:rsid w:val="00AD3B31"/>
    <w:rsid w:val="00AD3E02"/>
    <w:rsid w:val="00AD415D"/>
    <w:rsid w:val="00AD449E"/>
    <w:rsid w:val="00AD44AE"/>
    <w:rsid w:val="00AD4599"/>
    <w:rsid w:val="00AD4828"/>
    <w:rsid w:val="00AD4840"/>
    <w:rsid w:val="00AD4D26"/>
    <w:rsid w:val="00AD4D6B"/>
    <w:rsid w:val="00AD511A"/>
    <w:rsid w:val="00AD5239"/>
    <w:rsid w:val="00AD538D"/>
    <w:rsid w:val="00AD5593"/>
    <w:rsid w:val="00AD56F2"/>
    <w:rsid w:val="00AD5B60"/>
    <w:rsid w:val="00AD5B63"/>
    <w:rsid w:val="00AD5CD5"/>
    <w:rsid w:val="00AD5CF9"/>
    <w:rsid w:val="00AD5D09"/>
    <w:rsid w:val="00AD5D81"/>
    <w:rsid w:val="00AD5DBB"/>
    <w:rsid w:val="00AD5FFC"/>
    <w:rsid w:val="00AD6494"/>
    <w:rsid w:val="00AD6677"/>
    <w:rsid w:val="00AD66E2"/>
    <w:rsid w:val="00AD6811"/>
    <w:rsid w:val="00AD689E"/>
    <w:rsid w:val="00AD69D2"/>
    <w:rsid w:val="00AD6B79"/>
    <w:rsid w:val="00AD6C02"/>
    <w:rsid w:val="00AD6FC1"/>
    <w:rsid w:val="00AD7018"/>
    <w:rsid w:val="00AD768A"/>
    <w:rsid w:val="00AD7AAE"/>
    <w:rsid w:val="00AD7B2E"/>
    <w:rsid w:val="00AD7BCA"/>
    <w:rsid w:val="00AD7D8F"/>
    <w:rsid w:val="00AE0146"/>
    <w:rsid w:val="00AE03D8"/>
    <w:rsid w:val="00AE04F4"/>
    <w:rsid w:val="00AE05A6"/>
    <w:rsid w:val="00AE0839"/>
    <w:rsid w:val="00AE0A86"/>
    <w:rsid w:val="00AE0E9E"/>
    <w:rsid w:val="00AE1077"/>
    <w:rsid w:val="00AE115C"/>
    <w:rsid w:val="00AE1185"/>
    <w:rsid w:val="00AE1227"/>
    <w:rsid w:val="00AE126A"/>
    <w:rsid w:val="00AE1561"/>
    <w:rsid w:val="00AE15F5"/>
    <w:rsid w:val="00AE17C7"/>
    <w:rsid w:val="00AE1810"/>
    <w:rsid w:val="00AE1857"/>
    <w:rsid w:val="00AE19D6"/>
    <w:rsid w:val="00AE1A91"/>
    <w:rsid w:val="00AE1ADC"/>
    <w:rsid w:val="00AE1EB8"/>
    <w:rsid w:val="00AE210D"/>
    <w:rsid w:val="00AE221A"/>
    <w:rsid w:val="00AE26D1"/>
    <w:rsid w:val="00AE29A1"/>
    <w:rsid w:val="00AE2DF7"/>
    <w:rsid w:val="00AE37D9"/>
    <w:rsid w:val="00AE3A8B"/>
    <w:rsid w:val="00AE3B48"/>
    <w:rsid w:val="00AE3F2E"/>
    <w:rsid w:val="00AE448D"/>
    <w:rsid w:val="00AE4531"/>
    <w:rsid w:val="00AE48DC"/>
    <w:rsid w:val="00AE4ADF"/>
    <w:rsid w:val="00AE4B14"/>
    <w:rsid w:val="00AE4B55"/>
    <w:rsid w:val="00AE4E21"/>
    <w:rsid w:val="00AE4F0F"/>
    <w:rsid w:val="00AE5070"/>
    <w:rsid w:val="00AE52D6"/>
    <w:rsid w:val="00AE55CE"/>
    <w:rsid w:val="00AE5679"/>
    <w:rsid w:val="00AE57B8"/>
    <w:rsid w:val="00AE5B4E"/>
    <w:rsid w:val="00AE5E95"/>
    <w:rsid w:val="00AE6A19"/>
    <w:rsid w:val="00AE6A20"/>
    <w:rsid w:val="00AE6E56"/>
    <w:rsid w:val="00AE6EE0"/>
    <w:rsid w:val="00AE7218"/>
    <w:rsid w:val="00AE745F"/>
    <w:rsid w:val="00AE7602"/>
    <w:rsid w:val="00AE7749"/>
    <w:rsid w:val="00AE7851"/>
    <w:rsid w:val="00AE7918"/>
    <w:rsid w:val="00AE79A9"/>
    <w:rsid w:val="00AE7A18"/>
    <w:rsid w:val="00AE7D15"/>
    <w:rsid w:val="00AE7FC8"/>
    <w:rsid w:val="00AF013A"/>
    <w:rsid w:val="00AF0432"/>
    <w:rsid w:val="00AF0483"/>
    <w:rsid w:val="00AF0541"/>
    <w:rsid w:val="00AF067D"/>
    <w:rsid w:val="00AF0849"/>
    <w:rsid w:val="00AF11F9"/>
    <w:rsid w:val="00AF1277"/>
    <w:rsid w:val="00AF127F"/>
    <w:rsid w:val="00AF15AD"/>
    <w:rsid w:val="00AF19E9"/>
    <w:rsid w:val="00AF1C5D"/>
    <w:rsid w:val="00AF2047"/>
    <w:rsid w:val="00AF220A"/>
    <w:rsid w:val="00AF22C0"/>
    <w:rsid w:val="00AF28C9"/>
    <w:rsid w:val="00AF2CB4"/>
    <w:rsid w:val="00AF2CF9"/>
    <w:rsid w:val="00AF2D63"/>
    <w:rsid w:val="00AF2DB9"/>
    <w:rsid w:val="00AF2F85"/>
    <w:rsid w:val="00AF2F88"/>
    <w:rsid w:val="00AF37A7"/>
    <w:rsid w:val="00AF3A57"/>
    <w:rsid w:val="00AF3D43"/>
    <w:rsid w:val="00AF3EE0"/>
    <w:rsid w:val="00AF4084"/>
    <w:rsid w:val="00AF4134"/>
    <w:rsid w:val="00AF41F3"/>
    <w:rsid w:val="00AF466A"/>
    <w:rsid w:val="00AF49A1"/>
    <w:rsid w:val="00AF4A62"/>
    <w:rsid w:val="00AF4B37"/>
    <w:rsid w:val="00AF4C91"/>
    <w:rsid w:val="00AF4F90"/>
    <w:rsid w:val="00AF502F"/>
    <w:rsid w:val="00AF51C9"/>
    <w:rsid w:val="00AF57B9"/>
    <w:rsid w:val="00AF57DD"/>
    <w:rsid w:val="00AF59D5"/>
    <w:rsid w:val="00AF5CDD"/>
    <w:rsid w:val="00AF5E82"/>
    <w:rsid w:val="00AF6019"/>
    <w:rsid w:val="00AF606E"/>
    <w:rsid w:val="00AF61D1"/>
    <w:rsid w:val="00AF6253"/>
    <w:rsid w:val="00AF64E2"/>
    <w:rsid w:val="00AF6709"/>
    <w:rsid w:val="00AF6715"/>
    <w:rsid w:val="00AF6897"/>
    <w:rsid w:val="00AF6C5D"/>
    <w:rsid w:val="00AF7073"/>
    <w:rsid w:val="00AF729B"/>
    <w:rsid w:val="00AF72CC"/>
    <w:rsid w:val="00AF772E"/>
    <w:rsid w:val="00AF7DFF"/>
    <w:rsid w:val="00AF7F81"/>
    <w:rsid w:val="00B0001E"/>
    <w:rsid w:val="00B00816"/>
    <w:rsid w:val="00B009D1"/>
    <w:rsid w:val="00B00A1B"/>
    <w:rsid w:val="00B00CCD"/>
    <w:rsid w:val="00B00D17"/>
    <w:rsid w:val="00B00ED8"/>
    <w:rsid w:val="00B00F3E"/>
    <w:rsid w:val="00B0131B"/>
    <w:rsid w:val="00B016EC"/>
    <w:rsid w:val="00B0191E"/>
    <w:rsid w:val="00B01990"/>
    <w:rsid w:val="00B01AFD"/>
    <w:rsid w:val="00B01F05"/>
    <w:rsid w:val="00B02008"/>
    <w:rsid w:val="00B023D0"/>
    <w:rsid w:val="00B024B1"/>
    <w:rsid w:val="00B02660"/>
    <w:rsid w:val="00B0285D"/>
    <w:rsid w:val="00B0296D"/>
    <w:rsid w:val="00B02A71"/>
    <w:rsid w:val="00B02C1E"/>
    <w:rsid w:val="00B02E56"/>
    <w:rsid w:val="00B02E60"/>
    <w:rsid w:val="00B03024"/>
    <w:rsid w:val="00B03720"/>
    <w:rsid w:val="00B03905"/>
    <w:rsid w:val="00B03933"/>
    <w:rsid w:val="00B03E5D"/>
    <w:rsid w:val="00B03F68"/>
    <w:rsid w:val="00B040CF"/>
    <w:rsid w:val="00B041E4"/>
    <w:rsid w:val="00B04633"/>
    <w:rsid w:val="00B04799"/>
    <w:rsid w:val="00B047D7"/>
    <w:rsid w:val="00B04C82"/>
    <w:rsid w:val="00B04EAF"/>
    <w:rsid w:val="00B05247"/>
    <w:rsid w:val="00B0526A"/>
    <w:rsid w:val="00B054D3"/>
    <w:rsid w:val="00B05515"/>
    <w:rsid w:val="00B0555F"/>
    <w:rsid w:val="00B0592B"/>
    <w:rsid w:val="00B0599B"/>
    <w:rsid w:val="00B05D5E"/>
    <w:rsid w:val="00B05FAB"/>
    <w:rsid w:val="00B06277"/>
    <w:rsid w:val="00B065EA"/>
    <w:rsid w:val="00B06618"/>
    <w:rsid w:val="00B067F8"/>
    <w:rsid w:val="00B06C9E"/>
    <w:rsid w:val="00B06CEF"/>
    <w:rsid w:val="00B070B6"/>
    <w:rsid w:val="00B0725D"/>
    <w:rsid w:val="00B074BC"/>
    <w:rsid w:val="00B07DE4"/>
    <w:rsid w:val="00B07E7B"/>
    <w:rsid w:val="00B07FED"/>
    <w:rsid w:val="00B1028D"/>
    <w:rsid w:val="00B103D8"/>
    <w:rsid w:val="00B10428"/>
    <w:rsid w:val="00B10494"/>
    <w:rsid w:val="00B105DE"/>
    <w:rsid w:val="00B106D1"/>
    <w:rsid w:val="00B10DFC"/>
    <w:rsid w:val="00B10FC8"/>
    <w:rsid w:val="00B11233"/>
    <w:rsid w:val="00B11574"/>
    <w:rsid w:val="00B11713"/>
    <w:rsid w:val="00B1175A"/>
    <w:rsid w:val="00B117C9"/>
    <w:rsid w:val="00B11AC3"/>
    <w:rsid w:val="00B11B3C"/>
    <w:rsid w:val="00B12214"/>
    <w:rsid w:val="00B1234F"/>
    <w:rsid w:val="00B12965"/>
    <w:rsid w:val="00B12AB4"/>
    <w:rsid w:val="00B12B3E"/>
    <w:rsid w:val="00B12BF6"/>
    <w:rsid w:val="00B12C59"/>
    <w:rsid w:val="00B12E38"/>
    <w:rsid w:val="00B12F4D"/>
    <w:rsid w:val="00B1325E"/>
    <w:rsid w:val="00B1368C"/>
    <w:rsid w:val="00B13906"/>
    <w:rsid w:val="00B13ABD"/>
    <w:rsid w:val="00B13C45"/>
    <w:rsid w:val="00B13CF9"/>
    <w:rsid w:val="00B13E71"/>
    <w:rsid w:val="00B1406D"/>
    <w:rsid w:val="00B1453E"/>
    <w:rsid w:val="00B1462F"/>
    <w:rsid w:val="00B14910"/>
    <w:rsid w:val="00B149BE"/>
    <w:rsid w:val="00B14A67"/>
    <w:rsid w:val="00B14D00"/>
    <w:rsid w:val="00B1524B"/>
    <w:rsid w:val="00B15294"/>
    <w:rsid w:val="00B1544E"/>
    <w:rsid w:val="00B157A3"/>
    <w:rsid w:val="00B15A27"/>
    <w:rsid w:val="00B15DFB"/>
    <w:rsid w:val="00B15F06"/>
    <w:rsid w:val="00B16498"/>
    <w:rsid w:val="00B16AEF"/>
    <w:rsid w:val="00B16C15"/>
    <w:rsid w:val="00B1749B"/>
    <w:rsid w:val="00B17948"/>
    <w:rsid w:val="00B17BFF"/>
    <w:rsid w:val="00B17F3E"/>
    <w:rsid w:val="00B17FFE"/>
    <w:rsid w:val="00B2039C"/>
    <w:rsid w:val="00B20520"/>
    <w:rsid w:val="00B207AC"/>
    <w:rsid w:val="00B20AA0"/>
    <w:rsid w:val="00B20AB8"/>
    <w:rsid w:val="00B20CF4"/>
    <w:rsid w:val="00B20EF3"/>
    <w:rsid w:val="00B20F72"/>
    <w:rsid w:val="00B21163"/>
    <w:rsid w:val="00B2133F"/>
    <w:rsid w:val="00B21536"/>
    <w:rsid w:val="00B21AB4"/>
    <w:rsid w:val="00B21ACA"/>
    <w:rsid w:val="00B21AEA"/>
    <w:rsid w:val="00B21EBD"/>
    <w:rsid w:val="00B21FC3"/>
    <w:rsid w:val="00B22389"/>
    <w:rsid w:val="00B224A0"/>
    <w:rsid w:val="00B22654"/>
    <w:rsid w:val="00B22724"/>
    <w:rsid w:val="00B228EB"/>
    <w:rsid w:val="00B22AD2"/>
    <w:rsid w:val="00B22AEE"/>
    <w:rsid w:val="00B233DC"/>
    <w:rsid w:val="00B238C7"/>
    <w:rsid w:val="00B23A39"/>
    <w:rsid w:val="00B23EF8"/>
    <w:rsid w:val="00B24009"/>
    <w:rsid w:val="00B242BD"/>
    <w:rsid w:val="00B2442C"/>
    <w:rsid w:val="00B2449D"/>
    <w:rsid w:val="00B24728"/>
    <w:rsid w:val="00B24798"/>
    <w:rsid w:val="00B24B75"/>
    <w:rsid w:val="00B24D8A"/>
    <w:rsid w:val="00B25197"/>
    <w:rsid w:val="00B25213"/>
    <w:rsid w:val="00B2545D"/>
    <w:rsid w:val="00B255C9"/>
    <w:rsid w:val="00B258FB"/>
    <w:rsid w:val="00B259E7"/>
    <w:rsid w:val="00B26000"/>
    <w:rsid w:val="00B26131"/>
    <w:rsid w:val="00B261CB"/>
    <w:rsid w:val="00B268A9"/>
    <w:rsid w:val="00B26D7B"/>
    <w:rsid w:val="00B26DAB"/>
    <w:rsid w:val="00B272C2"/>
    <w:rsid w:val="00B27529"/>
    <w:rsid w:val="00B27591"/>
    <w:rsid w:val="00B27671"/>
    <w:rsid w:val="00B2779D"/>
    <w:rsid w:val="00B27CF6"/>
    <w:rsid w:val="00B27D09"/>
    <w:rsid w:val="00B30278"/>
    <w:rsid w:val="00B30506"/>
    <w:rsid w:val="00B30689"/>
    <w:rsid w:val="00B306FE"/>
    <w:rsid w:val="00B30C2B"/>
    <w:rsid w:val="00B31022"/>
    <w:rsid w:val="00B310C2"/>
    <w:rsid w:val="00B313F8"/>
    <w:rsid w:val="00B316E1"/>
    <w:rsid w:val="00B31CF5"/>
    <w:rsid w:val="00B322CE"/>
    <w:rsid w:val="00B3254C"/>
    <w:rsid w:val="00B32DBE"/>
    <w:rsid w:val="00B32ECB"/>
    <w:rsid w:val="00B32F41"/>
    <w:rsid w:val="00B3303C"/>
    <w:rsid w:val="00B332E2"/>
    <w:rsid w:val="00B337A9"/>
    <w:rsid w:val="00B338F2"/>
    <w:rsid w:val="00B33A19"/>
    <w:rsid w:val="00B34699"/>
    <w:rsid w:val="00B349B5"/>
    <w:rsid w:val="00B34DFC"/>
    <w:rsid w:val="00B34EE5"/>
    <w:rsid w:val="00B34FE2"/>
    <w:rsid w:val="00B3503C"/>
    <w:rsid w:val="00B352A6"/>
    <w:rsid w:val="00B3533A"/>
    <w:rsid w:val="00B356D3"/>
    <w:rsid w:val="00B356DA"/>
    <w:rsid w:val="00B358D5"/>
    <w:rsid w:val="00B35A8D"/>
    <w:rsid w:val="00B35E8C"/>
    <w:rsid w:val="00B36563"/>
    <w:rsid w:val="00B36744"/>
    <w:rsid w:val="00B36D6E"/>
    <w:rsid w:val="00B36E4A"/>
    <w:rsid w:val="00B36EEF"/>
    <w:rsid w:val="00B36EFD"/>
    <w:rsid w:val="00B37194"/>
    <w:rsid w:val="00B376A7"/>
    <w:rsid w:val="00B37838"/>
    <w:rsid w:val="00B37C92"/>
    <w:rsid w:val="00B4035F"/>
    <w:rsid w:val="00B403F7"/>
    <w:rsid w:val="00B40630"/>
    <w:rsid w:val="00B4064B"/>
    <w:rsid w:val="00B408F6"/>
    <w:rsid w:val="00B40C46"/>
    <w:rsid w:val="00B40FAA"/>
    <w:rsid w:val="00B4108F"/>
    <w:rsid w:val="00B410F2"/>
    <w:rsid w:val="00B413F0"/>
    <w:rsid w:val="00B4150A"/>
    <w:rsid w:val="00B415A8"/>
    <w:rsid w:val="00B41697"/>
    <w:rsid w:val="00B417BC"/>
    <w:rsid w:val="00B41801"/>
    <w:rsid w:val="00B419B4"/>
    <w:rsid w:val="00B41D43"/>
    <w:rsid w:val="00B41D6B"/>
    <w:rsid w:val="00B41FE2"/>
    <w:rsid w:val="00B42370"/>
    <w:rsid w:val="00B427AC"/>
    <w:rsid w:val="00B4290A"/>
    <w:rsid w:val="00B429BA"/>
    <w:rsid w:val="00B42D8F"/>
    <w:rsid w:val="00B43094"/>
    <w:rsid w:val="00B43209"/>
    <w:rsid w:val="00B433AD"/>
    <w:rsid w:val="00B433E5"/>
    <w:rsid w:val="00B4348F"/>
    <w:rsid w:val="00B436CB"/>
    <w:rsid w:val="00B437C7"/>
    <w:rsid w:val="00B4381D"/>
    <w:rsid w:val="00B43F34"/>
    <w:rsid w:val="00B44666"/>
    <w:rsid w:val="00B44830"/>
    <w:rsid w:val="00B44B2D"/>
    <w:rsid w:val="00B44BBD"/>
    <w:rsid w:val="00B44C35"/>
    <w:rsid w:val="00B44DC3"/>
    <w:rsid w:val="00B44E7A"/>
    <w:rsid w:val="00B44EDC"/>
    <w:rsid w:val="00B44FB1"/>
    <w:rsid w:val="00B451A1"/>
    <w:rsid w:val="00B45202"/>
    <w:rsid w:val="00B4542B"/>
    <w:rsid w:val="00B45820"/>
    <w:rsid w:val="00B458BD"/>
    <w:rsid w:val="00B45FD0"/>
    <w:rsid w:val="00B46153"/>
    <w:rsid w:val="00B4617B"/>
    <w:rsid w:val="00B4696F"/>
    <w:rsid w:val="00B46AD5"/>
    <w:rsid w:val="00B46BA0"/>
    <w:rsid w:val="00B46DC0"/>
    <w:rsid w:val="00B471B1"/>
    <w:rsid w:val="00B4726A"/>
    <w:rsid w:val="00B474FC"/>
    <w:rsid w:val="00B47741"/>
    <w:rsid w:val="00B47822"/>
    <w:rsid w:val="00B50177"/>
    <w:rsid w:val="00B505AB"/>
    <w:rsid w:val="00B506F8"/>
    <w:rsid w:val="00B507AB"/>
    <w:rsid w:val="00B50842"/>
    <w:rsid w:val="00B508C4"/>
    <w:rsid w:val="00B50AE3"/>
    <w:rsid w:val="00B50C72"/>
    <w:rsid w:val="00B50DD1"/>
    <w:rsid w:val="00B5128B"/>
    <w:rsid w:val="00B51698"/>
    <w:rsid w:val="00B51B92"/>
    <w:rsid w:val="00B51C26"/>
    <w:rsid w:val="00B51CD8"/>
    <w:rsid w:val="00B51ED1"/>
    <w:rsid w:val="00B5214F"/>
    <w:rsid w:val="00B52225"/>
    <w:rsid w:val="00B5263B"/>
    <w:rsid w:val="00B526AF"/>
    <w:rsid w:val="00B52876"/>
    <w:rsid w:val="00B52CA0"/>
    <w:rsid w:val="00B52EBF"/>
    <w:rsid w:val="00B53007"/>
    <w:rsid w:val="00B530FA"/>
    <w:rsid w:val="00B53536"/>
    <w:rsid w:val="00B536D4"/>
    <w:rsid w:val="00B537A8"/>
    <w:rsid w:val="00B53881"/>
    <w:rsid w:val="00B53DD9"/>
    <w:rsid w:val="00B53EF8"/>
    <w:rsid w:val="00B541AE"/>
    <w:rsid w:val="00B541B6"/>
    <w:rsid w:val="00B5478D"/>
    <w:rsid w:val="00B5479B"/>
    <w:rsid w:val="00B547DA"/>
    <w:rsid w:val="00B54EBC"/>
    <w:rsid w:val="00B54F93"/>
    <w:rsid w:val="00B54FA2"/>
    <w:rsid w:val="00B551C4"/>
    <w:rsid w:val="00B55508"/>
    <w:rsid w:val="00B5555E"/>
    <w:rsid w:val="00B55ADC"/>
    <w:rsid w:val="00B55D36"/>
    <w:rsid w:val="00B55F29"/>
    <w:rsid w:val="00B560D6"/>
    <w:rsid w:val="00B56184"/>
    <w:rsid w:val="00B5635F"/>
    <w:rsid w:val="00B56371"/>
    <w:rsid w:val="00B566B8"/>
    <w:rsid w:val="00B566F8"/>
    <w:rsid w:val="00B5674A"/>
    <w:rsid w:val="00B56A08"/>
    <w:rsid w:val="00B56BB4"/>
    <w:rsid w:val="00B56CF1"/>
    <w:rsid w:val="00B56D3A"/>
    <w:rsid w:val="00B5721B"/>
    <w:rsid w:val="00B57278"/>
    <w:rsid w:val="00B57573"/>
    <w:rsid w:val="00B57637"/>
    <w:rsid w:val="00B576C3"/>
    <w:rsid w:val="00B57794"/>
    <w:rsid w:val="00B577C2"/>
    <w:rsid w:val="00B57A98"/>
    <w:rsid w:val="00B603E8"/>
    <w:rsid w:val="00B6058E"/>
    <w:rsid w:val="00B608FD"/>
    <w:rsid w:val="00B60912"/>
    <w:rsid w:val="00B60BC2"/>
    <w:rsid w:val="00B60FD8"/>
    <w:rsid w:val="00B61301"/>
    <w:rsid w:val="00B618B5"/>
    <w:rsid w:val="00B61B73"/>
    <w:rsid w:val="00B620CF"/>
    <w:rsid w:val="00B626E6"/>
    <w:rsid w:val="00B62740"/>
    <w:rsid w:val="00B62C88"/>
    <w:rsid w:val="00B62CF1"/>
    <w:rsid w:val="00B62EC0"/>
    <w:rsid w:val="00B62F93"/>
    <w:rsid w:val="00B6300A"/>
    <w:rsid w:val="00B632B0"/>
    <w:rsid w:val="00B6337C"/>
    <w:rsid w:val="00B63C42"/>
    <w:rsid w:val="00B64098"/>
    <w:rsid w:val="00B64789"/>
    <w:rsid w:val="00B64839"/>
    <w:rsid w:val="00B648FB"/>
    <w:rsid w:val="00B64CFD"/>
    <w:rsid w:val="00B64D85"/>
    <w:rsid w:val="00B65526"/>
    <w:rsid w:val="00B65968"/>
    <w:rsid w:val="00B659B5"/>
    <w:rsid w:val="00B659EB"/>
    <w:rsid w:val="00B65B0E"/>
    <w:rsid w:val="00B65B59"/>
    <w:rsid w:val="00B65B5D"/>
    <w:rsid w:val="00B65B6A"/>
    <w:rsid w:val="00B65DF4"/>
    <w:rsid w:val="00B65ED6"/>
    <w:rsid w:val="00B66104"/>
    <w:rsid w:val="00B66246"/>
    <w:rsid w:val="00B6638D"/>
    <w:rsid w:val="00B668DB"/>
    <w:rsid w:val="00B669C1"/>
    <w:rsid w:val="00B66D0E"/>
    <w:rsid w:val="00B66F79"/>
    <w:rsid w:val="00B671A5"/>
    <w:rsid w:val="00B675D8"/>
    <w:rsid w:val="00B6769A"/>
    <w:rsid w:val="00B676AD"/>
    <w:rsid w:val="00B676C7"/>
    <w:rsid w:val="00B67A04"/>
    <w:rsid w:val="00B67A3E"/>
    <w:rsid w:val="00B70084"/>
    <w:rsid w:val="00B7070B"/>
    <w:rsid w:val="00B70717"/>
    <w:rsid w:val="00B70884"/>
    <w:rsid w:val="00B70DCA"/>
    <w:rsid w:val="00B70DEA"/>
    <w:rsid w:val="00B70EC8"/>
    <w:rsid w:val="00B7134C"/>
    <w:rsid w:val="00B71522"/>
    <w:rsid w:val="00B717CF"/>
    <w:rsid w:val="00B71855"/>
    <w:rsid w:val="00B71A72"/>
    <w:rsid w:val="00B71C49"/>
    <w:rsid w:val="00B71C8A"/>
    <w:rsid w:val="00B71C9C"/>
    <w:rsid w:val="00B71D26"/>
    <w:rsid w:val="00B71E59"/>
    <w:rsid w:val="00B71F01"/>
    <w:rsid w:val="00B71F3E"/>
    <w:rsid w:val="00B71F8A"/>
    <w:rsid w:val="00B72533"/>
    <w:rsid w:val="00B7272B"/>
    <w:rsid w:val="00B72914"/>
    <w:rsid w:val="00B72969"/>
    <w:rsid w:val="00B7299C"/>
    <w:rsid w:val="00B72DB4"/>
    <w:rsid w:val="00B7305C"/>
    <w:rsid w:val="00B73292"/>
    <w:rsid w:val="00B732F0"/>
    <w:rsid w:val="00B7334A"/>
    <w:rsid w:val="00B735FC"/>
    <w:rsid w:val="00B7380D"/>
    <w:rsid w:val="00B739A3"/>
    <w:rsid w:val="00B73A22"/>
    <w:rsid w:val="00B73C34"/>
    <w:rsid w:val="00B73CA9"/>
    <w:rsid w:val="00B73E1A"/>
    <w:rsid w:val="00B73FE5"/>
    <w:rsid w:val="00B74029"/>
    <w:rsid w:val="00B743A6"/>
    <w:rsid w:val="00B7473E"/>
    <w:rsid w:val="00B7478E"/>
    <w:rsid w:val="00B747A6"/>
    <w:rsid w:val="00B748F9"/>
    <w:rsid w:val="00B7496F"/>
    <w:rsid w:val="00B74ABA"/>
    <w:rsid w:val="00B74FC6"/>
    <w:rsid w:val="00B74FD4"/>
    <w:rsid w:val="00B7535B"/>
    <w:rsid w:val="00B755A0"/>
    <w:rsid w:val="00B7572A"/>
    <w:rsid w:val="00B757B5"/>
    <w:rsid w:val="00B75965"/>
    <w:rsid w:val="00B75ACC"/>
    <w:rsid w:val="00B75CDE"/>
    <w:rsid w:val="00B75D0A"/>
    <w:rsid w:val="00B75EA8"/>
    <w:rsid w:val="00B761C4"/>
    <w:rsid w:val="00B761ED"/>
    <w:rsid w:val="00B76458"/>
    <w:rsid w:val="00B768C9"/>
    <w:rsid w:val="00B76A00"/>
    <w:rsid w:val="00B76BA4"/>
    <w:rsid w:val="00B779CD"/>
    <w:rsid w:val="00B801DE"/>
    <w:rsid w:val="00B8086A"/>
    <w:rsid w:val="00B80A6C"/>
    <w:rsid w:val="00B80BD4"/>
    <w:rsid w:val="00B80DC4"/>
    <w:rsid w:val="00B80E40"/>
    <w:rsid w:val="00B811E1"/>
    <w:rsid w:val="00B811F5"/>
    <w:rsid w:val="00B813D7"/>
    <w:rsid w:val="00B8141D"/>
    <w:rsid w:val="00B81469"/>
    <w:rsid w:val="00B81533"/>
    <w:rsid w:val="00B8173B"/>
    <w:rsid w:val="00B817B6"/>
    <w:rsid w:val="00B81AB3"/>
    <w:rsid w:val="00B81EA3"/>
    <w:rsid w:val="00B8299A"/>
    <w:rsid w:val="00B82CFE"/>
    <w:rsid w:val="00B82E59"/>
    <w:rsid w:val="00B82F9F"/>
    <w:rsid w:val="00B833E2"/>
    <w:rsid w:val="00B834B1"/>
    <w:rsid w:val="00B834CA"/>
    <w:rsid w:val="00B834ED"/>
    <w:rsid w:val="00B837F7"/>
    <w:rsid w:val="00B83A0D"/>
    <w:rsid w:val="00B83A10"/>
    <w:rsid w:val="00B83CBC"/>
    <w:rsid w:val="00B83DA4"/>
    <w:rsid w:val="00B83FA8"/>
    <w:rsid w:val="00B842F5"/>
    <w:rsid w:val="00B84395"/>
    <w:rsid w:val="00B84517"/>
    <w:rsid w:val="00B84545"/>
    <w:rsid w:val="00B846FB"/>
    <w:rsid w:val="00B84776"/>
    <w:rsid w:val="00B84B09"/>
    <w:rsid w:val="00B84B64"/>
    <w:rsid w:val="00B84C43"/>
    <w:rsid w:val="00B85334"/>
    <w:rsid w:val="00B85445"/>
    <w:rsid w:val="00B85536"/>
    <w:rsid w:val="00B855FD"/>
    <w:rsid w:val="00B8583A"/>
    <w:rsid w:val="00B85D7E"/>
    <w:rsid w:val="00B85FFB"/>
    <w:rsid w:val="00B8600C"/>
    <w:rsid w:val="00B863BC"/>
    <w:rsid w:val="00B868B7"/>
    <w:rsid w:val="00B86B0C"/>
    <w:rsid w:val="00B86BA2"/>
    <w:rsid w:val="00B86BC4"/>
    <w:rsid w:val="00B86BDE"/>
    <w:rsid w:val="00B86BFD"/>
    <w:rsid w:val="00B8724D"/>
    <w:rsid w:val="00B876B9"/>
    <w:rsid w:val="00B900E1"/>
    <w:rsid w:val="00B90298"/>
    <w:rsid w:val="00B909B1"/>
    <w:rsid w:val="00B90ACF"/>
    <w:rsid w:val="00B90E7F"/>
    <w:rsid w:val="00B91259"/>
    <w:rsid w:val="00B912C3"/>
    <w:rsid w:val="00B91427"/>
    <w:rsid w:val="00B9142A"/>
    <w:rsid w:val="00B9156E"/>
    <w:rsid w:val="00B9182E"/>
    <w:rsid w:val="00B9192C"/>
    <w:rsid w:val="00B91B24"/>
    <w:rsid w:val="00B91B85"/>
    <w:rsid w:val="00B91D36"/>
    <w:rsid w:val="00B91E2D"/>
    <w:rsid w:val="00B91EE9"/>
    <w:rsid w:val="00B92073"/>
    <w:rsid w:val="00B921C5"/>
    <w:rsid w:val="00B92303"/>
    <w:rsid w:val="00B92428"/>
    <w:rsid w:val="00B9258D"/>
    <w:rsid w:val="00B92B17"/>
    <w:rsid w:val="00B92E24"/>
    <w:rsid w:val="00B92F6E"/>
    <w:rsid w:val="00B933EA"/>
    <w:rsid w:val="00B933F2"/>
    <w:rsid w:val="00B934B4"/>
    <w:rsid w:val="00B93552"/>
    <w:rsid w:val="00B937DF"/>
    <w:rsid w:val="00B93AC9"/>
    <w:rsid w:val="00B9464D"/>
    <w:rsid w:val="00B94664"/>
    <w:rsid w:val="00B9476F"/>
    <w:rsid w:val="00B94791"/>
    <w:rsid w:val="00B94886"/>
    <w:rsid w:val="00B94AC7"/>
    <w:rsid w:val="00B94B6C"/>
    <w:rsid w:val="00B94C5D"/>
    <w:rsid w:val="00B94DAD"/>
    <w:rsid w:val="00B950D2"/>
    <w:rsid w:val="00B95210"/>
    <w:rsid w:val="00B95289"/>
    <w:rsid w:val="00B9566C"/>
    <w:rsid w:val="00B95706"/>
    <w:rsid w:val="00B95884"/>
    <w:rsid w:val="00B958AB"/>
    <w:rsid w:val="00B958CD"/>
    <w:rsid w:val="00B958CE"/>
    <w:rsid w:val="00B95A9A"/>
    <w:rsid w:val="00B95BF1"/>
    <w:rsid w:val="00B95D0D"/>
    <w:rsid w:val="00B95DA3"/>
    <w:rsid w:val="00B95E24"/>
    <w:rsid w:val="00B95F7B"/>
    <w:rsid w:val="00B963A3"/>
    <w:rsid w:val="00B963DA"/>
    <w:rsid w:val="00B96449"/>
    <w:rsid w:val="00B96BD5"/>
    <w:rsid w:val="00B96CEC"/>
    <w:rsid w:val="00B96E65"/>
    <w:rsid w:val="00B96F88"/>
    <w:rsid w:val="00B972BC"/>
    <w:rsid w:val="00B97688"/>
    <w:rsid w:val="00B97741"/>
    <w:rsid w:val="00BA004E"/>
    <w:rsid w:val="00BA0114"/>
    <w:rsid w:val="00BA0232"/>
    <w:rsid w:val="00BA029C"/>
    <w:rsid w:val="00BA0403"/>
    <w:rsid w:val="00BA0546"/>
    <w:rsid w:val="00BA08BE"/>
    <w:rsid w:val="00BA0B3C"/>
    <w:rsid w:val="00BA0BCA"/>
    <w:rsid w:val="00BA12A6"/>
    <w:rsid w:val="00BA1750"/>
    <w:rsid w:val="00BA1C04"/>
    <w:rsid w:val="00BA1FA7"/>
    <w:rsid w:val="00BA2045"/>
    <w:rsid w:val="00BA2252"/>
    <w:rsid w:val="00BA232F"/>
    <w:rsid w:val="00BA23A5"/>
    <w:rsid w:val="00BA23E4"/>
    <w:rsid w:val="00BA2C6D"/>
    <w:rsid w:val="00BA2C71"/>
    <w:rsid w:val="00BA2D77"/>
    <w:rsid w:val="00BA2E59"/>
    <w:rsid w:val="00BA2E83"/>
    <w:rsid w:val="00BA3049"/>
    <w:rsid w:val="00BA3A76"/>
    <w:rsid w:val="00BA3A9A"/>
    <w:rsid w:val="00BA3C14"/>
    <w:rsid w:val="00BA3FAF"/>
    <w:rsid w:val="00BA4037"/>
    <w:rsid w:val="00BA4140"/>
    <w:rsid w:val="00BA422D"/>
    <w:rsid w:val="00BA44D0"/>
    <w:rsid w:val="00BA48FE"/>
    <w:rsid w:val="00BA49CF"/>
    <w:rsid w:val="00BA4CA2"/>
    <w:rsid w:val="00BA4D8E"/>
    <w:rsid w:val="00BA51E8"/>
    <w:rsid w:val="00BA55DA"/>
    <w:rsid w:val="00BA5924"/>
    <w:rsid w:val="00BA59E9"/>
    <w:rsid w:val="00BA5C7F"/>
    <w:rsid w:val="00BA5DCD"/>
    <w:rsid w:val="00BA5DEC"/>
    <w:rsid w:val="00BA5E69"/>
    <w:rsid w:val="00BA6195"/>
    <w:rsid w:val="00BA622C"/>
    <w:rsid w:val="00BA629F"/>
    <w:rsid w:val="00BA6455"/>
    <w:rsid w:val="00BA668B"/>
    <w:rsid w:val="00BA66F7"/>
    <w:rsid w:val="00BA6A22"/>
    <w:rsid w:val="00BA6A54"/>
    <w:rsid w:val="00BA6B12"/>
    <w:rsid w:val="00BA720F"/>
    <w:rsid w:val="00BA7357"/>
    <w:rsid w:val="00BA7C47"/>
    <w:rsid w:val="00BA7CE6"/>
    <w:rsid w:val="00BA7CF5"/>
    <w:rsid w:val="00BA7D6F"/>
    <w:rsid w:val="00BA7DEE"/>
    <w:rsid w:val="00BB011E"/>
    <w:rsid w:val="00BB07C0"/>
    <w:rsid w:val="00BB0A3A"/>
    <w:rsid w:val="00BB0D77"/>
    <w:rsid w:val="00BB0E5F"/>
    <w:rsid w:val="00BB1724"/>
    <w:rsid w:val="00BB174D"/>
    <w:rsid w:val="00BB1922"/>
    <w:rsid w:val="00BB1D59"/>
    <w:rsid w:val="00BB1DFE"/>
    <w:rsid w:val="00BB1F13"/>
    <w:rsid w:val="00BB2137"/>
    <w:rsid w:val="00BB218C"/>
    <w:rsid w:val="00BB219C"/>
    <w:rsid w:val="00BB22F2"/>
    <w:rsid w:val="00BB258B"/>
    <w:rsid w:val="00BB259B"/>
    <w:rsid w:val="00BB2926"/>
    <w:rsid w:val="00BB2B32"/>
    <w:rsid w:val="00BB2C53"/>
    <w:rsid w:val="00BB2C9D"/>
    <w:rsid w:val="00BB2DC6"/>
    <w:rsid w:val="00BB2FA1"/>
    <w:rsid w:val="00BB34A0"/>
    <w:rsid w:val="00BB3500"/>
    <w:rsid w:val="00BB3BE3"/>
    <w:rsid w:val="00BB40B9"/>
    <w:rsid w:val="00BB4199"/>
    <w:rsid w:val="00BB431F"/>
    <w:rsid w:val="00BB47A2"/>
    <w:rsid w:val="00BB48C8"/>
    <w:rsid w:val="00BB48E0"/>
    <w:rsid w:val="00BB4A37"/>
    <w:rsid w:val="00BB4AD3"/>
    <w:rsid w:val="00BB4DD3"/>
    <w:rsid w:val="00BB504D"/>
    <w:rsid w:val="00BB538D"/>
    <w:rsid w:val="00BB5676"/>
    <w:rsid w:val="00BB575B"/>
    <w:rsid w:val="00BB598C"/>
    <w:rsid w:val="00BB5D95"/>
    <w:rsid w:val="00BB63DE"/>
    <w:rsid w:val="00BB64C4"/>
    <w:rsid w:val="00BB6775"/>
    <w:rsid w:val="00BB6887"/>
    <w:rsid w:val="00BB69A2"/>
    <w:rsid w:val="00BB6A6D"/>
    <w:rsid w:val="00BB6AFB"/>
    <w:rsid w:val="00BB6DCB"/>
    <w:rsid w:val="00BB6F22"/>
    <w:rsid w:val="00BB7152"/>
    <w:rsid w:val="00BB727C"/>
    <w:rsid w:val="00BB75A8"/>
    <w:rsid w:val="00BB796B"/>
    <w:rsid w:val="00BC0215"/>
    <w:rsid w:val="00BC02AB"/>
    <w:rsid w:val="00BC0316"/>
    <w:rsid w:val="00BC03F2"/>
    <w:rsid w:val="00BC0579"/>
    <w:rsid w:val="00BC0657"/>
    <w:rsid w:val="00BC0662"/>
    <w:rsid w:val="00BC075E"/>
    <w:rsid w:val="00BC0980"/>
    <w:rsid w:val="00BC09E8"/>
    <w:rsid w:val="00BC09EA"/>
    <w:rsid w:val="00BC10A5"/>
    <w:rsid w:val="00BC10E6"/>
    <w:rsid w:val="00BC11E7"/>
    <w:rsid w:val="00BC17A6"/>
    <w:rsid w:val="00BC18E8"/>
    <w:rsid w:val="00BC1C96"/>
    <w:rsid w:val="00BC1CEC"/>
    <w:rsid w:val="00BC1D2B"/>
    <w:rsid w:val="00BC1D67"/>
    <w:rsid w:val="00BC1E7B"/>
    <w:rsid w:val="00BC1F63"/>
    <w:rsid w:val="00BC21AF"/>
    <w:rsid w:val="00BC22AE"/>
    <w:rsid w:val="00BC23E6"/>
    <w:rsid w:val="00BC26F6"/>
    <w:rsid w:val="00BC2791"/>
    <w:rsid w:val="00BC2B5A"/>
    <w:rsid w:val="00BC2C69"/>
    <w:rsid w:val="00BC2C6F"/>
    <w:rsid w:val="00BC2D32"/>
    <w:rsid w:val="00BC308F"/>
    <w:rsid w:val="00BC3097"/>
    <w:rsid w:val="00BC3209"/>
    <w:rsid w:val="00BC3289"/>
    <w:rsid w:val="00BC32AC"/>
    <w:rsid w:val="00BC3325"/>
    <w:rsid w:val="00BC3AA5"/>
    <w:rsid w:val="00BC3F74"/>
    <w:rsid w:val="00BC3FAA"/>
    <w:rsid w:val="00BC42EF"/>
    <w:rsid w:val="00BC44AF"/>
    <w:rsid w:val="00BC4596"/>
    <w:rsid w:val="00BC4913"/>
    <w:rsid w:val="00BC4A95"/>
    <w:rsid w:val="00BC4B3C"/>
    <w:rsid w:val="00BC4D5D"/>
    <w:rsid w:val="00BC5348"/>
    <w:rsid w:val="00BC54E5"/>
    <w:rsid w:val="00BC5A51"/>
    <w:rsid w:val="00BC5BD7"/>
    <w:rsid w:val="00BC5D88"/>
    <w:rsid w:val="00BC6007"/>
    <w:rsid w:val="00BC60D7"/>
    <w:rsid w:val="00BC63E0"/>
    <w:rsid w:val="00BC6833"/>
    <w:rsid w:val="00BC683F"/>
    <w:rsid w:val="00BC6AD4"/>
    <w:rsid w:val="00BC6BC7"/>
    <w:rsid w:val="00BC6F6D"/>
    <w:rsid w:val="00BC71FE"/>
    <w:rsid w:val="00BC7768"/>
    <w:rsid w:val="00BC7849"/>
    <w:rsid w:val="00BC7B21"/>
    <w:rsid w:val="00BC7C14"/>
    <w:rsid w:val="00BC7DA0"/>
    <w:rsid w:val="00BC7F31"/>
    <w:rsid w:val="00BD020A"/>
    <w:rsid w:val="00BD057B"/>
    <w:rsid w:val="00BD09E3"/>
    <w:rsid w:val="00BD0B37"/>
    <w:rsid w:val="00BD0E21"/>
    <w:rsid w:val="00BD0FA3"/>
    <w:rsid w:val="00BD0FAC"/>
    <w:rsid w:val="00BD10B7"/>
    <w:rsid w:val="00BD1196"/>
    <w:rsid w:val="00BD1B29"/>
    <w:rsid w:val="00BD1C05"/>
    <w:rsid w:val="00BD1C61"/>
    <w:rsid w:val="00BD1F25"/>
    <w:rsid w:val="00BD1F67"/>
    <w:rsid w:val="00BD2373"/>
    <w:rsid w:val="00BD257B"/>
    <w:rsid w:val="00BD2957"/>
    <w:rsid w:val="00BD2A4B"/>
    <w:rsid w:val="00BD31E7"/>
    <w:rsid w:val="00BD3399"/>
    <w:rsid w:val="00BD3BD0"/>
    <w:rsid w:val="00BD3CB3"/>
    <w:rsid w:val="00BD3D86"/>
    <w:rsid w:val="00BD3DFC"/>
    <w:rsid w:val="00BD4038"/>
    <w:rsid w:val="00BD43DD"/>
    <w:rsid w:val="00BD4532"/>
    <w:rsid w:val="00BD456A"/>
    <w:rsid w:val="00BD473E"/>
    <w:rsid w:val="00BD4897"/>
    <w:rsid w:val="00BD4A01"/>
    <w:rsid w:val="00BD4B21"/>
    <w:rsid w:val="00BD4B93"/>
    <w:rsid w:val="00BD4BA7"/>
    <w:rsid w:val="00BD4BC4"/>
    <w:rsid w:val="00BD4D27"/>
    <w:rsid w:val="00BD5089"/>
    <w:rsid w:val="00BD5216"/>
    <w:rsid w:val="00BD541E"/>
    <w:rsid w:val="00BD55F5"/>
    <w:rsid w:val="00BD56DB"/>
    <w:rsid w:val="00BD56EE"/>
    <w:rsid w:val="00BD5885"/>
    <w:rsid w:val="00BD5C91"/>
    <w:rsid w:val="00BD61EA"/>
    <w:rsid w:val="00BD65F3"/>
    <w:rsid w:val="00BD6618"/>
    <w:rsid w:val="00BD694D"/>
    <w:rsid w:val="00BD69CB"/>
    <w:rsid w:val="00BD6A30"/>
    <w:rsid w:val="00BD7097"/>
    <w:rsid w:val="00BD7101"/>
    <w:rsid w:val="00BD7111"/>
    <w:rsid w:val="00BD715D"/>
    <w:rsid w:val="00BD73EE"/>
    <w:rsid w:val="00BD7469"/>
    <w:rsid w:val="00BD7545"/>
    <w:rsid w:val="00BD76FB"/>
    <w:rsid w:val="00BD77D9"/>
    <w:rsid w:val="00BD7800"/>
    <w:rsid w:val="00BD7ADE"/>
    <w:rsid w:val="00BD7BDB"/>
    <w:rsid w:val="00BE0170"/>
    <w:rsid w:val="00BE02D7"/>
    <w:rsid w:val="00BE02E0"/>
    <w:rsid w:val="00BE0552"/>
    <w:rsid w:val="00BE05A0"/>
    <w:rsid w:val="00BE05E5"/>
    <w:rsid w:val="00BE06EA"/>
    <w:rsid w:val="00BE0709"/>
    <w:rsid w:val="00BE0A92"/>
    <w:rsid w:val="00BE0E05"/>
    <w:rsid w:val="00BE15F8"/>
    <w:rsid w:val="00BE168C"/>
    <w:rsid w:val="00BE16E3"/>
    <w:rsid w:val="00BE18E6"/>
    <w:rsid w:val="00BE1ACE"/>
    <w:rsid w:val="00BE1D4A"/>
    <w:rsid w:val="00BE2082"/>
    <w:rsid w:val="00BE21C2"/>
    <w:rsid w:val="00BE22CE"/>
    <w:rsid w:val="00BE22DC"/>
    <w:rsid w:val="00BE254F"/>
    <w:rsid w:val="00BE264F"/>
    <w:rsid w:val="00BE2A08"/>
    <w:rsid w:val="00BE2E90"/>
    <w:rsid w:val="00BE2F43"/>
    <w:rsid w:val="00BE396F"/>
    <w:rsid w:val="00BE3AFE"/>
    <w:rsid w:val="00BE3DEF"/>
    <w:rsid w:val="00BE3E8E"/>
    <w:rsid w:val="00BE3F5A"/>
    <w:rsid w:val="00BE40B7"/>
    <w:rsid w:val="00BE45D3"/>
    <w:rsid w:val="00BE45D9"/>
    <w:rsid w:val="00BE4934"/>
    <w:rsid w:val="00BE4B25"/>
    <w:rsid w:val="00BE4D17"/>
    <w:rsid w:val="00BE4F5E"/>
    <w:rsid w:val="00BE4FD1"/>
    <w:rsid w:val="00BE51DA"/>
    <w:rsid w:val="00BE52CB"/>
    <w:rsid w:val="00BE547A"/>
    <w:rsid w:val="00BE54D1"/>
    <w:rsid w:val="00BE55A5"/>
    <w:rsid w:val="00BE561E"/>
    <w:rsid w:val="00BE5702"/>
    <w:rsid w:val="00BE5886"/>
    <w:rsid w:val="00BE5B44"/>
    <w:rsid w:val="00BE5D42"/>
    <w:rsid w:val="00BE61C5"/>
    <w:rsid w:val="00BE6878"/>
    <w:rsid w:val="00BE72DD"/>
    <w:rsid w:val="00BE7301"/>
    <w:rsid w:val="00BE74B3"/>
    <w:rsid w:val="00BE754B"/>
    <w:rsid w:val="00BE76AC"/>
    <w:rsid w:val="00BE795F"/>
    <w:rsid w:val="00BE7AF8"/>
    <w:rsid w:val="00BE7F9F"/>
    <w:rsid w:val="00BF02D4"/>
    <w:rsid w:val="00BF0609"/>
    <w:rsid w:val="00BF0703"/>
    <w:rsid w:val="00BF085D"/>
    <w:rsid w:val="00BF0ED4"/>
    <w:rsid w:val="00BF1136"/>
    <w:rsid w:val="00BF11A2"/>
    <w:rsid w:val="00BF11FE"/>
    <w:rsid w:val="00BF1819"/>
    <w:rsid w:val="00BF194D"/>
    <w:rsid w:val="00BF1B09"/>
    <w:rsid w:val="00BF1C8D"/>
    <w:rsid w:val="00BF222A"/>
    <w:rsid w:val="00BF2391"/>
    <w:rsid w:val="00BF2611"/>
    <w:rsid w:val="00BF299D"/>
    <w:rsid w:val="00BF2B77"/>
    <w:rsid w:val="00BF2CA3"/>
    <w:rsid w:val="00BF3042"/>
    <w:rsid w:val="00BF35BA"/>
    <w:rsid w:val="00BF37E0"/>
    <w:rsid w:val="00BF3817"/>
    <w:rsid w:val="00BF39CF"/>
    <w:rsid w:val="00BF3CAE"/>
    <w:rsid w:val="00BF4138"/>
    <w:rsid w:val="00BF416E"/>
    <w:rsid w:val="00BF42EF"/>
    <w:rsid w:val="00BF44FE"/>
    <w:rsid w:val="00BF4781"/>
    <w:rsid w:val="00BF498B"/>
    <w:rsid w:val="00BF4B67"/>
    <w:rsid w:val="00BF4B69"/>
    <w:rsid w:val="00BF4CC4"/>
    <w:rsid w:val="00BF4FEF"/>
    <w:rsid w:val="00BF51A1"/>
    <w:rsid w:val="00BF51AB"/>
    <w:rsid w:val="00BF52E6"/>
    <w:rsid w:val="00BF5B09"/>
    <w:rsid w:val="00BF5B49"/>
    <w:rsid w:val="00BF5BE3"/>
    <w:rsid w:val="00BF5EA6"/>
    <w:rsid w:val="00BF653C"/>
    <w:rsid w:val="00BF6A6E"/>
    <w:rsid w:val="00BF6C62"/>
    <w:rsid w:val="00BF6F19"/>
    <w:rsid w:val="00BF7086"/>
    <w:rsid w:val="00BF70BC"/>
    <w:rsid w:val="00BF71C6"/>
    <w:rsid w:val="00BF73C6"/>
    <w:rsid w:val="00BF79C8"/>
    <w:rsid w:val="00BF7C9B"/>
    <w:rsid w:val="00BF7CCC"/>
    <w:rsid w:val="00BF7FFC"/>
    <w:rsid w:val="00C0008C"/>
    <w:rsid w:val="00C000D5"/>
    <w:rsid w:val="00C00197"/>
    <w:rsid w:val="00C007E1"/>
    <w:rsid w:val="00C0084E"/>
    <w:rsid w:val="00C008AF"/>
    <w:rsid w:val="00C00CB7"/>
    <w:rsid w:val="00C00D8F"/>
    <w:rsid w:val="00C00DF4"/>
    <w:rsid w:val="00C00E3D"/>
    <w:rsid w:val="00C011B3"/>
    <w:rsid w:val="00C012EA"/>
    <w:rsid w:val="00C01361"/>
    <w:rsid w:val="00C013F9"/>
    <w:rsid w:val="00C01489"/>
    <w:rsid w:val="00C014A5"/>
    <w:rsid w:val="00C01501"/>
    <w:rsid w:val="00C0167C"/>
    <w:rsid w:val="00C01D3F"/>
    <w:rsid w:val="00C01ED0"/>
    <w:rsid w:val="00C01F39"/>
    <w:rsid w:val="00C01FB0"/>
    <w:rsid w:val="00C01FE5"/>
    <w:rsid w:val="00C020C6"/>
    <w:rsid w:val="00C0216C"/>
    <w:rsid w:val="00C0227F"/>
    <w:rsid w:val="00C025D7"/>
    <w:rsid w:val="00C0270C"/>
    <w:rsid w:val="00C02C84"/>
    <w:rsid w:val="00C02FB5"/>
    <w:rsid w:val="00C030AD"/>
    <w:rsid w:val="00C032C9"/>
    <w:rsid w:val="00C032E1"/>
    <w:rsid w:val="00C03376"/>
    <w:rsid w:val="00C0356A"/>
    <w:rsid w:val="00C035D6"/>
    <w:rsid w:val="00C0365B"/>
    <w:rsid w:val="00C03A27"/>
    <w:rsid w:val="00C03A48"/>
    <w:rsid w:val="00C03B44"/>
    <w:rsid w:val="00C042F2"/>
    <w:rsid w:val="00C0439A"/>
    <w:rsid w:val="00C0444E"/>
    <w:rsid w:val="00C044BE"/>
    <w:rsid w:val="00C04E8E"/>
    <w:rsid w:val="00C05032"/>
    <w:rsid w:val="00C0513B"/>
    <w:rsid w:val="00C053A8"/>
    <w:rsid w:val="00C0546F"/>
    <w:rsid w:val="00C05829"/>
    <w:rsid w:val="00C0585D"/>
    <w:rsid w:val="00C05A77"/>
    <w:rsid w:val="00C05CE8"/>
    <w:rsid w:val="00C05F17"/>
    <w:rsid w:val="00C060F8"/>
    <w:rsid w:val="00C06907"/>
    <w:rsid w:val="00C06CAE"/>
    <w:rsid w:val="00C06DD3"/>
    <w:rsid w:val="00C06EF2"/>
    <w:rsid w:val="00C06FD3"/>
    <w:rsid w:val="00C0726D"/>
    <w:rsid w:val="00C072ED"/>
    <w:rsid w:val="00C075AA"/>
    <w:rsid w:val="00C079E1"/>
    <w:rsid w:val="00C07AC0"/>
    <w:rsid w:val="00C07E2D"/>
    <w:rsid w:val="00C07EFB"/>
    <w:rsid w:val="00C10E50"/>
    <w:rsid w:val="00C114DC"/>
    <w:rsid w:val="00C1154D"/>
    <w:rsid w:val="00C115C9"/>
    <w:rsid w:val="00C1171E"/>
    <w:rsid w:val="00C1187A"/>
    <w:rsid w:val="00C1189A"/>
    <w:rsid w:val="00C11A40"/>
    <w:rsid w:val="00C11D88"/>
    <w:rsid w:val="00C11E3B"/>
    <w:rsid w:val="00C11E7B"/>
    <w:rsid w:val="00C11EED"/>
    <w:rsid w:val="00C12148"/>
    <w:rsid w:val="00C12246"/>
    <w:rsid w:val="00C12519"/>
    <w:rsid w:val="00C12739"/>
    <w:rsid w:val="00C12CC4"/>
    <w:rsid w:val="00C12F6A"/>
    <w:rsid w:val="00C1308A"/>
    <w:rsid w:val="00C1331B"/>
    <w:rsid w:val="00C1353D"/>
    <w:rsid w:val="00C1358E"/>
    <w:rsid w:val="00C13768"/>
    <w:rsid w:val="00C1389A"/>
    <w:rsid w:val="00C13925"/>
    <w:rsid w:val="00C13A05"/>
    <w:rsid w:val="00C14187"/>
    <w:rsid w:val="00C14372"/>
    <w:rsid w:val="00C14780"/>
    <w:rsid w:val="00C14A14"/>
    <w:rsid w:val="00C14A89"/>
    <w:rsid w:val="00C14D2D"/>
    <w:rsid w:val="00C14E7B"/>
    <w:rsid w:val="00C14F73"/>
    <w:rsid w:val="00C15201"/>
    <w:rsid w:val="00C1532F"/>
    <w:rsid w:val="00C158F7"/>
    <w:rsid w:val="00C15A6C"/>
    <w:rsid w:val="00C15AB2"/>
    <w:rsid w:val="00C15DC5"/>
    <w:rsid w:val="00C15E3F"/>
    <w:rsid w:val="00C16414"/>
    <w:rsid w:val="00C16488"/>
    <w:rsid w:val="00C16497"/>
    <w:rsid w:val="00C166D5"/>
    <w:rsid w:val="00C16C2B"/>
    <w:rsid w:val="00C16D8C"/>
    <w:rsid w:val="00C17303"/>
    <w:rsid w:val="00C17941"/>
    <w:rsid w:val="00C17946"/>
    <w:rsid w:val="00C17D94"/>
    <w:rsid w:val="00C2028E"/>
    <w:rsid w:val="00C20547"/>
    <w:rsid w:val="00C21078"/>
    <w:rsid w:val="00C2108B"/>
    <w:rsid w:val="00C21258"/>
    <w:rsid w:val="00C212D1"/>
    <w:rsid w:val="00C2145F"/>
    <w:rsid w:val="00C21CDA"/>
    <w:rsid w:val="00C22530"/>
    <w:rsid w:val="00C22593"/>
    <w:rsid w:val="00C22766"/>
    <w:rsid w:val="00C22BE5"/>
    <w:rsid w:val="00C22C48"/>
    <w:rsid w:val="00C2317F"/>
    <w:rsid w:val="00C2349A"/>
    <w:rsid w:val="00C23662"/>
    <w:rsid w:val="00C237AA"/>
    <w:rsid w:val="00C23AB7"/>
    <w:rsid w:val="00C23ABC"/>
    <w:rsid w:val="00C24058"/>
    <w:rsid w:val="00C2439D"/>
    <w:rsid w:val="00C24867"/>
    <w:rsid w:val="00C24A32"/>
    <w:rsid w:val="00C24C42"/>
    <w:rsid w:val="00C24C80"/>
    <w:rsid w:val="00C24E9C"/>
    <w:rsid w:val="00C2511B"/>
    <w:rsid w:val="00C25183"/>
    <w:rsid w:val="00C25196"/>
    <w:rsid w:val="00C2534A"/>
    <w:rsid w:val="00C25543"/>
    <w:rsid w:val="00C26096"/>
    <w:rsid w:val="00C260B0"/>
    <w:rsid w:val="00C261F5"/>
    <w:rsid w:val="00C264DE"/>
    <w:rsid w:val="00C27253"/>
    <w:rsid w:val="00C2726C"/>
    <w:rsid w:val="00C2734E"/>
    <w:rsid w:val="00C2743F"/>
    <w:rsid w:val="00C27748"/>
    <w:rsid w:val="00C27755"/>
    <w:rsid w:val="00C27C5F"/>
    <w:rsid w:val="00C27DCD"/>
    <w:rsid w:val="00C27F9D"/>
    <w:rsid w:val="00C3007C"/>
    <w:rsid w:val="00C300E9"/>
    <w:rsid w:val="00C30168"/>
    <w:rsid w:val="00C302E0"/>
    <w:rsid w:val="00C30377"/>
    <w:rsid w:val="00C30552"/>
    <w:rsid w:val="00C30959"/>
    <w:rsid w:val="00C30DAE"/>
    <w:rsid w:val="00C30DB8"/>
    <w:rsid w:val="00C30ECE"/>
    <w:rsid w:val="00C30FD6"/>
    <w:rsid w:val="00C3123E"/>
    <w:rsid w:val="00C312E4"/>
    <w:rsid w:val="00C315CB"/>
    <w:rsid w:val="00C31758"/>
    <w:rsid w:val="00C320D3"/>
    <w:rsid w:val="00C322E1"/>
    <w:rsid w:val="00C32357"/>
    <w:rsid w:val="00C3255F"/>
    <w:rsid w:val="00C325E1"/>
    <w:rsid w:val="00C32B9D"/>
    <w:rsid w:val="00C32CE0"/>
    <w:rsid w:val="00C32D9F"/>
    <w:rsid w:val="00C32DED"/>
    <w:rsid w:val="00C32F25"/>
    <w:rsid w:val="00C3308E"/>
    <w:rsid w:val="00C330F6"/>
    <w:rsid w:val="00C33135"/>
    <w:rsid w:val="00C33525"/>
    <w:rsid w:val="00C33627"/>
    <w:rsid w:val="00C33681"/>
    <w:rsid w:val="00C33694"/>
    <w:rsid w:val="00C3372A"/>
    <w:rsid w:val="00C339E1"/>
    <w:rsid w:val="00C33AC3"/>
    <w:rsid w:val="00C33ED2"/>
    <w:rsid w:val="00C34558"/>
    <w:rsid w:val="00C3468E"/>
    <w:rsid w:val="00C347D3"/>
    <w:rsid w:val="00C348E6"/>
    <w:rsid w:val="00C34AEB"/>
    <w:rsid w:val="00C34B00"/>
    <w:rsid w:val="00C34B75"/>
    <w:rsid w:val="00C34BF5"/>
    <w:rsid w:val="00C34BFE"/>
    <w:rsid w:val="00C34D72"/>
    <w:rsid w:val="00C34E9E"/>
    <w:rsid w:val="00C34ED2"/>
    <w:rsid w:val="00C35241"/>
    <w:rsid w:val="00C352AC"/>
    <w:rsid w:val="00C35532"/>
    <w:rsid w:val="00C35AAB"/>
    <w:rsid w:val="00C35C67"/>
    <w:rsid w:val="00C35E0C"/>
    <w:rsid w:val="00C360C9"/>
    <w:rsid w:val="00C3614B"/>
    <w:rsid w:val="00C361F3"/>
    <w:rsid w:val="00C36AF0"/>
    <w:rsid w:val="00C36BFF"/>
    <w:rsid w:val="00C36D56"/>
    <w:rsid w:val="00C3723A"/>
    <w:rsid w:val="00C372C6"/>
    <w:rsid w:val="00C375FE"/>
    <w:rsid w:val="00C37916"/>
    <w:rsid w:val="00C37B7D"/>
    <w:rsid w:val="00C37CB4"/>
    <w:rsid w:val="00C37EDC"/>
    <w:rsid w:val="00C406E1"/>
    <w:rsid w:val="00C40720"/>
    <w:rsid w:val="00C40768"/>
    <w:rsid w:val="00C40779"/>
    <w:rsid w:val="00C40BEF"/>
    <w:rsid w:val="00C4139A"/>
    <w:rsid w:val="00C4152C"/>
    <w:rsid w:val="00C4164D"/>
    <w:rsid w:val="00C41DB2"/>
    <w:rsid w:val="00C4210E"/>
    <w:rsid w:val="00C421A0"/>
    <w:rsid w:val="00C427A9"/>
    <w:rsid w:val="00C429F6"/>
    <w:rsid w:val="00C43CED"/>
    <w:rsid w:val="00C43D9F"/>
    <w:rsid w:val="00C43E76"/>
    <w:rsid w:val="00C43EEA"/>
    <w:rsid w:val="00C4419D"/>
    <w:rsid w:val="00C44282"/>
    <w:rsid w:val="00C445D3"/>
    <w:rsid w:val="00C44940"/>
    <w:rsid w:val="00C44951"/>
    <w:rsid w:val="00C449D5"/>
    <w:rsid w:val="00C44A16"/>
    <w:rsid w:val="00C44FC4"/>
    <w:rsid w:val="00C45073"/>
    <w:rsid w:val="00C4507D"/>
    <w:rsid w:val="00C45353"/>
    <w:rsid w:val="00C454D4"/>
    <w:rsid w:val="00C4571F"/>
    <w:rsid w:val="00C45987"/>
    <w:rsid w:val="00C459F3"/>
    <w:rsid w:val="00C45B75"/>
    <w:rsid w:val="00C46000"/>
    <w:rsid w:val="00C460F6"/>
    <w:rsid w:val="00C46243"/>
    <w:rsid w:val="00C46313"/>
    <w:rsid w:val="00C464C5"/>
    <w:rsid w:val="00C464DD"/>
    <w:rsid w:val="00C46645"/>
    <w:rsid w:val="00C46CCD"/>
    <w:rsid w:val="00C46E05"/>
    <w:rsid w:val="00C46E5C"/>
    <w:rsid w:val="00C4712F"/>
    <w:rsid w:val="00C4736F"/>
    <w:rsid w:val="00C4738D"/>
    <w:rsid w:val="00C4760F"/>
    <w:rsid w:val="00C47A57"/>
    <w:rsid w:val="00C47C1E"/>
    <w:rsid w:val="00C47D64"/>
    <w:rsid w:val="00C47D89"/>
    <w:rsid w:val="00C47F07"/>
    <w:rsid w:val="00C50052"/>
    <w:rsid w:val="00C50464"/>
    <w:rsid w:val="00C50BC9"/>
    <w:rsid w:val="00C50C4E"/>
    <w:rsid w:val="00C50D71"/>
    <w:rsid w:val="00C50E7E"/>
    <w:rsid w:val="00C50EAB"/>
    <w:rsid w:val="00C50FA4"/>
    <w:rsid w:val="00C51282"/>
    <w:rsid w:val="00C5151E"/>
    <w:rsid w:val="00C51883"/>
    <w:rsid w:val="00C51BA3"/>
    <w:rsid w:val="00C51C73"/>
    <w:rsid w:val="00C51CA1"/>
    <w:rsid w:val="00C520C2"/>
    <w:rsid w:val="00C5264B"/>
    <w:rsid w:val="00C5275F"/>
    <w:rsid w:val="00C52B3A"/>
    <w:rsid w:val="00C52C5E"/>
    <w:rsid w:val="00C52F8D"/>
    <w:rsid w:val="00C52FD0"/>
    <w:rsid w:val="00C53183"/>
    <w:rsid w:val="00C531C0"/>
    <w:rsid w:val="00C5322B"/>
    <w:rsid w:val="00C53458"/>
    <w:rsid w:val="00C535A9"/>
    <w:rsid w:val="00C535C5"/>
    <w:rsid w:val="00C5364C"/>
    <w:rsid w:val="00C53A04"/>
    <w:rsid w:val="00C53C82"/>
    <w:rsid w:val="00C53FF9"/>
    <w:rsid w:val="00C54408"/>
    <w:rsid w:val="00C54614"/>
    <w:rsid w:val="00C54736"/>
    <w:rsid w:val="00C549A5"/>
    <w:rsid w:val="00C54D91"/>
    <w:rsid w:val="00C54E95"/>
    <w:rsid w:val="00C54E98"/>
    <w:rsid w:val="00C54FA0"/>
    <w:rsid w:val="00C55165"/>
    <w:rsid w:val="00C553B0"/>
    <w:rsid w:val="00C5563C"/>
    <w:rsid w:val="00C558D8"/>
    <w:rsid w:val="00C55B9B"/>
    <w:rsid w:val="00C55C85"/>
    <w:rsid w:val="00C55CC8"/>
    <w:rsid w:val="00C561C6"/>
    <w:rsid w:val="00C56206"/>
    <w:rsid w:val="00C56240"/>
    <w:rsid w:val="00C564E7"/>
    <w:rsid w:val="00C568EB"/>
    <w:rsid w:val="00C56C5E"/>
    <w:rsid w:val="00C57108"/>
    <w:rsid w:val="00C57194"/>
    <w:rsid w:val="00C57360"/>
    <w:rsid w:val="00C57E10"/>
    <w:rsid w:val="00C60031"/>
    <w:rsid w:val="00C60191"/>
    <w:rsid w:val="00C6034A"/>
    <w:rsid w:val="00C603CB"/>
    <w:rsid w:val="00C6041B"/>
    <w:rsid w:val="00C60533"/>
    <w:rsid w:val="00C60696"/>
    <w:rsid w:val="00C60A43"/>
    <w:rsid w:val="00C60AE8"/>
    <w:rsid w:val="00C60BCE"/>
    <w:rsid w:val="00C60C5E"/>
    <w:rsid w:val="00C61005"/>
    <w:rsid w:val="00C610A1"/>
    <w:rsid w:val="00C61267"/>
    <w:rsid w:val="00C61422"/>
    <w:rsid w:val="00C6157A"/>
    <w:rsid w:val="00C61BF3"/>
    <w:rsid w:val="00C61C5F"/>
    <w:rsid w:val="00C61CB1"/>
    <w:rsid w:val="00C61D04"/>
    <w:rsid w:val="00C61D0F"/>
    <w:rsid w:val="00C61D53"/>
    <w:rsid w:val="00C61F75"/>
    <w:rsid w:val="00C622F1"/>
    <w:rsid w:val="00C62524"/>
    <w:rsid w:val="00C62C41"/>
    <w:rsid w:val="00C62D49"/>
    <w:rsid w:val="00C630A6"/>
    <w:rsid w:val="00C6326A"/>
    <w:rsid w:val="00C632A1"/>
    <w:rsid w:val="00C632DD"/>
    <w:rsid w:val="00C6348D"/>
    <w:rsid w:val="00C636DB"/>
    <w:rsid w:val="00C63A50"/>
    <w:rsid w:val="00C63CD5"/>
    <w:rsid w:val="00C641C3"/>
    <w:rsid w:val="00C642D6"/>
    <w:rsid w:val="00C643EA"/>
    <w:rsid w:val="00C646E8"/>
    <w:rsid w:val="00C646F1"/>
    <w:rsid w:val="00C646FE"/>
    <w:rsid w:val="00C64714"/>
    <w:rsid w:val="00C64F20"/>
    <w:rsid w:val="00C64F7B"/>
    <w:rsid w:val="00C6516D"/>
    <w:rsid w:val="00C65369"/>
    <w:rsid w:val="00C653B6"/>
    <w:rsid w:val="00C653BB"/>
    <w:rsid w:val="00C65996"/>
    <w:rsid w:val="00C65DA4"/>
    <w:rsid w:val="00C65FCA"/>
    <w:rsid w:val="00C66422"/>
    <w:rsid w:val="00C66504"/>
    <w:rsid w:val="00C6689C"/>
    <w:rsid w:val="00C66E17"/>
    <w:rsid w:val="00C66F98"/>
    <w:rsid w:val="00C67184"/>
    <w:rsid w:val="00C676D5"/>
    <w:rsid w:val="00C67908"/>
    <w:rsid w:val="00C67B89"/>
    <w:rsid w:val="00C67EC9"/>
    <w:rsid w:val="00C700CE"/>
    <w:rsid w:val="00C701EE"/>
    <w:rsid w:val="00C702E1"/>
    <w:rsid w:val="00C7038E"/>
    <w:rsid w:val="00C703BC"/>
    <w:rsid w:val="00C70463"/>
    <w:rsid w:val="00C70A3A"/>
    <w:rsid w:val="00C70C35"/>
    <w:rsid w:val="00C70D63"/>
    <w:rsid w:val="00C70D9D"/>
    <w:rsid w:val="00C71115"/>
    <w:rsid w:val="00C71189"/>
    <w:rsid w:val="00C712F1"/>
    <w:rsid w:val="00C719B0"/>
    <w:rsid w:val="00C71A7E"/>
    <w:rsid w:val="00C71B9B"/>
    <w:rsid w:val="00C72571"/>
    <w:rsid w:val="00C726E0"/>
    <w:rsid w:val="00C726FB"/>
    <w:rsid w:val="00C72B98"/>
    <w:rsid w:val="00C73270"/>
    <w:rsid w:val="00C7329E"/>
    <w:rsid w:val="00C732EF"/>
    <w:rsid w:val="00C7396F"/>
    <w:rsid w:val="00C73C39"/>
    <w:rsid w:val="00C73F85"/>
    <w:rsid w:val="00C73FA8"/>
    <w:rsid w:val="00C74422"/>
    <w:rsid w:val="00C7443D"/>
    <w:rsid w:val="00C74633"/>
    <w:rsid w:val="00C747E2"/>
    <w:rsid w:val="00C7483A"/>
    <w:rsid w:val="00C748AA"/>
    <w:rsid w:val="00C749D4"/>
    <w:rsid w:val="00C74C54"/>
    <w:rsid w:val="00C74C88"/>
    <w:rsid w:val="00C754DD"/>
    <w:rsid w:val="00C75584"/>
    <w:rsid w:val="00C759E0"/>
    <w:rsid w:val="00C75A6B"/>
    <w:rsid w:val="00C75E06"/>
    <w:rsid w:val="00C760EC"/>
    <w:rsid w:val="00C7615D"/>
    <w:rsid w:val="00C763E9"/>
    <w:rsid w:val="00C764A7"/>
    <w:rsid w:val="00C76532"/>
    <w:rsid w:val="00C765F5"/>
    <w:rsid w:val="00C7667E"/>
    <w:rsid w:val="00C76A08"/>
    <w:rsid w:val="00C76F1D"/>
    <w:rsid w:val="00C76F48"/>
    <w:rsid w:val="00C77246"/>
    <w:rsid w:val="00C7729E"/>
    <w:rsid w:val="00C77490"/>
    <w:rsid w:val="00C7771F"/>
    <w:rsid w:val="00C77A82"/>
    <w:rsid w:val="00C77D8B"/>
    <w:rsid w:val="00C77DF5"/>
    <w:rsid w:val="00C77F33"/>
    <w:rsid w:val="00C80006"/>
    <w:rsid w:val="00C801E5"/>
    <w:rsid w:val="00C80381"/>
    <w:rsid w:val="00C805A5"/>
    <w:rsid w:val="00C8067A"/>
    <w:rsid w:val="00C80858"/>
    <w:rsid w:val="00C808B3"/>
    <w:rsid w:val="00C80C97"/>
    <w:rsid w:val="00C818B6"/>
    <w:rsid w:val="00C8221C"/>
    <w:rsid w:val="00C8260E"/>
    <w:rsid w:val="00C826A3"/>
    <w:rsid w:val="00C8288C"/>
    <w:rsid w:val="00C828C1"/>
    <w:rsid w:val="00C8296E"/>
    <w:rsid w:val="00C82AB1"/>
    <w:rsid w:val="00C82B23"/>
    <w:rsid w:val="00C82D4A"/>
    <w:rsid w:val="00C82FE8"/>
    <w:rsid w:val="00C83127"/>
    <w:rsid w:val="00C832DD"/>
    <w:rsid w:val="00C833FF"/>
    <w:rsid w:val="00C83570"/>
    <w:rsid w:val="00C8378F"/>
    <w:rsid w:val="00C839CA"/>
    <w:rsid w:val="00C83A0F"/>
    <w:rsid w:val="00C83A52"/>
    <w:rsid w:val="00C83C03"/>
    <w:rsid w:val="00C83F7E"/>
    <w:rsid w:val="00C8433A"/>
    <w:rsid w:val="00C8458A"/>
    <w:rsid w:val="00C846D5"/>
    <w:rsid w:val="00C84BC6"/>
    <w:rsid w:val="00C84FBE"/>
    <w:rsid w:val="00C84FFE"/>
    <w:rsid w:val="00C853C1"/>
    <w:rsid w:val="00C855A3"/>
    <w:rsid w:val="00C857F5"/>
    <w:rsid w:val="00C85ACD"/>
    <w:rsid w:val="00C85BF0"/>
    <w:rsid w:val="00C85C7A"/>
    <w:rsid w:val="00C85EE4"/>
    <w:rsid w:val="00C85EEC"/>
    <w:rsid w:val="00C85FC1"/>
    <w:rsid w:val="00C865EF"/>
    <w:rsid w:val="00C86DA7"/>
    <w:rsid w:val="00C86EB8"/>
    <w:rsid w:val="00C86EE5"/>
    <w:rsid w:val="00C871BB"/>
    <w:rsid w:val="00C871E5"/>
    <w:rsid w:val="00C872D0"/>
    <w:rsid w:val="00C87847"/>
    <w:rsid w:val="00C8786D"/>
    <w:rsid w:val="00C87A83"/>
    <w:rsid w:val="00C90552"/>
    <w:rsid w:val="00C90813"/>
    <w:rsid w:val="00C90921"/>
    <w:rsid w:val="00C90936"/>
    <w:rsid w:val="00C90B4D"/>
    <w:rsid w:val="00C90E9D"/>
    <w:rsid w:val="00C914AD"/>
    <w:rsid w:val="00C9164D"/>
    <w:rsid w:val="00C91780"/>
    <w:rsid w:val="00C917ED"/>
    <w:rsid w:val="00C923BD"/>
    <w:rsid w:val="00C9241F"/>
    <w:rsid w:val="00C92424"/>
    <w:rsid w:val="00C924FA"/>
    <w:rsid w:val="00C926BF"/>
    <w:rsid w:val="00C927D6"/>
    <w:rsid w:val="00C9286C"/>
    <w:rsid w:val="00C92A51"/>
    <w:rsid w:val="00C92E20"/>
    <w:rsid w:val="00C93339"/>
    <w:rsid w:val="00C93498"/>
    <w:rsid w:val="00C939F6"/>
    <w:rsid w:val="00C93A90"/>
    <w:rsid w:val="00C93DC4"/>
    <w:rsid w:val="00C940BE"/>
    <w:rsid w:val="00C9450A"/>
    <w:rsid w:val="00C94621"/>
    <w:rsid w:val="00C94709"/>
    <w:rsid w:val="00C94740"/>
    <w:rsid w:val="00C94A5B"/>
    <w:rsid w:val="00C94AD1"/>
    <w:rsid w:val="00C94B56"/>
    <w:rsid w:val="00C94CDE"/>
    <w:rsid w:val="00C94E88"/>
    <w:rsid w:val="00C94EEE"/>
    <w:rsid w:val="00C94EF7"/>
    <w:rsid w:val="00C94F03"/>
    <w:rsid w:val="00C952AF"/>
    <w:rsid w:val="00C952B2"/>
    <w:rsid w:val="00C95301"/>
    <w:rsid w:val="00C95382"/>
    <w:rsid w:val="00C95927"/>
    <w:rsid w:val="00C95C8E"/>
    <w:rsid w:val="00C95CB8"/>
    <w:rsid w:val="00C95E76"/>
    <w:rsid w:val="00C9600E"/>
    <w:rsid w:val="00C961B6"/>
    <w:rsid w:val="00C96390"/>
    <w:rsid w:val="00C9644E"/>
    <w:rsid w:val="00C96554"/>
    <w:rsid w:val="00C96695"/>
    <w:rsid w:val="00C9677D"/>
    <w:rsid w:val="00C96A7C"/>
    <w:rsid w:val="00C96D96"/>
    <w:rsid w:val="00C96E96"/>
    <w:rsid w:val="00C96F86"/>
    <w:rsid w:val="00C979B1"/>
    <w:rsid w:val="00C97AE4"/>
    <w:rsid w:val="00C97B76"/>
    <w:rsid w:val="00CA01CA"/>
    <w:rsid w:val="00CA043C"/>
    <w:rsid w:val="00CA04E4"/>
    <w:rsid w:val="00CA05EB"/>
    <w:rsid w:val="00CA0609"/>
    <w:rsid w:val="00CA07BD"/>
    <w:rsid w:val="00CA096E"/>
    <w:rsid w:val="00CA0BB6"/>
    <w:rsid w:val="00CA0CB2"/>
    <w:rsid w:val="00CA0EDC"/>
    <w:rsid w:val="00CA10A1"/>
    <w:rsid w:val="00CA12D7"/>
    <w:rsid w:val="00CA1412"/>
    <w:rsid w:val="00CA15D9"/>
    <w:rsid w:val="00CA1848"/>
    <w:rsid w:val="00CA1DD2"/>
    <w:rsid w:val="00CA1F83"/>
    <w:rsid w:val="00CA23F2"/>
    <w:rsid w:val="00CA248A"/>
    <w:rsid w:val="00CA24DC"/>
    <w:rsid w:val="00CA281B"/>
    <w:rsid w:val="00CA2AAB"/>
    <w:rsid w:val="00CA302E"/>
    <w:rsid w:val="00CA3243"/>
    <w:rsid w:val="00CA32BD"/>
    <w:rsid w:val="00CA39DA"/>
    <w:rsid w:val="00CA3B87"/>
    <w:rsid w:val="00CA44FA"/>
    <w:rsid w:val="00CA46C1"/>
    <w:rsid w:val="00CA4730"/>
    <w:rsid w:val="00CA4B02"/>
    <w:rsid w:val="00CA4D53"/>
    <w:rsid w:val="00CA507F"/>
    <w:rsid w:val="00CA52AC"/>
    <w:rsid w:val="00CA5666"/>
    <w:rsid w:val="00CA589F"/>
    <w:rsid w:val="00CA58A2"/>
    <w:rsid w:val="00CA5B5D"/>
    <w:rsid w:val="00CA5B6B"/>
    <w:rsid w:val="00CA5C42"/>
    <w:rsid w:val="00CA5C7B"/>
    <w:rsid w:val="00CA5D82"/>
    <w:rsid w:val="00CA5D93"/>
    <w:rsid w:val="00CA6079"/>
    <w:rsid w:val="00CA613C"/>
    <w:rsid w:val="00CA6489"/>
    <w:rsid w:val="00CA6507"/>
    <w:rsid w:val="00CA6668"/>
    <w:rsid w:val="00CA688E"/>
    <w:rsid w:val="00CA68E6"/>
    <w:rsid w:val="00CA6C6F"/>
    <w:rsid w:val="00CA6CB4"/>
    <w:rsid w:val="00CA6F01"/>
    <w:rsid w:val="00CA7061"/>
    <w:rsid w:val="00CA709E"/>
    <w:rsid w:val="00CA71B7"/>
    <w:rsid w:val="00CA730D"/>
    <w:rsid w:val="00CA7B5E"/>
    <w:rsid w:val="00CA7BBE"/>
    <w:rsid w:val="00CA7CB4"/>
    <w:rsid w:val="00CB00B7"/>
    <w:rsid w:val="00CB0691"/>
    <w:rsid w:val="00CB06ED"/>
    <w:rsid w:val="00CB0B29"/>
    <w:rsid w:val="00CB0FCA"/>
    <w:rsid w:val="00CB107E"/>
    <w:rsid w:val="00CB1244"/>
    <w:rsid w:val="00CB139B"/>
    <w:rsid w:val="00CB1704"/>
    <w:rsid w:val="00CB1711"/>
    <w:rsid w:val="00CB173F"/>
    <w:rsid w:val="00CB17D4"/>
    <w:rsid w:val="00CB18F8"/>
    <w:rsid w:val="00CB1A90"/>
    <w:rsid w:val="00CB1C49"/>
    <w:rsid w:val="00CB1FBF"/>
    <w:rsid w:val="00CB20E5"/>
    <w:rsid w:val="00CB2124"/>
    <w:rsid w:val="00CB215F"/>
    <w:rsid w:val="00CB223C"/>
    <w:rsid w:val="00CB23B1"/>
    <w:rsid w:val="00CB24A6"/>
    <w:rsid w:val="00CB291A"/>
    <w:rsid w:val="00CB2953"/>
    <w:rsid w:val="00CB2A3F"/>
    <w:rsid w:val="00CB2AC2"/>
    <w:rsid w:val="00CB2BBB"/>
    <w:rsid w:val="00CB2C8A"/>
    <w:rsid w:val="00CB2D31"/>
    <w:rsid w:val="00CB2D5F"/>
    <w:rsid w:val="00CB2E66"/>
    <w:rsid w:val="00CB31FA"/>
    <w:rsid w:val="00CB37BB"/>
    <w:rsid w:val="00CB39FC"/>
    <w:rsid w:val="00CB3C97"/>
    <w:rsid w:val="00CB3D23"/>
    <w:rsid w:val="00CB3F9D"/>
    <w:rsid w:val="00CB4371"/>
    <w:rsid w:val="00CB4A07"/>
    <w:rsid w:val="00CB4A3A"/>
    <w:rsid w:val="00CB4AF0"/>
    <w:rsid w:val="00CB4DC8"/>
    <w:rsid w:val="00CB4F6F"/>
    <w:rsid w:val="00CB5459"/>
    <w:rsid w:val="00CB551A"/>
    <w:rsid w:val="00CB6492"/>
    <w:rsid w:val="00CB677C"/>
    <w:rsid w:val="00CB6A51"/>
    <w:rsid w:val="00CB6CED"/>
    <w:rsid w:val="00CB718D"/>
    <w:rsid w:val="00CB71C7"/>
    <w:rsid w:val="00CB71D6"/>
    <w:rsid w:val="00CB73BE"/>
    <w:rsid w:val="00CB7442"/>
    <w:rsid w:val="00CB763B"/>
    <w:rsid w:val="00CB76DA"/>
    <w:rsid w:val="00CB7B0D"/>
    <w:rsid w:val="00CB7D1F"/>
    <w:rsid w:val="00CB7DB3"/>
    <w:rsid w:val="00CB7FD3"/>
    <w:rsid w:val="00CC00D3"/>
    <w:rsid w:val="00CC0107"/>
    <w:rsid w:val="00CC0420"/>
    <w:rsid w:val="00CC0729"/>
    <w:rsid w:val="00CC0B7D"/>
    <w:rsid w:val="00CC0C75"/>
    <w:rsid w:val="00CC0DF5"/>
    <w:rsid w:val="00CC10D0"/>
    <w:rsid w:val="00CC1205"/>
    <w:rsid w:val="00CC1208"/>
    <w:rsid w:val="00CC167A"/>
    <w:rsid w:val="00CC1750"/>
    <w:rsid w:val="00CC1832"/>
    <w:rsid w:val="00CC18E0"/>
    <w:rsid w:val="00CC1A9B"/>
    <w:rsid w:val="00CC1D6F"/>
    <w:rsid w:val="00CC1ED1"/>
    <w:rsid w:val="00CC21AD"/>
    <w:rsid w:val="00CC2366"/>
    <w:rsid w:val="00CC2614"/>
    <w:rsid w:val="00CC27C3"/>
    <w:rsid w:val="00CC2AF8"/>
    <w:rsid w:val="00CC2B52"/>
    <w:rsid w:val="00CC2CF6"/>
    <w:rsid w:val="00CC2DAD"/>
    <w:rsid w:val="00CC2DBA"/>
    <w:rsid w:val="00CC347C"/>
    <w:rsid w:val="00CC355E"/>
    <w:rsid w:val="00CC36A5"/>
    <w:rsid w:val="00CC392A"/>
    <w:rsid w:val="00CC39FC"/>
    <w:rsid w:val="00CC3AAD"/>
    <w:rsid w:val="00CC3B4C"/>
    <w:rsid w:val="00CC3B6B"/>
    <w:rsid w:val="00CC3C40"/>
    <w:rsid w:val="00CC3D47"/>
    <w:rsid w:val="00CC3E52"/>
    <w:rsid w:val="00CC46C2"/>
    <w:rsid w:val="00CC4711"/>
    <w:rsid w:val="00CC473B"/>
    <w:rsid w:val="00CC4A14"/>
    <w:rsid w:val="00CC4AEF"/>
    <w:rsid w:val="00CC4E0E"/>
    <w:rsid w:val="00CC4F28"/>
    <w:rsid w:val="00CC5593"/>
    <w:rsid w:val="00CC5698"/>
    <w:rsid w:val="00CC578B"/>
    <w:rsid w:val="00CC5A30"/>
    <w:rsid w:val="00CC5AC8"/>
    <w:rsid w:val="00CC5C9B"/>
    <w:rsid w:val="00CC5D1B"/>
    <w:rsid w:val="00CC629D"/>
    <w:rsid w:val="00CC6688"/>
    <w:rsid w:val="00CC6CC9"/>
    <w:rsid w:val="00CC7214"/>
    <w:rsid w:val="00CC7408"/>
    <w:rsid w:val="00CC78A9"/>
    <w:rsid w:val="00CC7A2C"/>
    <w:rsid w:val="00CC7ADF"/>
    <w:rsid w:val="00CC7C42"/>
    <w:rsid w:val="00CC7E87"/>
    <w:rsid w:val="00CC7F83"/>
    <w:rsid w:val="00CC7FDC"/>
    <w:rsid w:val="00CD007C"/>
    <w:rsid w:val="00CD0253"/>
    <w:rsid w:val="00CD028B"/>
    <w:rsid w:val="00CD04AA"/>
    <w:rsid w:val="00CD05C4"/>
    <w:rsid w:val="00CD089E"/>
    <w:rsid w:val="00CD0ABA"/>
    <w:rsid w:val="00CD1306"/>
    <w:rsid w:val="00CD1344"/>
    <w:rsid w:val="00CD1480"/>
    <w:rsid w:val="00CD1BC3"/>
    <w:rsid w:val="00CD1D0F"/>
    <w:rsid w:val="00CD1DD5"/>
    <w:rsid w:val="00CD1DDB"/>
    <w:rsid w:val="00CD1E3C"/>
    <w:rsid w:val="00CD1FD0"/>
    <w:rsid w:val="00CD203A"/>
    <w:rsid w:val="00CD205C"/>
    <w:rsid w:val="00CD23DA"/>
    <w:rsid w:val="00CD2653"/>
    <w:rsid w:val="00CD28D3"/>
    <w:rsid w:val="00CD2DC9"/>
    <w:rsid w:val="00CD33DC"/>
    <w:rsid w:val="00CD3405"/>
    <w:rsid w:val="00CD3466"/>
    <w:rsid w:val="00CD353F"/>
    <w:rsid w:val="00CD3668"/>
    <w:rsid w:val="00CD3816"/>
    <w:rsid w:val="00CD38D1"/>
    <w:rsid w:val="00CD3CA8"/>
    <w:rsid w:val="00CD3D1F"/>
    <w:rsid w:val="00CD3D2E"/>
    <w:rsid w:val="00CD3D2F"/>
    <w:rsid w:val="00CD41D4"/>
    <w:rsid w:val="00CD426B"/>
    <w:rsid w:val="00CD445C"/>
    <w:rsid w:val="00CD4571"/>
    <w:rsid w:val="00CD4BEB"/>
    <w:rsid w:val="00CD4C6A"/>
    <w:rsid w:val="00CD5369"/>
    <w:rsid w:val="00CD54EB"/>
    <w:rsid w:val="00CD5D9F"/>
    <w:rsid w:val="00CD5ED6"/>
    <w:rsid w:val="00CD5EFC"/>
    <w:rsid w:val="00CD653C"/>
    <w:rsid w:val="00CD68DA"/>
    <w:rsid w:val="00CD6D84"/>
    <w:rsid w:val="00CD6E11"/>
    <w:rsid w:val="00CD6F1A"/>
    <w:rsid w:val="00CD6FA1"/>
    <w:rsid w:val="00CD73CF"/>
    <w:rsid w:val="00CD7581"/>
    <w:rsid w:val="00CD769E"/>
    <w:rsid w:val="00CD76E2"/>
    <w:rsid w:val="00CD775C"/>
    <w:rsid w:val="00CD7778"/>
    <w:rsid w:val="00CD78F4"/>
    <w:rsid w:val="00CD78FB"/>
    <w:rsid w:val="00CD7A4B"/>
    <w:rsid w:val="00CD7B51"/>
    <w:rsid w:val="00CD7E94"/>
    <w:rsid w:val="00CE00E0"/>
    <w:rsid w:val="00CE0202"/>
    <w:rsid w:val="00CE04D8"/>
    <w:rsid w:val="00CE077D"/>
    <w:rsid w:val="00CE08F1"/>
    <w:rsid w:val="00CE0A15"/>
    <w:rsid w:val="00CE0D75"/>
    <w:rsid w:val="00CE0FB7"/>
    <w:rsid w:val="00CE1207"/>
    <w:rsid w:val="00CE12BA"/>
    <w:rsid w:val="00CE135A"/>
    <w:rsid w:val="00CE16E2"/>
    <w:rsid w:val="00CE1F51"/>
    <w:rsid w:val="00CE24DF"/>
    <w:rsid w:val="00CE25AE"/>
    <w:rsid w:val="00CE2834"/>
    <w:rsid w:val="00CE292C"/>
    <w:rsid w:val="00CE2964"/>
    <w:rsid w:val="00CE2C4A"/>
    <w:rsid w:val="00CE2C93"/>
    <w:rsid w:val="00CE2CE6"/>
    <w:rsid w:val="00CE2DA1"/>
    <w:rsid w:val="00CE2DE1"/>
    <w:rsid w:val="00CE33BF"/>
    <w:rsid w:val="00CE35F7"/>
    <w:rsid w:val="00CE3948"/>
    <w:rsid w:val="00CE405D"/>
    <w:rsid w:val="00CE4226"/>
    <w:rsid w:val="00CE431F"/>
    <w:rsid w:val="00CE4875"/>
    <w:rsid w:val="00CE4A5A"/>
    <w:rsid w:val="00CE5044"/>
    <w:rsid w:val="00CE53D1"/>
    <w:rsid w:val="00CE5B70"/>
    <w:rsid w:val="00CE5DD7"/>
    <w:rsid w:val="00CE5E36"/>
    <w:rsid w:val="00CE62A2"/>
    <w:rsid w:val="00CE637A"/>
    <w:rsid w:val="00CE67C2"/>
    <w:rsid w:val="00CE6A49"/>
    <w:rsid w:val="00CE6CDB"/>
    <w:rsid w:val="00CE6E65"/>
    <w:rsid w:val="00CE7588"/>
    <w:rsid w:val="00CE79F9"/>
    <w:rsid w:val="00CF01B8"/>
    <w:rsid w:val="00CF041D"/>
    <w:rsid w:val="00CF0556"/>
    <w:rsid w:val="00CF0710"/>
    <w:rsid w:val="00CF0F38"/>
    <w:rsid w:val="00CF106A"/>
    <w:rsid w:val="00CF1337"/>
    <w:rsid w:val="00CF14E4"/>
    <w:rsid w:val="00CF164A"/>
    <w:rsid w:val="00CF1AA6"/>
    <w:rsid w:val="00CF1B35"/>
    <w:rsid w:val="00CF2097"/>
    <w:rsid w:val="00CF21C7"/>
    <w:rsid w:val="00CF21D7"/>
    <w:rsid w:val="00CF288C"/>
    <w:rsid w:val="00CF2923"/>
    <w:rsid w:val="00CF2926"/>
    <w:rsid w:val="00CF2CBD"/>
    <w:rsid w:val="00CF323B"/>
    <w:rsid w:val="00CF3314"/>
    <w:rsid w:val="00CF3394"/>
    <w:rsid w:val="00CF33DE"/>
    <w:rsid w:val="00CF34E0"/>
    <w:rsid w:val="00CF34EE"/>
    <w:rsid w:val="00CF3514"/>
    <w:rsid w:val="00CF38D2"/>
    <w:rsid w:val="00CF38F3"/>
    <w:rsid w:val="00CF3AF5"/>
    <w:rsid w:val="00CF3C50"/>
    <w:rsid w:val="00CF4212"/>
    <w:rsid w:val="00CF4222"/>
    <w:rsid w:val="00CF4494"/>
    <w:rsid w:val="00CF4503"/>
    <w:rsid w:val="00CF45A0"/>
    <w:rsid w:val="00CF4948"/>
    <w:rsid w:val="00CF4AC7"/>
    <w:rsid w:val="00CF4DA4"/>
    <w:rsid w:val="00CF5109"/>
    <w:rsid w:val="00CF517B"/>
    <w:rsid w:val="00CF534D"/>
    <w:rsid w:val="00CF5414"/>
    <w:rsid w:val="00CF5B63"/>
    <w:rsid w:val="00CF5E74"/>
    <w:rsid w:val="00CF635C"/>
    <w:rsid w:val="00CF66EA"/>
    <w:rsid w:val="00CF69FC"/>
    <w:rsid w:val="00CF6B3C"/>
    <w:rsid w:val="00CF6CDC"/>
    <w:rsid w:val="00CF6D0D"/>
    <w:rsid w:val="00CF6EC7"/>
    <w:rsid w:val="00CF713C"/>
    <w:rsid w:val="00CF75FC"/>
    <w:rsid w:val="00CF768A"/>
    <w:rsid w:val="00CF7727"/>
    <w:rsid w:val="00CF77C7"/>
    <w:rsid w:val="00CF7C08"/>
    <w:rsid w:val="00D00321"/>
    <w:rsid w:val="00D003C8"/>
    <w:rsid w:val="00D0055B"/>
    <w:rsid w:val="00D00689"/>
    <w:rsid w:val="00D00A8F"/>
    <w:rsid w:val="00D014DE"/>
    <w:rsid w:val="00D01581"/>
    <w:rsid w:val="00D01B76"/>
    <w:rsid w:val="00D01DA4"/>
    <w:rsid w:val="00D02137"/>
    <w:rsid w:val="00D0236A"/>
    <w:rsid w:val="00D024F6"/>
    <w:rsid w:val="00D02603"/>
    <w:rsid w:val="00D02767"/>
    <w:rsid w:val="00D02775"/>
    <w:rsid w:val="00D029E2"/>
    <w:rsid w:val="00D02D24"/>
    <w:rsid w:val="00D02F9D"/>
    <w:rsid w:val="00D030FD"/>
    <w:rsid w:val="00D03828"/>
    <w:rsid w:val="00D03BA7"/>
    <w:rsid w:val="00D03C07"/>
    <w:rsid w:val="00D03C6F"/>
    <w:rsid w:val="00D03D86"/>
    <w:rsid w:val="00D03DB2"/>
    <w:rsid w:val="00D03E68"/>
    <w:rsid w:val="00D03F0D"/>
    <w:rsid w:val="00D04495"/>
    <w:rsid w:val="00D0451C"/>
    <w:rsid w:val="00D045CC"/>
    <w:rsid w:val="00D04756"/>
    <w:rsid w:val="00D04792"/>
    <w:rsid w:val="00D04AC9"/>
    <w:rsid w:val="00D04EFA"/>
    <w:rsid w:val="00D052A5"/>
    <w:rsid w:val="00D053DF"/>
    <w:rsid w:val="00D05792"/>
    <w:rsid w:val="00D05ABE"/>
    <w:rsid w:val="00D05B6B"/>
    <w:rsid w:val="00D05C07"/>
    <w:rsid w:val="00D05C92"/>
    <w:rsid w:val="00D06214"/>
    <w:rsid w:val="00D06B08"/>
    <w:rsid w:val="00D06ED1"/>
    <w:rsid w:val="00D0701F"/>
    <w:rsid w:val="00D0775C"/>
    <w:rsid w:val="00D077AF"/>
    <w:rsid w:val="00D07B52"/>
    <w:rsid w:val="00D07BCA"/>
    <w:rsid w:val="00D07D62"/>
    <w:rsid w:val="00D07F54"/>
    <w:rsid w:val="00D100CD"/>
    <w:rsid w:val="00D1023E"/>
    <w:rsid w:val="00D104F3"/>
    <w:rsid w:val="00D107CC"/>
    <w:rsid w:val="00D10A8D"/>
    <w:rsid w:val="00D10E1D"/>
    <w:rsid w:val="00D11127"/>
    <w:rsid w:val="00D11154"/>
    <w:rsid w:val="00D111F5"/>
    <w:rsid w:val="00D11318"/>
    <w:rsid w:val="00D11423"/>
    <w:rsid w:val="00D11609"/>
    <w:rsid w:val="00D11657"/>
    <w:rsid w:val="00D1188B"/>
    <w:rsid w:val="00D11B45"/>
    <w:rsid w:val="00D11B64"/>
    <w:rsid w:val="00D11CF1"/>
    <w:rsid w:val="00D11E23"/>
    <w:rsid w:val="00D1231A"/>
    <w:rsid w:val="00D12334"/>
    <w:rsid w:val="00D12CBF"/>
    <w:rsid w:val="00D12DBB"/>
    <w:rsid w:val="00D134ED"/>
    <w:rsid w:val="00D1377D"/>
    <w:rsid w:val="00D137FD"/>
    <w:rsid w:val="00D1384C"/>
    <w:rsid w:val="00D13B43"/>
    <w:rsid w:val="00D13F7F"/>
    <w:rsid w:val="00D14349"/>
    <w:rsid w:val="00D14381"/>
    <w:rsid w:val="00D14447"/>
    <w:rsid w:val="00D146D3"/>
    <w:rsid w:val="00D1487B"/>
    <w:rsid w:val="00D1491A"/>
    <w:rsid w:val="00D1509B"/>
    <w:rsid w:val="00D1519E"/>
    <w:rsid w:val="00D153B7"/>
    <w:rsid w:val="00D1547B"/>
    <w:rsid w:val="00D15B08"/>
    <w:rsid w:val="00D15BB5"/>
    <w:rsid w:val="00D15ED1"/>
    <w:rsid w:val="00D15F2D"/>
    <w:rsid w:val="00D15F83"/>
    <w:rsid w:val="00D162C9"/>
    <w:rsid w:val="00D162D6"/>
    <w:rsid w:val="00D16486"/>
    <w:rsid w:val="00D16523"/>
    <w:rsid w:val="00D16711"/>
    <w:rsid w:val="00D1674E"/>
    <w:rsid w:val="00D16A18"/>
    <w:rsid w:val="00D16B63"/>
    <w:rsid w:val="00D16E43"/>
    <w:rsid w:val="00D17024"/>
    <w:rsid w:val="00D17202"/>
    <w:rsid w:val="00D1731B"/>
    <w:rsid w:val="00D173C6"/>
    <w:rsid w:val="00D17B6A"/>
    <w:rsid w:val="00D206B1"/>
    <w:rsid w:val="00D206F4"/>
    <w:rsid w:val="00D208F7"/>
    <w:rsid w:val="00D20AA2"/>
    <w:rsid w:val="00D20BFC"/>
    <w:rsid w:val="00D20CF3"/>
    <w:rsid w:val="00D20DB4"/>
    <w:rsid w:val="00D21372"/>
    <w:rsid w:val="00D214EB"/>
    <w:rsid w:val="00D214F2"/>
    <w:rsid w:val="00D214FB"/>
    <w:rsid w:val="00D215EF"/>
    <w:rsid w:val="00D2171F"/>
    <w:rsid w:val="00D222A5"/>
    <w:rsid w:val="00D2240D"/>
    <w:rsid w:val="00D224E5"/>
    <w:rsid w:val="00D22582"/>
    <w:rsid w:val="00D226BD"/>
    <w:rsid w:val="00D22754"/>
    <w:rsid w:val="00D227C1"/>
    <w:rsid w:val="00D228C2"/>
    <w:rsid w:val="00D22917"/>
    <w:rsid w:val="00D229EE"/>
    <w:rsid w:val="00D22AD4"/>
    <w:rsid w:val="00D22CD8"/>
    <w:rsid w:val="00D22E54"/>
    <w:rsid w:val="00D22EE7"/>
    <w:rsid w:val="00D22F09"/>
    <w:rsid w:val="00D23624"/>
    <w:rsid w:val="00D236A1"/>
    <w:rsid w:val="00D23A02"/>
    <w:rsid w:val="00D23A1C"/>
    <w:rsid w:val="00D23ED9"/>
    <w:rsid w:val="00D23F7C"/>
    <w:rsid w:val="00D2460A"/>
    <w:rsid w:val="00D24661"/>
    <w:rsid w:val="00D24D42"/>
    <w:rsid w:val="00D24E97"/>
    <w:rsid w:val="00D24F1F"/>
    <w:rsid w:val="00D25278"/>
    <w:rsid w:val="00D2532E"/>
    <w:rsid w:val="00D25604"/>
    <w:rsid w:val="00D2561F"/>
    <w:rsid w:val="00D25732"/>
    <w:rsid w:val="00D2577F"/>
    <w:rsid w:val="00D25859"/>
    <w:rsid w:val="00D262ED"/>
    <w:rsid w:val="00D26668"/>
    <w:rsid w:val="00D26692"/>
    <w:rsid w:val="00D2680B"/>
    <w:rsid w:val="00D2683E"/>
    <w:rsid w:val="00D26B27"/>
    <w:rsid w:val="00D26BA7"/>
    <w:rsid w:val="00D26ED5"/>
    <w:rsid w:val="00D26F49"/>
    <w:rsid w:val="00D271EF"/>
    <w:rsid w:val="00D27354"/>
    <w:rsid w:val="00D277B1"/>
    <w:rsid w:val="00D279BA"/>
    <w:rsid w:val="00D279BD"/>
    <w:rsid w:val="00D27B13"/>
    <w:rsid w:val="00D301BF"/>
    <w:rsid w:val="00D30547"/>
    <w:rsid w:val="00D3069F"/>
    <w:rsid w:val="00D31063"/>
    <w:rsid w:val="00D3110A"/>
    <w:rsid w:val="00D31311"/>
    <w:rsid w:val="00D3157A"/>
    <w:rsid w:val="00D315E6"/>
    <w:rsid w:val="00D31707"/>
    <w:rsid w:val="00D31846"/>
    <w:rsid w:val="00D31AC6"/>
    <w:rsid w:val="00D320A2"/>
    <w:rsid w:val="00D32813"/>
    <w:rsid w:val="00D32A70"/>
    <w:rsid w:val="00D32C7C"/>
    <w:rsid w:val="00D32DD0"/>
    <w:rsid w:val="00D330CA"/>
    <w:rsid w:val="00D331ED"/>
    <w:rsid w:val="00D335A5"/>
    <w:rsid w:val="00D33B46"/>
    <w:rsid w:val="00D33B9F"/>
    <w:rsid w:val="00D33BF1"/>
    <w:rsid w:val="00D33E5E"/>
    <w:rsid w:val="00D34408"/>
    <w:rsid w:val="00D347CF"/>
    <w:rsid w:val="00D34882"/>
    <w:rsid w:val="00D349C0"/>
    <w:rsid w:val="00D349CA"/>
    <w:rsid w:val="00D34C83"/>
    <w:rsid w:val="00D35257"/>
    <w:rsid w:val="00D353DA"/>
    <w:rsid w:val="00D354F4"/>
    <w:rsid w:val="00D3583B"/>
    <w:rsid w:val="00D358B2"/>
    <w:rsid w:val="00D35C66"/>
    <w:rsid w:val="00D35E9B"/>
    <w:rsid w:val="00D35F12"/>
    <w:rsid w:val="00D3610E"/>
    <w:rsid w:val="00D3647E"/>
    <w:rsid w:val="00D36771"/>
    <w:rsid w:val="00D3697D"/>
    <w:rsid w:val="00D369C4"/>
    <w:rsid w:val="00D36FEE"/>
    <w:rsid w:val="00D36FF4"/>
    <w:rsid w:val="00D3710E"/>
    <w:rsid w:val="00D3717B"/>
    <w:rsid w:val="00D37315"/>
    <w:rsid w:val="00D37E63"/>
    <w:rsid w:val="00D37F5A"/>
    <w:rsid w:val="00D400EA"/>
    <w:rsid w:val="00D40228"/>
    <w:rsid w:val="00D404A1"/>
    <w:rsid w:val="00D40B8F"/>
    <w:rsid w:val="00D40E41"/>
    <w:rsid w:val="00D40F32"/>
    <w:rsid w:val="00D40F3A"/>
    <w:rsid w:val="00D413E0"/>
    <w:rsid w:val="00D41B3A"/>
    <w:rsid w:val="00D41C1D"/>
    <w:rsid w:val="00D41C36"/>
    <w:rsid w:val="00D41D87"/>
    <w:rsid w:val="00D41DB5"/>
    <w:rsid w:val="00D41F96"/>
    <w:rsid w:val="00D42207"/>
    <w:rsid w:val="00D42732"/>
    <w:rsid w:val="00D42E1C"/>
    <w:rsid w:val="00D4326C"/>
    <w:rsid w:val="00D43297"/>
    <w:rsid w:val="00D4342D"/>
    <w:rsid w:val="00D4352B"/>
    <w:rsid w:val="00D4394D"/>
    <w:rsid w:val="00D43AEE"/>
    <w:rsid w:val="00D43D1E"/>
    <w:rsid w:val="00D440C0"/>
    <w:rsid w:val="00D4495A"/>
    <w:rsid w:val="00D449AA"/>
    <w:rsid w:val="00D449EF"/>
    <w:rsid w:val="00D44CB5"/>
    <w:rsid w:val="00D44D4C"/>
    <w:rsid w:val="00D453F4"/>
    <w:rsid w:val="00D45443"/>
    <w:rsid w:val="00D455DF"/>
    <w:rsid w:val="00D4564E"/>
    <w:rsid w:val="00D457E3"/>
    <w:rsid w:val="00D458A4"/>
    <w:rsid w:val="00D45A6A"/>
    <w:rsid w:val="00D45B1A"/>
    <w:rsid w:val="00D45C73"/>
    <w:rsid w:val="00D45C7F"/>
    <w:rsid w:val="00D45E8C"/>
    <w:rsid w:val="00D460A7"/>
    <w:rsid w:val="00D462BC"/>
    <w:rsid w:val="00D46311"/>
    <w:rsid w:val="00D46419"/>
    <w:rsid w:val="00D46648"/>
    <w:rsid w:val="00D467B7"/>
    <w:rsid w:val="00D46983"/>
    <w:rsid w:val="00D46BF5"/>
    <w:rsid w:val="00D46C4D"/>
    <w:rsid w:val="00D46D88"/>
    <w:rsid w:val="00D46D96"/>
    <w:rsid w:val="00D46EF8"/>
    <w:rsid w:val="00D46F6F"/>
    <w:rsid w:val="00D46FAA"/>
    <w:rsid w:val="00D4705C"/>
    <w:rsid w:val="00D47383"/>
    <w:rsid w:val="00D47539"/>
    <w:rsid w:val="00D4777A"/>
    <w:rsid w:val="00D47C3F"/>
    <w:rsid w:val="00D503F6"/>
    <w:rsid w:val="00D50846"/>
    <w:rsid w:val="00D50870"/>
    <w:rsid w:val="00D50ACC"/>
    <w:rsid w:val="00D50CFB"/>
    <w:rsid w:val="00D50E26"/>
    <w:rsid w:val="00D50F8C"/>
    <w:rsid w:val="00D51028"/>
    <w:rsid w:val="00D5143D"/>
    <w:rsid w:val="00D51574"/>
    <w:rsid w:val="00D5193B"/>
    <w:rsid w:val="00D51CAC"/>
    <w:rsid w:val="00D520C8"/>
    <w:rsid w:val="00D528F7"/>
    <w:rsid w:val="00D52972"/>
    <w:rsid w:val="00D52E9E"/>
    <w:rsid w:val="00D52EE5"/>
    <w:rsid w:val="00D5314B"/>
    <w:rsid w:val="00D531FE"/>
    <w:rsid w:val="00D532CB"/>
    <w:rsid w:val="00D534DF"/>
    <w:rsid w:val="00D537F7"/>
    <w:rsid w:val="00D53A8C"/>
    <w:rsid w:val="00D53B8E"/>
    <w:rsid w:val="00D53E51"/>
    <w:rsid w:val="00D53EA7"/>
    <w:rsid w:val="00D53FCC"/>
    <w:rsid w:val="00D541B3"/>
    <w:rsid w:val="00D5425E"/>
    <w:rsid w:val="00D5441B"/>
    <w:rsid w:val="00D546AA"/>
    <w:rsid w:val="00D547BF"/>
    <w:rsid w:val="00D54BA1"/>
    <w:rsid w:val="00D54C3B"/>
    <w:rsid w:val="00D54C7E"/>
    <w:rsid w:val="00D5507B"/>
    <w:rsid w:val="00D550B3"/>
    <w:rsid w:val="00D551D7"/>
    <w:rsid w:val="00D55360"/>
    <w:rsid w:val="00D553EC"/>
    <w:rsid w:val="00D55422"/>
    <w:rsid w:val="00D5571F"/>
    <w:rsid w:val="00D558C3"/>
    <w:rsid w:val="00D55A89"/>
    <w:rsid w:val="00D55D6D"/>
    <w:rsid w:val="00D55E15"/>
    <w:rsid w:val="00D56167"/>
    <w:rsid w:val="00D566E6"/>
    <w:rsid w:val="00D56776"/>
    <w:rsid w:val="00D5681E"/>
    <w:rsid w:val="00D568C5"/>
    <w:rsid w:val="00D56B7C"/>
    <w:rsid w:val="00D56C45"/>
    <w:rsid w:val="00D56C5A"/>
    <w:rsid w:val="00D56DC6"/>
    <w:rsid w:val="00D57061"/>
    <w:rsid w:val="00D571AA"/>
    <w:rsid w:val="00D572F2"/>
    <w:rsid w:val="00D5738D"/>
    <w:rsid w:val="00D573CE"/>
    <w:rsid w:val="00D57688"/>
    <w:rsid w:val="00D57721"/>
    <w:rsid w:val="00D5791E"/>
    <w:rsid w:val="00D57963"/>
    <w:rsid w:val="00D579C2"/>
    <w:rsid w:val="00D6007D"/>
    <w:rsid w:val="00D605BB"/>
    <w:rsid w:val="00D60852"/>
    <w:rsid w:val="00D60A23"/>
    <w:rsid w:val="00D60C7D"/>
    <w:rsid w:val="00D60C87"/>
    <w:rsid w:val="00D60CEF"/>
    <w:rsid w:val="00D60D54"/>
    <w:rsid w:val="00D60E43"/>
    <w:rsid w:val="00D60F88"/>
    <w:rsid w:val="00D613DD"/>
    <w:rsid w:val="00D61658"/>
    <w:rsid w:val="00D6168C"/>
    <w:rsid w:val="00D61880"/>
    <w:rsid w:val="00D6190E"/>
    <w:rsid w:val="00D61975"/>
    <w:rsid w:val="00D619A7"/>
    <w:rsid w:val="00D61BFD"/>
    <w:rsid w:val="00D61E1D"/>
    <w:rsid w:val="00D61FF2"/>
    <w:rsid w:val="00D62525"/>
    <w:rsid w:val="00D62A14"/>
    <w:rsid w:val="00D62A99"/>
    <w:rsid w:val="00D62B9C"/>
    <w:rsid w:val="00D634D6"/>
    <w:rsid w:val="00D63503"/>
    <w:rsid w:val="00D637C9"/>
    <w:rsid w:val="00D641F7"/>
    <w:rsid w:val="00D64456"/>
    <w:rsid w:val="00D64534"/>
    <w:rsid w:val="00D64644"/>
    <w:rsid w:val="00D64851"/>
    <w:rsid w:val="00D649E9"/>
    <w:rsid w:val="00D64A4F"/>
    <w:rsid w:val="00D64B55"/>
    <w:rsid w:val="00D64CCB"/>
    <w:rsid w:val="00D64EA8"/>
    <w:rsid w:val="00D651F8"/>
    <w:rsid w:val="00D653FB"/>
    <w:rsid w:val="00D657C3"/>
    <w:rsid w:val="00D65C21"/>
    <w:rsid w:val="00D65E3E"/>
    <w:rsid w:val="00D65EDA"/>
    <w:rsid w:val="00D65FA8"/>
    <w:rsid w:val="00D66063"/>
    <w:rsid w:val="00D66384"/>
    <w:rsid w:val="00D665A0"/>
    <w:rsid w:val="00D66741"/>
    <w:rsid w:val="00D6686A"/>
    <w:rsid w:val="00D66C19"/>
    <w:rsid w:val="00D66C74"/>
    <w:rsid w:val="00D66D29"/>
    <w:rsid w:val="00D672B0"/>
    <w:rsid w:val="00D67351"/>
    <w:rsid w:val="00D67570"/>
    <w:rsid w:val="00D677CF"/>
    <w:rsid w:val="00D6794F"/>
    <w:rsid w:val="00D67951"/>
    <w:rsid w:val="00D67ABA"/>
    <w:rsid w:val="00D67ACB"/>
    <w:rsid w:val="00D67C64"/>
    <w:rsid w:val="00D70129"/>
    <w:rsid w:val="00D7048D"/>
    <w:rsid w:val="00D70651"/>
    <w:rsid w:val="00D70CEC"/>
    <w:rsid w:val="00D70EBD"/>
    <w:rsid w:val="00D7137C"/>
    <w:rsid w:val="00D71380"/>
    <w:rsid w:val="00D714DA"/>
    <w:rsid w:val="00D71B25"/>
    <w:rsid w:val="00D71C0F"/>
    <w:rsid w:val="00D71DDD"/>
    <w:rsid w:val="00D72084"/>
    <w:rsid w:val="00D72843"/>
    <w:rsid w:val="00D72A94"/>
    <w:rsid w:val="00D72DE5"/>
    <w:rsid w:val="00D73173"/>
    <w:rsid w:val="00D732E7"/>
    <w:rsid w:val="00D7350B"/>
    <w:rsid w:val="00D7367A"/>
    <w:rsid w:val="00D738F4"/>
    <w:rsid w:val="00D73976"/>
    <w:rsid w:val="00D739D9"/>
    <w:rsid w:val="00D73A2E"/>
    <w:rsid w:val="00D73A3F"/>
    <w:rsid w:val="00D74078"/>
    <w:rsid w:val="00D7433B"/>
    <w:rsid w:val="00D74E3D"/>
    <w:rsid w:val="00D753D9"/>
    <w:rsid w:val="00D7583B"/>
    <w:rsid w:val="00D75ABA"/>
    <w:rsid w:val="00D76190"/>
    <w:rsid w:val="00D76296"/>
    <w:rsid w:val="00D76C98"/>
    <w:rsid w:val="00D76EBE"/>
    <w:rsid w:val="00D77524"/>
    <w:rsid w:val="00D77AC3"/>
    <w:rsid w:val="00D77FA2"/>
    <w:rsid w:val="00D80383"/>
    <w:rsid w:val="00D805E5"/>
    <w:rsid w:val="00D808B8"/>
    <w:rsid w:val="00D80C8D"/>
    <w:rsid w:val="00D80EA8"/>
    <w:rsid w:val="00D80EC7"/>
    <w:rsid w:val="00D80F4B"/>
    <w:rsid w:val="00D8117B"/>
    <w:rsid w:val="00D81380"/>
    <w:rsid w:val="00D814B1"/>
    <w:rsid w:val="00D81712"/>
    <w:rsid w:val="00D82090"/>
    <w:rsid w:val="00D8245A"/>
    <w:rsid w:val="00D8279C"/>
    <w:rsid w:val="00D829D6"/>
    <w:rsid w:val="00D82C73"/>
    <w:rsid w:val="00D82D9F"/>
    <w:rsid w:val="00D83490"/>
    <w:rsid w:val="00D834B1"/>
    <w:rsid w:val="00D835E1"/>
    <w:rsid w:val="00D83731"/>
    <w:rsid w:val="00D838B8"/>
    <w:rsid w:val="00D83947"/>
    <w:rsid w:val="00D83BC1"/>
    <w:rsid w:val="00D83CAB"/>
    <w:rsid w:val="00D84262"/>
    <w:rsid w:val="00D845A6"/>
    <w:rsid w:val="00D848B0"/>
    <w:rsid w:val="00D848D1"/>
    <w:rsid w:val="00D84A7F"/>
    <w:rsid w:val="00D850AC"/>
    <w:rsid w:val="00D850D1"/>
    <w:rsid w:val="00D851BE"/>
    <w:rsid w:val="00D8523F"/>
    <w:rsid w:val="00D85562"/>
    <w:rsid w:val="00D85D56"/>
    <w:rsid w:val="00D85E73"/>
    <w:rsid w:val="00D861EA"/>
    <w:rsid w:val="00D863DA"/>
    <w:rsid w:val="00D86542"/>
    <w:rsid w:val="00D8656C"/>
    <w:rsid w:val="00D8659F"/>
    <w:rsid w:val="00D86756"/>
    <w:rsid w:val="00D86813"/>
    <w:rsid w:val="00D86BE8"/>
    <w:rsid w:val="00D86C93"/>
    <w:rsid w:val="00D86DDE"/>
    <w:rsid w:val="00D86F22"/>
    <w:rsid w:val="00D870A9"/>
    <w:rsid w:val="00D87151"/>
    <w:rsid w:val="00D8766F"/>
    <w:rsid w:val="00D8777C"/>
    <w:rsid w:val="00D87A37"/>
    <w:rsid w:val="00D87C9F"/>
    <w:rsid w:val="00D87E42"/>
    <w:rsid w:val="00D903C5"/>
    <w:rsid w:val="00D90621"/>
    <w:rsid w:val="00D908EE"/>
    <w:rsid w:val="00D90A2B"/>
    <w:rsid w:val="00D90B4E"/>
    <w:rsid w:val="00D90C0F"/>
    <w:rsid w:val="00D90CB2"/>
    <w:rsid w:val="00D90E47"/>
    <w:rsid w:val="00D90F88"/>
    <w:rsid w:val="00D910AE"/>
    <w:rsid w:val="00D9113C"/>
    <w:rsid w:val="00D91355"/>
    <w:rsid w:val="00D91551"/>
    <w:rsid w:val="00D91590"/>
    <w:rsid w:val="00D91615"/>
    <w:rsid w:val="00D91959"/>
    <w:rsid w:val="00D91B43"/>
    <w:rsid w:val="00D91CF4"/>
    <w:rsid w:val="00D923C0"/>
    <w:rsid w:val="00D924E6"/>
    <w:rsid w:val="00D92545"/>
    <w:rsid w:val="00D9289D"/>
    <w:rsid w:val="00D92B07"/>
    <w:rsid w:val="00D93184"/>
    <w:rsid w:val="00D932A2"/>
    <w:rsid w:val="00D935DF"/>
    <w:rsid w:val="00D93AC8"/>
    <w:rsid w:val="00D93B62"/>
    <w:rsid w:val="00D93C1F"/>
    <w:rsid w:val="00D9404F"/>
    <w:rsid w:val="00D945F4"/>
    <w:rsid w:val="00D947E2"/>
    <w:rsid w:val="00D94AD5"/>
    <w:rsid w:val="00D95501"/>
    <w:rsid w:val="00D9599C"/>
    <w:rsid w:val="00D95B4C"/>
    <w:rsid w:val="00D95E8B"/>
    <w:rsid w:val="00D9615C"/>
    <w:rsid w:val="00D969FA"/>
    <w:rsid w:val="00D96D72"/>
    <w:rsid w:val="00D970EA"/>
    <w:rsid w:val="00D97240"/>
    <w:rsid w:val="00D9727F"/>
    <w:rsid w:val="00D9734D"/>
    <w:rsid w:val="00D976A4"/>
    <w:rsid w:val="00D97A91"/>
    <w:rsid w:val="00D97BF7"/>
    <w:rsid w:val="00D97E8E"/>
    <w:rsid w:val="00DA025C"/>
    <w:rsid w:val="00DA0275"/>
    <w:rsid w:val="00DA0399"/>
    <w:rsid w:val="00DA040E"/>
    <w:rsid w:val="00DA06E1"/>
    <w:rsid w:val="00DA07A1"/>
    <w:rsid w:val="00DA0B35"/>
    <w:rsid w:val="00DA11F7"/>
    <w:rsid w:val="00DA12B9"/>
    <w:rsid w:val="00DA18BA"/>
    <w:rsid w:val="00DA1FEC"/>
    <w:rsid w:val="00DA20DA"/>
    <w:rsid w:val="00DA25BE"/>
    <w:rsid w:val="00DA289E"/>
    <w:rsid w:val="00DA2A42"/>
    <w:rsid w:val="00DA2B67"/>
    <w:rsid w:val="00DA2D2B"/>
    <w:rsid w:val="00DA2DBC"/>
    <w:rsid w:val="00DA2EC7"/>
    <w:rsid w:val="00DA31E5"/>
    <w:rsid w:val="00DA322E"/>
    <w:rsid w:val="00DA32FD"/>
    <w:rsid w:val="00DA3440"/>
    <w:rsid w:val="00DA372B"/>
    <w:rsid w:val="00DA3B48"/>
    <w:rsid w:val="00DA3DBA"/>
    <w:rsid w:val="00DA3EA4"/>
    <w:rsid w:val="00DA4274"/>
    <w:rsid w:val="00DA46BA"/>
    <w:rsid w:val="00DA478A"/>
    <w:rsid w:val="00DA4B43"/>
    <w:rsid w:val="00DA4C0A"/>
    <w:rsid w:val="00DA4CED"/>
    <w:rsid w:val="00DA5025"/>
    <w:rsid w:val="00DA502C"/>
    <w:rsid w:val="00DA507F"/>
    <w:rsid w:val="00DA562C"/>
    <w:rsid w:val="00DA56AC"/>
    <w:rsid w:val="00DA5DF8"/>
    <w:rsid w:val="00DA6205"/>
    <w:rsid w:val="00DA6249"/>
    <w:rsid w:val="00DA62CD"/>
    <w:rsid w:val="00DA630C"/>
    <w:rsid w:val="00DA63A9"/>
    <w:rsid w:val="00DA673A"/>
    <w:rsid w:val="00DA6934"/>
    <w:rsid w:val="00DA69D8"/>
    <w:rsid w:val="00DA6BAB"/>
    <w:rsid w:val="00DA6F70"/>
    <w:rsid w:val="00DA7497"/>
    <w:rsid w:val="00DA749F"/>
    <w:rsid w:val="00DA75BC"/>
    <w:rsid w:val="00DA7952"/>
    <w:rsid w:val="00DA7969"/>
    <w:rsid w:val="00DA7BFD"/>
    <w:rsid w:val="00DA7CB9"/>
    <w:rsid w:val="00DA7E1A"/>
    <w:rsid w:val="00DB0487"/>
    <w:rsid w:val="00DB04D4"/>
    <w:rsid w:val="00DB0529"/>
    <w:rsid w:val="00DB06AB"/>
    <w:rsid w:val="00DB0C9D"/>
    <w:rsid w:val="00DB1093"/>
    <w:rsid w:val="00DB11EF"/>
    <w:rsid w:val="00DB176F"/>
    <w:rsid w:val="00DB188D"/>
    <w:rsid w:val="00DB18BB"/>
    <w:rsid w:val="00DB218A"/>
    <w:rsid w:val="00DB24B2"/>
    <w:rsid w:val="00DB2598"/>
    <w:rsid w:val="00DB2BD9"/>
    <w:rsid w:val="00DB2BDF"/>
    <w:rsid w:val="00DB2F4E"/>
    <w:rsid w:val="00DB2F5A"/>
    <w:rsid w:val="00DB3205"/>
    <w:rsid w:val="00DB3367"/>
    <w:rsid w:val="00DB369C"/>
    <w:rsid w:val="00DB384A"/>
    <w:rsid w:val="00DB3A10"/>
    <w:rsid w:val="00DB3BB0"/>
    <w:rsid w:val="00DB3C93"/>
    <w:rsid w:val="00DB3EE9"/>
    <w:rsid w:val="00DB400F"/>
    <w:rsid w:val="00DB4C8D"/>
    <w:rsid w:val="00DB4D0C"/>
    <w:rsid w:val="00DB4D10"/>
    <w:rsid w:val="00DB4DDA"/>
    <w:rsid w:val="00DB51C4"/>
    <w:rsid w:val="00DB53A8"/>
    <w:rsid w:val="00DB55DE"/>
    <w:rsid w:val="00DB56CD"/>
    <w:rsid w:val="00DB5778"/>
    <w:rsid w:val="00DB5819"/>
    <w:rsid w:val="00DB581E"/>
    <w:rsid w:val="00DB5A67"/>
    <w:rsid w:val="00DB5AD4"/>
    <w:rsid w:val="00DB5AEA"/>
    <w:rsid w:val="00DB5EE2"/>
    <w:rsid w:val="00DB5FFC"/>
    <w:rsid w:val="00DB632C"/>
    <w:rsid w:val="00DB632E"/>
    <w:rsid w:val="00DB6708"/>
    <w:rsid w:val="00DB6A7A"/>
    <w:rsid w:val="00DB6B3C"/>
    <w:rsid w:val="00DB6F85"/>
    <w:rsid w:val="00DB7452"/>
    <w:rsid w:val="00DB7762"/>
    <w:rsid w:val="00DB791A"/>
    <w:rsid w:val="00DB7B7F"/>
    <w:rsid w:val="00DB7D77"/>
    <w:rsid w:val="00DB7E62"/>
    <w:rsid w:val="00DC01CC"/>
    <w:rsid w:val="00DC039B"/>
    <w:rsid w:val="00DC03F9"/>
    <w:rsid w:val="00DC0526"/>
    <w:rsid w:val="00DC0703"/>
    <w:rsid w:val="00DC0A10"/>
    <w:rsid w:val="00DC0D10"/>
    <w:rsid w:val="00DC0EA4"/>
    <w:rsid w:val="00DC1265"/>
    <w:rsid w:val="00DC14F4"/>
    <w:rsid w:val="00DC16B4"/>
    <w:rsid w:val="00DC1AE2"/>
    <w:rsid w:val="00DC1B17"/>
    <w:rsid w:val="00DC1E9B"/>
    <w:rsid w:val="00DC20E8"/>
    <w:rsid w:val="00DC2221"/>
    <w:rsid w:val="00DC2935"/>
    <w:rsid w:val="00DC29BF"/>
    <w:rsid w:val="00DC2A8B"/>
    <w:rsid w:val="00DC2B87"/>
    <w:rsid w:val="00DC2CCE"/>
    <w:rsid w:val="00DC2DC8"/>
    <w:rsid w:val="00DC2E42"/>
    <w:rsid w:val="00DC2F3C"/>
    <w:rsid w:val="00DC32AF"/>
    <w:rsid w:val="00DC3322"/>
    <w:rsid w:val="00DC36BA"/>
    <w:rsid w:val="00DC3A6A"/>
    <w:rsid w:val="00DC452B"/>
    <w:rsid w:val="00DC453E"/>
    <w:rsid w:val="00DC45CD"/>
    <w:rsid w:val="00DC4621"/>
    <w:rsid w:val="00DC4913"/>
    <w:rsid w:val="00DC4BE9"/>
    <w:rsid w:val="00DC4EA3"/>
    <w:rsid w:val="00DC4F5A"/>
    <w:rsid w:val="00DC5009"/>
    <w:rsid w:val="00DC5081"/>
    <w:rsid w:val="00DC508A"/>
    <w:rsid w:val="00DC51B4"/>
    <w:rsid w:val="00DC57AB"/>
    <w:rsid w:val="00DC58C4"/>
    <w:rsid w:val="00DC62F7"/>
    <w:rsid w:val="00DC6602"/>
    <w:rsid w:val="00DC6637"/>
    <w:rsid w:val="00DC69DE"/>
    <w:rsid w:val="00DC6A6D"/>
    <w:rsid w:val="00DC6B18"/>
    <w:rsid w:val="00DC6D04"/>
    <w:rsid w:val="00DC706C"/>
    <w:rsid w:val="00DC7370"/>
    <w:rsid w:val="00DC738B"/>
    <w:rsid w:val="00DC7432"/>
    <w:rsid w:val="00DC75CC"/>
    <w:rsid w:val="00DC77D4"/>
    <w:rsid w:val="00DC7DC3"/>
    <w:rsid w:val="00DC7E10"/>
    <w:rsid w:val="00DD0434"/>
    <w:rsid w:val="00DD06A6"/>
    <w:rsid w:val="00DD085A"/>
    <w:rsid w:val="00DD0AE0"/>
    <w:rsid w:val="00DD0D86"/>
    <w:rsid w:val="00DD19AA"/>
    <w:rsid w:val="00DD1AA3"/>
    <w:rsid w:val="00DD1BD4"/>
    <w:rsid w:val="00DD1C13"/>
    <w:rsid w:val="00DD1CFA"/>
    <w:rsid w:val="00DD2660"/>
    <w:rsid w:val="00DD28AF"/>
    <w:rsid w:val="00DD298B"/>
    <w:rsid w:val="00DD2B68"/>
    <w:rsid w:val="00DD2C21"/>
    <w:rsid w:val="00DD2C52"/>
    <w:rsid w:val="00DD2E49"/>
    <w:rsid w:val="00DD301F"/>
    <w:rsid w:val="00DD3182"/>
    <w:rsid w:val="00DD33F8"/>
    <w:rsid w:val="00DD3641"/>
    <w:rsid w:val="00DD386D"/>
    <w:rsid w:val="00DD3B0C"/>
    <w:rsid w:val="00DD3B7B"/>
    <w:rsid w:val="00DD3C2A"/>
    <w:rsid w:val="00DD4087"/>
    <w:rsid w:val="00DD409A"/>
    <w:rsid w:val="00DD433E"/>
    <w:rsid w:val="00DD4C03"/>
    <w:rsid w:val="00DD4F64"/>
    <w:rsid w:val="00DD5193"/>
    <w:rsid w:val="00DD5317"/>
    <w:rsid w:val="00DD5353"/>
    <w:rsid w:val="00DD550C"/>
    <w:rsid w:val="00DD6172"/>
    <w:rsid w:val="00DD62E0"/>
    <w:rsid w:val="00DD69C4"/>
    <w:rsid w:val="00DD6FE4"/>
    <w:rsid w:val="00DD7355"/>
    <w:rsid w:val="00DD7792"/>
    <w:rsid w:val="00DD7B58"/>
    <w:rsid w:val="00DD7BCD"/>
    <w:rsid w:val="00DD7E69"/>
    <w:rsid w:val="00DD7E70"/>
    <w:rsid w:val="00DE018E"/>
    <w:rsid w:val="00DE022E"/>
    <w:rsid w:val="00DE0979"/>
    <w:rsid w:val="00DE0C99"/>
    <w:rsid w:val="00DE104D"/>
    <w:rsid w:val="00DE14C3"/>
    <w:rsid w:val="00DE190A"/>
    <w:rsid w:val="00DE1F3D"/>
    <w:rsid w:val="00DE20AF"/>
    <w:rsid w:val="00DE21C0"/>
    <w:rsid w:val="00DE222D"/>
    <w:rsid w:val="00DE2876"/>
    <w:rsid w:val="00DE2897"/>
    <w:rsid w:val="00DE2D9C"/>
    <w:rsid w:val="00DE3C06"/>
    <w:rsid w:val="00DE3C56"/>
    <w:rsid w:val="00DE3D5C"/>
    <w:rsid w:val="00DE3F22"/>
    <w:rsid w:val="00DE427F"/>
    <w:rsid w:val="00DE4A2B"/>
    <w:rsid w:val="00DE4B5A"/>
    <w:rsid w:val="00DE4DB5"/>
    <w:rsid w:val="00DE4DE5"/>
    <w:rsid w:val="00DE4EAA"/>
    <w:rsid w:val="00DE50C4"/>
    <w:rsid w:val="00DE512C"/>
    <w:rsid w:val="00DE5433"/>
    <w:rsid w:val="00DE5BFD"/>
    <w:rsid w:val="00DE5DFE"/>
    <w:rsid w:val="00DE63D7"/>
    <w:rsid w:val="00DE6455"/>
    <w:rsid w:val="00DE69AA"/>
    <w:rsid w:val="00DE6EEF"/>
    <w:rsid w:val="00DE73C7"/>
    <w:rsid w:val="00DE76D2"/>
    <w:rsid w:val="00DE78E3"/>
    <w:rsid w:val="00DE7A38"/>
    <w:rsid w:val="00DE7EEF"/>
    <w:rsid w:val="00DE7F25"/>
    <w:rsid w:val="00DE7FB6"/>
    <w:rsid w:val="00DF00D0"/>
    <w:rsid w:val="00DF0430"/>
    <w:rsid w:val="00DF04F0"/>
    <w:rsid w:val="00DF09F1"/>
    <w:rsid w:val="00DF0B5D"/>
    <w:rsid w:val="00DF0B61"/>
    <w:rsid w:val="00DF0D8C"/>
    <w:rsid w:val="00DF10A4"/>
    <w:rsid w:val="00DF10FC"/>
    <w:rsid w:val="00DF1121"/>
    <w:rsid w:val="00DF1240"/>
    <w:rsid w:val="00DF141B"/>
    <w:rsid w:val="00DF14AD"/>
    <w:rsid w:val="00DF160F"/>
    <w:rsid w:val="00DF1DEA"/>
    <w:rsid w:val="00DF1F6D"/>
    <w:rsid w:val="00DF1FD8"/>
    <w:rsid w:val="00DF22D6"/>
    <w:rsid w:val="00DF2444"/>
    <w:rsid w:val="00DF2527"/>
    <w:rsid w:val="00DF25C9"/>
    <w:rsid w:val="00DF2979"/>
    <w:rsid w:val="00DF2E2C"/>
    <w:rsid w:val="00DF2F6F"/>
    <w:rsid w:val="00DF38E1"/>
    <w:rsid w:val="00DF4248"/>
    <w:rsid w:val="00DF42D1"/>
    <w:rsid w:val="00DF4324"/>
    <w:rsid w:val="00DF46EF"/>
    <w:rsid w:val="00DF4851"/>
    <w:rsid w:val="00DF4AFD"/>
    <w:rsid w:val="00DF4B4C"/>
    <w:rsid w:val="00DF4D50"/>
    <w:rsid w:val="00DF4E56"/>
    <w:rsid w:val="00DF5171"/>
    <w:rsid w:val="00DF5268"/>
    <w:rsid w:val="00DF54EF"/>
    <w:rsid w:val="00DF55A6"/>
    <w:rsid w:val="00DF60DF"/>
    <w:rsid w:val="00DF622C"/>
    <w:rsid w:val="00DF63A0"/>
    <w:rsid w:val="00DF6514"/>
    <w:rsid w:val="00DF65AC"/>
    <w:rsid w:val="00DF6965"/>
    <w:rsid w:val="00DF6A3C"/>
    <w:rsid w:val="00DF6CE9"/>
    <w:rsid w:val="00DF6ECC"/>
    <w:rsid w:val="00DF6FB3"/>
    <w:rsid w:val="00DF7071"/>
    <w:rsid w:val="00DF71D2"/>
    <w:rsid w:val="00DF788C"/>
    <w:rsid w:val="00DF7D0C"/>
    <w:rsid w:val="00E00000"/>
    <w:rsid w:val="00E0024F"/>
    <w:rsid w:val="00E00298"/>
    <w:rsid w:val="00E00619"/>
    <w:rsid w:val="00E00B2E"/>
    <w:rsid w:val="00E00CAD"/>
    <w:rsid w:val="00E00EE7"/>
    <w:rsid w:val="00E0103C"/>
    <w:rsid w:val="00E010F2"/>
    <w:rsid w:val="00E01A31"/>
    <w:rsid w:val="00E01A6E"/>
    <w:rsid w:val="00E01AD0"/>
    <w:rsid w:val="00E01B54"/>
    <w:rsid w:val="00E01DC1"/>
    <w:rsid w:val="00E01F48"/>
    <w:rsid w:val="00E0224E"/>
    <w:rsid w:val="00E02316"/>
    <w:rsid w:val="00E02426"/>
    <w:rsid w:val="00E02B8D"/>
    <w:rsid w:val="00E02E18"/>
    <w:rsid w:val="00E031DC"/>
    <w:rsid w:val="00E03250"/>
    <w:rsid w:val="00E03345"/>
    <w:rsid w:val="00E0387F"/>
    <w:rsid w:val="00E03DF0"/>
    <w:rsid w:val="00E03E33"/>
    <w:rsid w:val="00E040D8"/>
    <w:rsid w:val="00E0412A"/>
    <w:rsid w:val="00E04761"/>
    <w:rsid w:val="00E047D6"/>
    <w:rsid w:val="00E0480E"/>
    <w:rsid w:val="00E049C4"/>
    <w:rsid w:val="00E04C9F"/>
    <w:rsid w:val="00E04EBE"/>
    <w:rsid w:val="00E05162"/>
    <w:rsid w:val="00E05264"/>
    <w:rsid w:val="00E05461"/>
    <w:rsid w:val="00E05476"/>
    <w:rsid w:val="00E05537"/>
    <w:rsid w:val="00E05DF9"/>
    <w:rsid w:val="00E060B9"/>
    <w:rsid w:val="00E06248"/>
    <w:rsid w:val="00E06454"/>
    <w:rsid w:val="00E06500"/>
    <w:rsid w:val="00E065C1"/>
    <w:rsid w:val="00E06916"/>
    <w:rsid w:val="00E06BC0"/>
    <w:rsid w:val="00E070A5"/>
    <w:rsid w:val="00E07658"/>
    <w:rsid w:val="00E07676"/>
    <w:rsid w:val="00E0768C"/>
    <w:rsid w:val="00E07A36"/>
    <w:rsid w:val="00E07B42"/>
    <w:rsid w:val="00E07C7D"/>
    <w:rsid w:val="00E07D61"/>
    <w:rsid w:val="00E07F37"/>
    <w:rsid w:val="00E101AC"/>
    <w:rsid w:val="00E10383"/>
    <w:rsid w:val="00E106A0"/>
    <w:rsid w:val="00E10735"/>
    <w:rsid w:val="00E107D3"/>
    <w:rsid w:val="00E1090E"/>
    <w:rsid w:val="00E113E5"/>
    <w:rsid w:val="00E11732"/>
    <w:rsid w:val="00E11851"/>
    <w:rsid w:val="00E11AC4"/>
    <w:rsid w:val="00E11ADC"/>
    <w:rsid w:val="00E11BF3"/>
    <w:rsid w:val="00E11E20"/>
    <w:rsid w:val="00E124C2"/>
    <w:rsid w:val="00E12606"/>
    <w:rsid w:val="00E126B3"/>
    <w:rsid w:val="00E1354F"/>
    <w:rsid w:val="00E137A0"/>
    <w:rsid w:val="00E13867"/>
    <w:rsid w:val="00E13911"/>
    <w:rsid w:val="00E141AD"/>
    <w:rsid w:val="00E141E0"/>
    <w:rsid w:val="00E14334"/>
    <w:rsid w:val="00E1462C"/>
    <w:rsid w:val="00E1466F"/>
    <w:rsid w:val="00E14761"/>
    <w:rsid w:val="00E14B8D"/>
    <w:rsid w:val="00E14D38"/>
    <w:rsid w:val="00E14EEB"/>
    <w:rsid w:val="00E151D4"/>
    <w:rsid w:val="00E15519"/>
    <w:rsid w:val="00E158CC"/>
    <w:rsid w:val="00E15A2E"/>
    <w:rsid w:val="00E15F03"/>
    <w:rsid w:val="00E1621F"/>
    <w:rsid w:val="00E1632B"/>
    <w:rsid w:val="00E1652E"/>
    <w:rsid w:val="00E167DB"/>
    <w:rsid w:val="00E168B8"/>
    <w:rsid w:val="00E16AA6"/>
    <w:rsid w:val="00E16D8C"/>
    <w:rsid w:val="00E16E0C"/>
    <w:rsid w:val="00E1702E"/>
    <w:rsid w:val="00E1735E"/>
    <w:rsid w:val="00E174A8"/>
    <w:rsid w:val="00E175CE"/>
    <w:rsid w:val="00E1764F"/>
    <w:rsid w:val="00E17836"/>
    <w:rsid w:val="00E178B4"/>
    <w:rsid w:val="00E17918"/>
    <w:rsid w:val="00E17AB2"/>
    <w:rsid w:val="00E17AC1"/>
    <w:rsid w:val="00E17C21"/>
    <w:rsid w:val="00E17D24"/>
    <w:rsid w:val="00E17FE8"/>
    <w:rsid w:val="00E202E6"/>
    <w:rsid w:val="00E207BA"/>
    <w:rsid w:val="00E20A5C"/>
    <w:rsid w:val="00E20AF0"/>
    <w:rsid w:val="00E20EFA"/>
    <w:rsid w:val="00E21046"/>
    <w:rsid w:val="00E210C2"/>
    <w:rsid w:val="00E21216"/>
    <w:rsid w:val="00E21347"/>
    <w:rsid w:val="00E21605"/>
    <w:rsid w:val="00E216E5"/>
    <w:rsid w:val="00E21BB9"/>
    <w:rsid w:val="00E21EE7"/>
    <w:rsid w:val="00E220C9"/>
    <w:rsid w:val="00E220FE"/>
    <w:rsid w:val="00E22311"/>
    <w:rsid w:val="00E223B4"/>
    <w:rsid w:val="00E223CF"/>
    <w:rsid w:val="00E2248E"/>
    <w:rsid w:val="00E2267C"/>
    <w:rsid w:val="00E226FA"/>
    <w:rsid w:val="00E22A8C"/>
    <w:rsid w:val="00E22AF3"/>
    <w:rsid w:val="00E22D90"/>
    <w:rsid w:val="00E23081"/>
    <w:rsid w:val="00E23547"/>
    <w:rsid w:val="00E23A56"/>
    <w:rsid w:val="00E23BA2"/>
    <w:rsid w:val="00E23C50"/>
    <w:rsid w:val="00E23CA5"/>
    <w:rsid w:val="00E240B1"/>
    <w:rsid w:val="00E243B8"/>
    <w:rsid w:val="00E245CD"/>
    <w:rsid w:val="00E24687"/>
    <w:rsid w:val="00E248FE"/>
    <w:rsid w:val="00E24C4C"/>
    <w:rsid w:val="00E24F4E"/>
    <w:rsid w:val="00E25187"/>
    <w:rsid w:val="00E25220"/>
    <w:rsid w:val="00E25322"/>
    <w:rsid w:val="00E2537C"/>
    <w:rsid w:val="00E256A0"/>
    <w:rsid w:val="00E25859"/>
    <w:rsid w:val="00E25A70"/>
    <w:rsid w:val="00E25E75"/>
    <w:rsid w:val="00E25FA2"/>
    <w:rsid w:val="00E261C4"/>
    <w:rsid w:val="00E2667C"/>
    <w:rsid w:val="00E268E0"/>
    <w:rsid w:val="00E26A83"/>
    <w:rsid w:val="00E26B39"/>
    <w:rsid w:val="00E26E57"/>
    <w:rsid w:val="00E26EDA"/>
    <w:rsid w:val="00E2701A"/>
    <w:rsid w:val="00E27434"/>
    <w:rsid w:val="00E2763D"/>
    <w:rsid w:val="00E2766E"/>
    <w:rsid w:val="00E27711"/>
    <w:rsid w:val="00E27764"/>
    <w:rsid w:val="00E27EEC"/>
    <w:rsid w:val="00E30475"/>
    <w:rsid w:val="00E30561"/>
    <w:rsid w:val="00E30978"/>
    <w:rsid w:val="00E30B55"/>
    <w:rsid w:val="00E30B95"/>
    <w:rsid w:val="00E31000"/>
    <w:rsid w:val="00E31234"/>
    <w:rsid w:val="00E31323"/>
    <w:rsid w:val="00E3180B"/>
    <w:rsid w:val="00E31A76"/>
    <w:rsid w:val="00E31BDB"/>
    <w:rsid w:val="00E31EE1"/>
    <w:rsid w:val="00E32208"/>
    <w:rsid w:val="00E322FF"/>
    <w:rsid w:val="00E32502"/>
    <w:rsid w:val="00E32DDD"/>
    <w:rsid w:val="00E32E26"/>
    <w:rsid w:val="00E32EC2"/>
    <w:rsid w:val="00E33036"/>
    <w:rsid w:val="00E333CF"/>
    <w:rsid w:val="00E3349C"/>
    <w:rsid w:val="00E33629"/>
    <w:rsid w:val="00E33A0F"/>
    <w:rsid w:val="00E33C31"/>
    <w:rsid w:val="00E33D9D"/>
    <w:rsid w:val="00E33DEF"/>
    <w:rsid w:val="00E33E9D"/>
    <w:rsid w:val="00E3498D"/>
    <w:rsid w:val="00E34BE8"/>
    <w:rsid w:val="00E34BF2"/>
    <w:rsid w:val="00E34C2A"/>
    <w:rsid w:val="00E3506A"/>
    <w:rsid w:val="00E3540C"/>
    <w:rsid w:val="00E3544F"/>
    <w:rsid w:val="00E3550A"/>
    <w:rsid w:val="00E35717"/>
    <w:rsid w:val="00E3580F"/>
    <w:rsid w:val="00E3584A"/>
    <w:rsid w:val="00E35A43"/>
    <w:rsid w:val="00E361B0"/>
    <w:rsid w:val="00E3647B"/>
    <w:rsid w:val="00E364D2"/>
    <w:rsid w:val="00E36589"/>
    <w:rsid w:val="00E369EA"/>
    <w:rsid w:val="00E36C0E"/>
    <w:rsid w:val="00E36D50"/>
    <w:rsid w:val="00E37008"/>
    <w:rsid w:val="00E3703A"/>
    <w:rsid w:val="00E3717E"/>
    <w:rsid w:val="00E372A2"/>
    <w:rsid w:val="00E372A8"/>
    <w:rsid w:val="00E372BC"/>
    <w:rsid w:val="00E374F9"/>
    <w:rsid w:val="00E374FD"/>
    <w:rsid w:val="00E3751C"/>
    <w:rsid w:val="00E37544"/>
    <w:rsid w:val="00E3785E"/>
    <w:rsid w:val="00E3795B"/>
    <w:rsid w:val="00E37DFC"/>
    <w:rsid w:val="00E37E9A"/>
    <w:rsid w:val="00E40520"/>
    <w:rsid w:val="00E40610"/>
    <w:rsid w:val="00E406F3"/>
    <w:rsid w:val="00E407E9"/>
    <w:rsid w:val="00E40BC5"/>
    <w:rsid w:val="00E40C10"/>
    <w:rsid w:val="00E40E3D"/>
    <w:rsid w:val="00E41021"/>
    <w:rsid w:val="00E413F9"/>
    <w:rsid w:val="00E41576"/>
    <w:rsid w:val="00E41AE8"/>
    <w:rsid w:val="00E41BDB"/>
    <w:rsid w:val="00E41CC0"/>
    <w:rsid w:val="00E41CF5"/>
    <w:rsid w:val="00E41D00"/>
    <w:rsid w:val="00E41EF0"/>
    <w:rsid w:val="00E41FD6"/>
    <w:rsid w:val="00E420E2"/>
    <w:rsid w:val="00E422C5"/>
    <w:rsid w:val="00E426BF"/>
    <w:rsid w:val="00E4271A"/>
    <w:rsid w:val="00E427D7"/>
    <w:rsid w:val="00E42A5B"/>
    <w:rsid w:val="00E42C33"/>
    <w:rsid w:val="00E42CFE"/>
    <w:rsid w:val="00E42D4B"/>
    <w:rsid w:val="00E43123"/>
    <w:rsid w:val="00E43160"/>
    <w:rsid w:val="00E43519"/>
    <w:rsid w:val="00E435C9"/>
    <w:rsid w:val="00E4382D"/>
    <w:rsid w:val="00E43885"/>
    <w:rsid w:val="00E438A6"/>
    <w:rsid w:val="00E4390C"/>
    <w:rsid w:val="00E43AB8"/>
    <w:rsid w:val="00E43C18"/>
    <w:rsid w:val="00E4434A"/>
    <w:rsid w:val="00E44588"/>
    <w:rsid w:val="00E448BB"/>
    <w:rsid w:val="00E44907"/>
    <w:rsid w:val="00E449CF"/>
    <w:rsid w:val="00E44A83"/>
    <w:rsid w:val="00E44B9D"/>
    <w:rsid w:val="00E44D2D"/>
    <w:rsid w:val="00E44D37"/>
    <w:rsid w:val="00E4553D"/>
    <w:rsid w:val="00E45780"/>
    <w:rsid w:val="00E4589C"/>
    <w:rsid w:val="00E45967"/>
    <w:rsid w:val="00E45B55"/>
    <w:rsid w:val="00E45BAC"/>
    <w:rsid w:val="00E46040"/>
    <w:rsid w:val="00E462CC"/>
    <w:rsid w:val="00E4635F"/>
    <w:rsid w:val="00E4639F"/>
    <w:rsid w:val="00E46806"/>
    <w:rsid w:val="00E46AE8"/>
    <w:rsid w:val="00E46CED"/>
    <w:rsid w:val="00E46F55"/>
    <w:rsid w:val="00E47196"/>
    <w:rsid w:val="00E471DA"/>
    <w:rsid w:val="00E47635"/>
    <w:rsid w:val="00E47931"/>
    <w:rsid w:val="00E47A5F"/>
    <w:rsid w:val="00E47A72"/>
    <w:rsid w:val="00E47CF7"/>
    <w:rsid w:val="00E47E70"/>
    <w:rsid w:val="00E47ED3"/>
    <w:rsid w:val="00E5040C"/>
    <w:rsid w:val="00E50469"/>
    <w:rsid w:val="00E504BE"/>
    <w:rsid w:val="00E505F9"/>
    <w:rsid w:val="00E50768"/>
    <w:rsid w:val="00E50ADB"/>
    <w:rsid w:val="00E50EBE"/>
    <w:rsid w:val="00E51218"/>
    <w:rsid w:val="00E51501"/>
    <w:rsid w:val="00E516B9"/>
    <w:rsid w:val="00E518A5"/>
    <w:rsid w:val="00E51D6A"/>
    <w:rsid w:val="00E51ECE"/>
    <w:rsid w:val="00E5221A"/>
    <w:rsid w:val="00E52BA5"/>
    <w:rsid w:val="00E52BC4"/>
    <w:rsid w:val="00E52CB2"/>
    <w:rsid w:val="00E5354F"/>
    <w:rsid w:val="00E5388B"/>
    <w:rsid w:val="00E53CDB"/>
    <w:rsid w:val="00E54037"/>
    <w:rsid w:val="00E54381"/>
    <w:rsid w:val="00E544B3"/>
    <w:rsid w:val="00E5451F"/>
    <w:rsid w:val="00E547ED"/>
    <w:rsid w:val="00E54AAB"/>
    <w:rsid w:val="00E54B73"/>
    <w:rsid w:val="00E54C83"/>
    <w:rsid w:val="00E54D38"/>
    <w:rsid w:val="00E54DFB"/>
    <w:rsid w:val="00E54FFF"/>
    <w:rsid w:val="00E5508C"/>
    <w:rsid w:val="00E55283"/>
    <w:rsid w:val="00E5539D"/>
    <w:rsid w:val="00E557F8"/>
    <w:rsid w:val="00E557FF"/>
    <w:rsid w:val="00E55F23"/>
    <w:rsid w:val="00E5644D"/>
    <w:rsid w:val="00E5665D"/>
    <w:rsid w:val="00E5667D"/>
    <w:rsid w:val="00E566AB"/>
    <w:rsid w:val="00E56C07"/>
    <w:rsid w:val="00E57478"/>
    <w:rsid w:val="00E57C97"/>
    <w:rsid w:val="00E57FD4"/>
    <w:rsid w:val="00E60049"/>
    <w:rsid w:val="00E60577"/>
    <w:rsid w:val="00E60800"/>
    <w:rsid w:val="00E608AC"/>
    <w:rsid w:val="00E60A69"/>
    <w:rsid w:val="00E60ACE"/>
    <w:rsid w:val="00E60F5F"/>
    <w:rsid w:val="00E61394"/>
    <w:rsid w:val="00E61755"/>
    <w:rsid w:val="00E61AF0"/>
    <w:rsid w:val="00E61C7B"/>
    <w:rsid w:val="00E61E07"/>
    <w:rsid w:val="00E61E89"/>
    <w:rsid w:val="00E621D2"/>
    <w:rsid w:val="00E6220D"/>
    <w:rsid w:val="00E6236C"/>
    <w:rsid w:val="00E6237D"/>
    <w:rsid w:val="00E625E1"/>
    <w:rsid w:val="00E62916"/>
    <w:rsid w:val="00E629BB"/>
    <w:rsid w:val="00E629DC"/>
    <w:rsid w:val="00E62A39"/>
    <w:rsid w:val="00E62FE7"/>
    <w:rsid w:val="00E63126"/>
    <w:rsid w:val="00E6318F"/>
    <w:rsid w:val="00E635E8"/>
    <w:rsid w:val="00E6377D"/>
    <w:rsid w:val="00E638A5"/>
    <w:rsid w:val="00E638EA"/>
    <w:rsid w:val="00E639EC"/>
    <w:rsid w:val="00E63C15"/>
    <w:rsid w:val="00E63FDE"/>
    <w:rsid w:val="00E64454"/>
    <w:rsid w:val="00E64738"/>
    <w:rsid w:val="00E647AF"/>
    <w:rsid w:val="00E64BA1"/>
    <w:rsid w:val="00E65034"/>
    <w:rsid w:val="00E65134"/>
    <w:rsid w:val="00E65177"/>
    <w:rsid w:val="00E6551D"/>
    <w:rsid w:val="00E65676"/>
    <w:rsid w:val="00E65883"/>
    <w:rsid w:val="00E65A0F"/>
    <w:rsid w:val="00E65CF9"/>
    <w:rsid w:val="00E6689E"/>
    <w:rsid w:val="00E669B9"/>
    <w:rsid w:val="00E66C67"/>
    <w:rsid w:val="00E66E6D"/>
    <w:rsid w:val="00E6751E"/>
    <w:rsid w:val="00E67703"/>
    <w:rsid w:val="00E67B2C"/>
    <w:rsid w:val="00E67BB8"/>
    <w:rsid w:val="00E707C0"/>
    <w:rsid w:val="00E70AD4"/>
    <w:rsid w:val="00E70B1F"/>
    <w:rsid w:val="00E713F7"/>
    <w:rsid w:val="00E71491"/>
    <w:rsid w:val="00E71646"/>
    <w:rsid w:val="00E71781"/>
    <w:rsid w:val="00E71874"/>
    <w:rsid w:val="00E7192A"/>
    <w:rsid w:val="00E71AA0"/>
    <w:rsid w:val="00E71BCD"/>
    <w:rsid w:val="00E71C18"/>
    <w:rsid w:val="00E72174"/>
    <w:rsid w:val="00E7287C"/>
    <w:rsid w:val="00E729CF"/>
    <w:rsid w:val="00E72A6E"/>
    <w:rsid w:val="00E72C79"/>
    <w:rsid w:val="00E72CD9"/>
    <w:rsid w:val="00E73081"/>
    <w:rsid w:val="00E73286"/>
    <w:rsid w:val="00E73356"/>
    <w:rsid w:val="00E7341B"/>
    <w:rsid w:val="00E7359B"/>
    <w:rsid w:val="00E7366F"/>
    <w:rsid w:val="00E738B2"/>
    <w:rsid w:val="00E738FB"/>
    <w:rsid w:val="00E73C81"/>
    <w:rsid w:val="00E73CC7"/>
    <w:rsid w:val="00E73D8B"/>
    <w:rsid w:val="00E7405F"/>
    <w:rsid w:val="00E74124"/>
    <w:rsid w:val="00E74128"/>
    <w:rsid w:val="00E74129"/>
    <w:rsid w:val="00E74130"/>
    <w:rsid w:val="00E74458"/>
    <w:rsid w:val="00E7448C"/>
    <w:rsid w:val="00E746E5"/>
    <w:rsid w:val="00E7477F"/>
    <w:rsid w:val="00E747E1"/>
    <w:rsid w:val="00E74D58"/>
    <w:rsid w:val="00E75135"/>
    <w:rsid w:val="00E756EC"/>
    <w:rsid w:val="00E75A31"/>
    <w:rsid w:val="00E75B7C"/>
    <w:rsid w:val="00E75EA0"/>
    <w:rsid w:val="00E76026"/>
    <w:rsid w:val="00E77272"/>
    <w:rsid w:val="00E77591"/>
    <w:rsid w:val="00E77622"/>
    <w:rsid w:val="00E77C3D"/>
    <w:rsid w:val="00E77E2C"/>
    <w:rsid w:val="00E77E76"/>
    <w:rsid w:val="00E77FE1"/>
    <w:rsid w:val="00E807B2"/>
    <w:rsid w:val="00E80A9E"/>
    <w:rsid w:val="00E80C91"/>
    <w:rsid w:val="00E80DE3"/>
    <w:rsid w:val="00E80E9B"/>
    <w:rsid w:val="00E811F9"/>
    <w:rsid w:val="00E81539"/>
    <w:rsid w:val="00E81663"/>
    <w:rsid w:val="00E81AE0"/>
    <w:rsid w:val="00E81D7F"/>
    <w:rsid w:val="00E822B3"/>
    <w:rsid w:val="00E8246E"/>
    <w:rsid w:val="00E826E8"/>
    <w:rsid w:val="00E82706"/>
    <w:rsid w:val="00E82A12"/>
    <w:rsid w:val="00E82B02"/>
    <w:rsid w:val="00E82C13"/>
    <w:rsid w:val="00E8322D"/>
    <w:rsid w:val="00E8330C"/>
    <w:rsid w:val="00E83524"/>
    <w:rsid w:val="00E8364A"/>
    <w:rsid w:val="00E83992"/>
    <w:rsid w:val="00E83BBB"/>
    <w:rsid w:val="00E83D03"/>
    <w:rsid w:val="00E83FE5"/>
    <w:rsid w:val="00E847A6"/>
    <w:rsid w:val="00E84909"/>
    <w:rsid w:val="00E84951"/>
    <w:rsid w:val="00E84ABE"/>
    <w:rsid w:val="00E84AE7"/>
    <w:rsid w:val="00E84B56"/>
    <w:rsid w:val="00E84D65"/>
    <w:rsid w:val="00E84D79"/>
    <w:rsid w:val="00E84D9B"/>
    <w:rsid w:val="00E84F68"/>
    <w:rsid w:val="00E85255"/>
    <w:rsid w:val="00E8530E"/>
    <w:rsid w:val="00E855D7"/>
    <w:rsid w:val="00E85655"/>
    <w:rsid w:val="00E85847"/>
    <w:rsid w:val="00E858E2"/>
    <w:rsid w:val="00E85B84"/>
    <w:rsid w:val="00E85F13"/>
    <w:rsid w:val="00E86151"/>
    <w:rsid w:val="00E86542"/>
    <w:rsid w:val="00E8661C"/>
    <w:rsid w:val="00E8670E"/>
    <w:rsid w:val="00E8698D"/>
    <w:rsid w:val="00E86D26"/>
    <w:rsid w:val="00E86D2C"/>
    <w:rsid w:val="00E87161"/>
    <w:rsid w:val="00E873D5"/>
    <w:rsid w:val="00E8750D"/>
    <w:rsid w:val="00E8762D"/>
    <w:rsid w:val="00E87767"/>
    <w:rsid w:val="00E877DB"/>
    <w:rsid w:val="00E87916"/>
    <w:rsid w:val="00E87CA0"/>
    <w:rsid w:val="00E87D9F"/>
    <w:rsid w:val="00E87E0A"/>
    <w:rsid w:val="00E9028D"/>
    <w:rsid w:val="00E90A30"/>
    <w:rsid w:val="00E90A9C"/>
    <w:rsid w:val="00E911D2"/>
    <w:rsid w:val="00E91234"/>
    <w:rsid w:val="00E9130E"/>
    <w:rsid w:val="00E91354"/>
    <w:rsid w:val="00E9142C"/>
    <w:rsid w:val="00E914CA"/>
    <w:rsid w:val="00E914D2"/>
    <w:rsid w:val="00E91851"/>
    <w:rsid w:val="00E918D4"/>
    <w:rsid w:val="00E91F46"/>
    <w:rsid w:val="00E9219D"/>
    <w:rsid w:val="00E927E5"/>
    <w:rsid w:val="00E928CF"/>
    <w:rsid w:val="00E92BD5"/>
    <w:rsid w:val="00E930F0"/>
    <w:rsid w:val="00E93202"/>
    <w:rsid w:val="00E933D4"/>
    <w:rsid w:val="00E934E9"/>
    <w:rsid w:val="00E93FF5"/>
    <w:rsid w:val="00E942CF"/>
    <w:rsid w:val="00E942D5"/>
    <w:rsid w:val="00E94402"/>
    <w:rsid w:val="00E94421"/>
    <w:rsid w:val="00E9449A"/>
    <w:rsid w:val="00E94A09"/>
    <w:rsid w:val="00E94E5A"/>
    <w:rsid w:val="00E94E9A"/>
    <w:rsid w:val="00E94EF1"/>
    <w:rsid w:val="00E94F45"/>
    <w:rsid w:val="00E94FA5"/>
    <w:rsid w:val="00E95257"/>
    <w:rsid w:val="00E954F4"/>
    <w:rsid w:val="00E957CF"/>
    <w:rsid w:val="00E95915"/>
    <w:rsid w:val="00E95EB3"/>
    <w:rsid w:val="00E963D5"/>
    <w:rsid w:val="00E967D8"/>
    <w:rsid w:val="00E96B77"/>
    <w:rsid w:val="00E96BE8"/>
    <w:rsid w:val="00E96C26"/>
    <w:rsid w:val="00E96CE9"/>
    <w:rsid w:val="00E96F01"/>
    <w:rsid w:val="00E96F1E"/>
    <w:rsid w:val="00E96F40"/>
    <w:rsid w:val="00E973D7"/>
    <w:rsid w:val="00E9745F"/>
    <w:rsid w:val="00E97EBD"/>
    <w:rsid w:val="00EA077A"/>
    <w:rsid w:val="00EA084C"/>
    <w:rsid w:val="00EA0AA8"/>
    <w:rsid w:val="00EA0E0B"/>
    <w:rsid w:val="00EA1044"/>
    <w:rsid w:val="00EA12A3"/>
    <w:rsid w:val="00EA12C2"/>
    <w:rsid w:val="00EA13DE"/>
    <w:rsid w:val="00EA1414"/>
    <w:rsid w:val="00EA1509"/>
    <w:rsid w:val="00EA158E"/>
    <w:rsid w:val="00EA16D0"/>
    <w:rsid w:val="00EA1B0F"/>
    <w:rsid w:val="00EA1C35"/>
    <w:rsid w:val="00EA1D11"/>
    <w:rsid w:val="00EA20EB"/>
    <w:rsid w:val="00EA2129"/>
    <w:rsid w:val="00EA2769"/>
    <w:rsid w:val="00EA2C1D"/>
    <w:rsid w:val="00EA2CAA"/>
    <w:rsid w:val="00EA2D01"/>
    <w:rsid w:val="00EA2ED2"/>
    <w:rsid w:val="00EA2F34"/>
    <w:rsid w:val="00EA37CD"/>
    <w:rsid w:val="00EA3CF1"/>
    <w:rsid w:val="00EA3FB2"/>
    <w:rsid w:val="00EA40CF"/>
    <w:rsid w:val="00EA40E8"/>
    <w:rsid w:val="00EA4164"/>
    <w:rsid w:val="00EA42DB"/>
    <w:rsid w:val="00EA4523"/>
    <w:rsid w:val="00EA4588"/>
    <w:rsid w:val="00EA47CD"/>
    <w:rsid w:val="00EA4EA3"/>
    <w:rsid w:val="00EA4EBB"/>
    <w:rsid w:val="00EA4FAD"/>
    <w:rsid w:val="00EA50DD"/>
    <w:rsid w:val="00EA563B"/>
    <w:rsid w:val="00EA5D3D"/>
    <w:rsid w:val="00EA609B"/>
    <w:rsid w:val="00EA62CD"/>
    <w:rsid w:val="00EA634D"/>
    <w:rsid w:val="00EA64AC"/>
    <w:rsid w:val="00EA69E2"/>
    <w:rsid w:val="00EA6A89"/>
    <w:rsid w:val="00EA6F49"/>
    <w:rsid w:val="00EA7384"/>
    <w:rsid w:val="00EA7640"/>
    <w:rsid w:val="00EA7783"/>
    <w:rsid w:val="00EA7D73"/>
    <w:rsid w:val="00EA7E7A"/>
    <w:rsid w:val="00EA7FE4"/>
    <w:rsid w:val="00EB0239"/>
    <w:rsid w:val="00EB05AD"/>
    <w:rsid w:val="00EB060A"/>
    <w:rsid w:val="00EB0953"/>
    <w:rsid w:val="00EB145B"/>
    <w:rsid w:val="00EB14E1"/>
    <w:rsid w:val="00EB169D"/>
    <w:rsid w:val="00EB1769"/>
    <w:rsid w:val="00EB17C7"/>
    <w:rsid w:val="00EB1B56"/>
    <w:rsid w:val="00EB204F"/>
    <w:rsid w:val="00EB209B"/>
    <w:rsid w:val="00EB236C"/>
    <w:rsid w:val="00EB2940"/>
    <w:rsid w:val="00EB2F59"/>
    <w:rsid w:val="00EB3125"/>
    <w:rsid w:val="00EB3159"/>
    <w:rsid w:val="00EB3330"/>
    <w:rsid w:val="00EB3448"/>
    <w:rsid w:val="00EB34D9"/>
    <w:rsid w:val="00EB3AA1"/>
    <w:rsid w:val="00EB3B5C"/>
    <w:rsid w:val="00EB3BB9"/>
    <w:rsid w:val="00EB3BE8"/>
    <w:rsid w:val="00EB3CFF"/>
    <w:rsid w:val="00EB3E7A"/>
    <w:rsid w:val="00EB4190"/>
    <w:rsid w:val="00EB41F4"/>
    <w:rsid w:val="00EB4228"/>
    <w:rsid w:val="00EB4417"/>
    <w:rsid w:val="00EB4595"/>
    <w:rsid w:val="00EB47AF"/>
    <w:rsid w:val="00EB4A50"/>
    <w:rsid w:val="00EB4BA6"/>
    <w:rsid w:val="00EB4ED4"/>
    <w:rsid w:val="00EB524A"/>
    <w:rsid w:val="00EB5331"/>
    <w:rsid w:val="00EB541F"/>
    <w:rsid w:val="00EB55CA"/>
    <w:rsid w:val="00EB5769"/>
    <w:rsid w:val="00EB5800"/>
    <w:rsid w:val="00EB5E25"/>
    <w:rsid w:val="00EB5F41"/>
    <w:rsid w:val="00EB6037"/>
    <w:rsid w:val="00EB6180"/>
    <w:rsid w:val="00EB673B"/>
    <w:rsid w:val="00EB68C7"/>
    <w:rsid w:val="00EB68FE"/>
    <w:rsid w:val="00EB69BB"/>
    <w:rsid w:val="00EB6B57"/>
    <w:rsid w:val="00EB6BCE"/>
    <w:rsid w:val="00EB6C5E"/>
    <w:rsid w:val="00EB6DBD"/>
    <w:rsid w:val="00EB6E62"/>
    <w:rsid w:val="00EB6F40"/>
    <w:rsid w:val="00EB7010"/>
    <w:rsid w:val="00EB71BC"/>
    <w:rsid w:val="00EB71FB"/>
    <w:rsid w:val="00EB73AA"/>
    <w:rsid w:val="00EB74A1"/>
    <w:rsid w:val="00EB769C"/>
    <w:rsid w:val="00EB7FBD"/>
    <w:rsid w:val="00EC031A"/>
    <w:rsid w:val="00EC0325"/>
    <w:rsid w:val="00EC03D2"/>
    <w:rsid w:val="00EC06EB"/>
    <w:rsid w:val="00EC0865"/>
    <w:rsid w:val="00EC08EF"/>
    <w:rsid w:val="00EC114C"/>
    <w:rsid w:val="00EC1205"/>
    <w:rsid w:val="00EC1495"/>
    <w:rsid w:val="00EC17E6"/>
    <w:rsid w:val="00EC1CD8"/>
    <w:rsid w:val="00EC1D67"/>
    <w:rsid w:val="00EC1ED9"/>
    <w:rsid w:val="00EC233C"/>
    <w:rsid w:val="00EC2565"/>
    <w:rsid w:val="00EC2663"/>
    <w:rsid w:val="00EC27B8"/>
    <w:rsid w:val="00EC280C"/>
    <w:rsid w:val="00EC2B35"/>
    <w:rsid w:val="00EC332F"/>
    <w:rsid w:val="00EC3465"/>
    <w:rsid w:val="00EC34F5"/>
    <w:rsid w:val="00EC35EB"/>
    <w:rsid w:val="00EC3787"/>
    <w:rsid w:val="00EC3C0D"/>
    <w:rsid w:val="00EC3E6E"/>
    <w:rsid w:val="00EC4005"/>
    <w:rsid w:val="00EC4066"/>
    <w:rsid w:val="00EC407D"/>
    <w:rsid w:val="00EC42F0"/>
    <w:rsid w:val="00EC47CD"/>
    <w:rsid w:val="00EC4830"/>
    <w:rsid w:val="00EC498E"/>
    <w:rsid w:val="00EC49B7"/>
    <w:rsid w:val="00EC4B68"/>
    <w:rsid w:val="00EC4BB7"/>
    <w:rsid w:val="00EC4E38"/>
    <w:rsid w:val="00EC50A1"/>
    <w:rsid w:val="00EC523A"/>
    <w:rsid w:val="00EC563C"/>
    <w:rsid w:val="00EC5BD1"/>
    <w:rsid w:val="00EC5C98"/>
    <w:rsid w:val="00EC5DB0"/>
    <w:rsid w:val="00EC5DB3"/>
    <w:rsid w:val="00EC649A"/>
    <w:rsid w:val="00EC6890"/>
    <w:rsid w:val="00EC68B9"/>
    <w:rsid w:val="00EC6E69"/>
    <w:rsid w:val="00EC725E"/>
    <w:rsid w:val="00EC73BE"/>
    <w:rsid w:val="00EC793F"/>
    <w:rsid w:val="00EC7A95"/>
    <w:rsid w:val="00EC7A9D"/>
    <w:rsid w:val="00EC7BE5"/>
    <w:rsid w:val="00EC7E94"/>
    <w:rsid w:val="00ED007E"/>
    <w:rsid w:val="00ED0138"/>
    <w:rsid w:val="00ED0199"/>
    <w:rsid w:val="00ED033F"/>
    <w:rsid w:val="00ED0347"/>
    <w:rsid w:val="00ED0AA5"/>
    <w:rsid w:val="00ED0B15"/>
    <w:rsid w:val="00ED0BD4"/>
    <w:rsid w:val="00ED0D81"/>
    <w:rsid w:val="00ED0EA5"/>
    <w:rsid w:val="00ED0F62"/>
    <w:rsid w:val="00ED11F0"/>
    <w:rsid w:val="00ED1320"/>
    <w:rsid w:val="00ED1880"/>
    <w:rsid w:val="00ED1A73"/>
    <w:rsid w:val="00ED1ECE"/>
    <w:rsid w:val="00ED22F7"/>
    <w:rsid w:val="00ED2604"/>
    <w:rsid w:val="00ED2610"/>
    <w:rsid w:val="00ED2673"/>
    <w:rsid w:val="00ED28BA"/>
    <w:rsid w:val="00ED299E"/>
    <w:rsid w:val="00ED2B52"/>
    <w:rsid w:val="00ED2B7A"/>
    <w:rsid w:val="00ED2C7C"/>
    <w:rsid w:val="00ED2F50"/>
    <w:rsid w:val="00ED3594"/>
    <w:rsid w:val="00ED365E"/>
    <w:rsid w:val="00ED3772"/>
    <w:rsid w:val="00ED3A93"/>
    <w:rsid w:val="00ED3ACA"/>
    <w:rsid w:val="00ED3ADF"/>
    <w:rsid w:val="00ED3B60"/>
    <w:rsid w:val="00ED40DA"/>
    <w:rsid w:val="00ED4127"/>
    <w:rsid w:val="00ED4256"/>
    <w:rsid w:val="00ED4559"/>
    <w:rsid w:val="00ED4C4D"/>
    <w:rsid w:val="00ED4EEE"/>
    <w:rsid w:val="00ED535F"/>
    <w:rsid w:val="00ED5586"/>
    <w:rsid w:val="00ED55CE"/>
    <w:rsid w:val="00ED5651"/>
    <w:rsid w:val="00ED5818"/>
    <w:rsid w:val="00ED5BF3"/>
    <w:rsid w:val="00ED5C0D"/>
    <w:rsid w:val="00ED5C26"/>
    <w:rsid w:val="00ED5CD7"/>
    <w:rsid w:val="00ED6148"/>
    <w:rsid w:val="00ED670C"/>
    <w:rsid w:val="00ED7200"/>
    <w:rsid w:val="00ED7293"/>
    <w:rsid w:val="00ED77D7"/>
    <w:rsid w:val="00ED7A95"/>
    <w:rsid w:val="00ED7B29"/>
    <w:rsid w:val="00ED7D3B"/>
    <w:rsid w:val="00ED7D53"/>
    <w:rsid w:val="00ED7D8E"/>
    <w:rsid w:val="00EE0166"/>
    <w:rsid w:val="00EE04EB"/>
    <w:rsid w:val="00EE052E"/>
    <w:rsid w:val="00EE0867"/>
    <w:rsid w:val="00EE0AAB"/>
    <w:rsid w:val="00EE0BC2"/>
    <w:rsid w:val="00EE0D09"/>
    <w:rsid w:val="00EE1260"/>
    <w:rsid w:val="00EE1269"/>
    <w:rsid w:val="00EE1309"/>
    <w:rsid w:val="00EE135A"/>
    <w:rsid w:val="00EE1375"/>
    <w:rsid w:val="00EE1841"/>
    <w:rsid w:val="00EE1929"/>
    <w:rsid w:val="00EE19BA"/>
    <w:rsid w:val="00EE1A73"/>
    <w:rsid w:val="00EE1C8C"/>
    <w:rsid w:val="00EE1FBE"/>
    <w:rsid w:val="00EE1FDE"/>
    <w:rsid w:val="00EE22A3"/>
    <w:rsid w:val="00EE23C6"/>
    <w:rsid w:val="00EE25FA"/>
    <w:rsid w:val="00EE266A"/>
    <w:rsid w:val="00EE2700"/>
    <w:rsid w:val="00EE2AF3"/>
    <w:rsid w:val="00EE2D17"/>
    <w:rsid w:val="00EE2E87"/>
    <w:rsid w:val="00EE30EB"/>
    <w:rsid w:val="00EE30ED"/>
    <w:rsid w:val="00EE3295"/>
    <w:rsid w:val="00EE33F4"/>
    <w:rsid w:val="00EE3684"/>
    <w:rsid w:val="00EE3CB7"/>
    <w:rsid w:val="00EE4070"/>
    <w:rsid w:val="00EE42D2"/>
    <w:rsid w:val="00EE436C"/>
    <w:rsid w:val="00EE43F5"/>
    <w:rsid w:val="00EE46F3"/>
    <w:rsid w:val="00EE49C0"/>
    <w:rsid w:val="00EE4B39"/>
    <w:rsid w:val="00EE4B4A"/>
    <w:rsid w:val="00EE4D58"/>
    <w:rsid w:val="00EE4E00"/>
    <w:rsid w:val="00EE54BC"/>
    <w:rsid w:val="00EE5AC3"/>
    <w:rsid w:val="00EE5DAC"/>
    <w:rsid w:val="00EE5EAE"/>
    <w:rsid w:val="00EE5EF8"/>
    <w:rsid w:val="00EE6B0A"/>
    <w:rsid w:val="00EE6C36"/>
    <w:rsid w:val="00EE6D96"/>
    <w:rsid w:val="00EE7162"/>
    <w:rsid w:val="00EE7171"/>
    <w:rsid w:val="00EE7BF4"/>
    <w:rsid w:val="00EF00CD"/>
    <w:rsid w:val="00EF0544"/>
    <w:rsid w:val="00EF0783"/>
    <w:rsid w:val="00EF130A"/>
    <w:rsid w:val="00EF13EB"/>
    <w:rsid w:val="00EF1515"/>
    <w:rsid w:val="00EF1AA6"/>
    <w:rsid w:val="00EF205B"/>
    <w:rsid w:val="00EF20DC"/>
    <w:rsid w:val="00EF2151"/>
    <w:rsid w:val="00EF2421"/>
    <w:rsid w:val="00EF24C6"/>
    <w:rsid w:val="00EF27B8"/>
    <w:rsid w:val="00EF2979"/>
    <w:rsid w:val="00EF2C0E"/>
    <w:rsid w:val="00EF2F34"/>
    <w:rsid w:val="00EF3212"/>
    <w:rsid w:val="00EF324A"/>
    <w:rsid w:val="00EF3345"/>
    <w:rsid w:val="00EF3A1E"/>
    <w:rsid w:val="00EF3FF5"/>
    <w:rsid w:val="00EF435B"/>
    <w:rsid w:val="00EF4568"/>
    <w:rsid w:val="00EF465C"/>
    <w:rsid w:val="00EF499D"/>
    <w:rsid w:val="00EF4A4A"/>
    <w:rsid w:val="00EF4BE3"/>
    <w:rsid w:val="00EF4D79"/>
    <w:rsid w:val="00EF54CD"/>
    <w:rsid w:val="00EF55A3"/>
    <w:rsid w:val="00EF57EE"/>
    <w:rsid w:val="00EF5B75"/>
    <w:rsid w:val="00EF5BB4"/>
    <w:rsid w:val="00EF5D5A"/>
    <w:rsid w:val="00EF5D8A"/>
    <w:rsid w:val="00EF61B8"/>
    <w:rsid w:val="00EF623C"/>
    <w:rsid w:val="00EF6481"/>
    <w:rsid w:val="00EF6672"/>
    <w:rsid w:val="00EF6747"/>
    <w:rsid w:val="00EF6F64"/>
    <w:rsid w:val="00EF70D3"/>
    <w:rsid w:val="00EF72D4"/>
    <w:rsid w:val="00EF730B"/>
    <w:rsid w:val="00EF735B"/>
    <w:rsid w:val="00EF7584"/>
    <w:rsid w:val="00EF7791"/>
    <w:rsid w:val="00EF77B7"/>
    <w:rsid w:val="00EF792F"/>
    <w:rsid w:val="00EF7964"/>
    <w:rsid w:val="00EF7C5B"/>
    <w:rsid w:val="00EF7DCE"/>
    <w:rsid w:val="00EF7EAE"/>
    <w:rsid w:val="00EF7ECF"/>
    <w:rsid w:val="00F00038"/>
    <w:rsid w:val="00F00640"/>
    <w:rsid w:val="00F007BC"/>
    <w:rsid w:val="00F007D7"/>
    <w:rsid w:val="00F00961"/>
    <w:rsid w:val="00F00E99"/>
    <w:rsid w:val="00F013A8"/>
    <w:rsid w:val="00F01641"/>
    <w:rsid w:val="00F01FF3"/>
    <w:rsid w:val="00F020D7"/>
    <w:rsid w:val="00F02244"/>
    <w:rsid w:val="00F025CE"/>
    <w:rsid w:val="00F02753"/>
    <w:rsid w:val="00F0284F"/>
    <w:rsid w:val="00F02BC2"/>
    <w:rsid w:val="00F03182"/>
    <w:rsid w:val="00F03527"/>
    <w:rsid w:val="00F03653"/>
    <w:rsid w:val="00F036BD"/>
    <w:rsid w:val="00F037BB"/>
    <w:rsid w:val="00F03993"/>
    <w:rsid w:val="00F03C13"/>
    <w:rsid w:val="00F03EB4"/>
    <w:rsid w:val="00F0406E"/>
    <w:rsid w:val="00F0411D"/>
    <w:rsid w:val="00F041F7"/>
    <w:rsid w:val="00F04370"/>
    <w:rsid w:val="00F043CB"/>
    <w:rsid w:val="00F0475D"/>
    <w:rsid w:val="00F047A8"/>
    <w:rsid w:val="00F047C0"/>
    <w:rsid w:val="00F047CF"/>
    <w:rsid w:val="00F04984"/>
    <w:rsid w:val="00F04C56"/>
    <w:rsid w:val="00F051A2"/>
    <w:rsid w:val="00F05261"/>
    <w:rsid w:val="00F0534F"/>
    <w:rsid w:val="00F05718"/>
    <w:rsid w:val="00F05842"/>
    <w:rsid w:val="00F05CEA"/>
    <w:rsid w:val="00F0616D"/>
    <w:rsid w:val="00F0630B"/>
    <w:rsid w:val="00F0636F"/>
    <w:rsid w:val="00F06C8A"/>
    <w:rsid w:val="00F06CD2"/>
    <w:rsid w:val="00F06E3B"/>
    <w:rsid w:val="00F06E3C"/>
    <w:rsid w:val="00F06EFD"/>
    <w:rsid w:val="00F06FFF"/>
    <w:rsid w:val="00F07043"/>
    <w:rsid w:val="00F07066"/>
    <w:rsid w:val="00F070E4"/>
    <w:rsid w:val="00F0714B"/>
    <w:rsid w:val="00F07355"/>
    <w:rsid w:val="00F073D5"/>
    <w:rsid w:val="00F07AC5"/>
    <w:rsid w:val="00F07CF5"/>
    <w:rsid w:val="00F07E15"/>
    <w:rsid w:val="00F07FB7"/>
    <w:rsid w:val="00F10000"/>
    <w:rsid w:val="00F102CA"/>
    <w:rsid w:val="00F1031C"/>
    <w:rsid w:val="00F10CFF"/>
    <w:rsid w:val="00F10DEA"/>
    <w:rsid w:val="00F10E79"/>
    <w:rsid w:val="00F10F4A"/>
    <w:rsid w:val="00F11526"/>
    <w:rsid w:val="00F1167B"/>
    <w:rsid w:val="00F11DDE"/>
    <w:rsid w:val="00F11F5F"/>
    <w:rsid w:val="00F12121"/>
    <w:rsid w:val="00F12240"/>
    <w:rsid w:val="00F122C2"/>
    <w:rsid w:val="00F12524"/>
    <w:rsid w:val="00F12664"/>
    <w:rsid w:val="00F1266F"/>
    <w:rsid w:val="00F12878"/>
    <w:rsid w:val="00F12903"/>
    <w:rsid w:val="00F1296C"/>
    <w:rsid w:val="00F12AE8"/>
    <w:rsid w:val="00F12D7A"/>
    <w:rsid w:val="00F12FD1"/>
    <w:rsid w:val="00F13095"/>
    <w:rsid w:val="00F13244"/>
    <w:rsid w:val="00F13257"/>
    <w:rsid w:val="00F13401"/>
    <w:rsid w:val="00F134C8"/>
    <w:rsid w:val="00F139AA"/>
    <w:rsid w:val="00F14029"/>
    <w:rsid w:val="00F14186"/>
    <w:rsid w:val="00F14285"/>
    <w:rsid w:val="00F143A1"/>
    <w:rsid w:val="00F14516"/>
    <w:rsid w:val="00F146E2"/>
    <w:rsid w:val="00F14703"/>
    <w:rsid w:val="00F147B7"/>
    <w:rsid w:val="00F14DB9"/>
    <w:rsid w:val="00F14EA4"/>
    <w:rsid w:val="00F14FD8"/>
    <w:rsid w:val="00F150DD"/>
    <w:rsid w:val="00F1528A"/>
    <w:rsid w:val="00F15333"/>
    <w:rsid w:val="00F153F8"/>
    <w:rsid w:val="00F15713"/>
    <w:rsid w:val="00F158AD"/>
    <w:rsid w:val="00F15928"/>
    <w:rsid w:val="00F15B27"/>
    <w:rsid w:val="00F15C21"/>
    <w:rsid w:val="00F15C89"/>
    <w:rsid w:val="00F1610F"/>
    <w:rsid w:val="00F16540"/>
    <w:rsid w:val="00F16656"/>
    <w:rsid w:val="00F168D0"/>
    <w:rsid w:val="00F16CB2"/>
    <w:rsid w:val="00F16D22"/>
    <w:rsid w:val="00F16DC6"/>
    <w:rsid w:val="00F17039"/>
    <w:rsid w:val="00F171D2"/>
    <w:rsid w:val="00F17254"/>
    <w:rsid w:val="00F17579"/>
    <w:rsid w:val="00F17611"/>
    <w:rsid w:val="00F1766F"/>
    <w:rsid w:val="00F17706"/>
    <w:rsid w:val="00F17753"/>
    <w:rsid w:val="00F17B23"/>
    <w:rsid w:val="00F17B60"/>
    <w:rsid w:val="00F17CB9"/>
    <w:rsid w:val="00F2029B"/>
    <w:rsid w:val="00F20325"/>
    <w:rsid w:val="00F206FE"/>
    <w:rsid w:val="00F20AF4"/>
    <w:rsid w:val="00F20D4B"/>
    <w:rsid w:val="00F20E1C"/>
    <w:rsid w:val="00F211CC"/>
    <w:rsid w:val="00F21283"/>
    <w:rsid w:val="00F2137D"/>
    <w:rsid w:val="00F2152E"/>
    <w:rsid w:val="00F21657"/>
    <w:rsid w:val="00F21C41"/>
    <w:rsid w:val="00F21C4C"/>
    <w:rsid w:val="00F22104"/>
    <w:rsid w:val="00F2222F"/>
    <w:rsid w:val="00F2247A"/>
    <w:rsid w:val="00F225FD"/>
    <w:rsid w:val="00F226C0"/>
    <w:rsid w:val="00F22784"/>
    <w:rsid w:val="00F22BC2"/>
    <w:rsid w:val="00F22E4E"/>
    <w:rsid w:val="00F23223"/>
    <w:rsid w:val="00F23B8F"/>
    <w:rsid w:val="00F23BCC"/>
    <w:rsid w:val="00F23C56"/>
    <w:rsid w:val="00F23D14"/>
    <w:rsid w:val="00F2407D"/>
    <w:rsid w:val="00F24198"/>
    <w:rsid w:val="00F242B6"/>
    <w:rsid w:val="00F2457A"/>
    <w:rsid w:val="00F24B28"/>
    <w:rsid w:val="00F24D33"/>
    <w:rsid w:val="00F253F6"/>
    <w:rsid w:val="00F2572A"/>
    <w:rsid w:val="00F25AA4"/>
    <w:rsid w:val="00F25CA2"/>
    <w:rsid w:val="00F25DE8"/>
    <w:rsid w:val="00F260C3"/>
    <w:rsid w:val="00F262F0"/>
    <w:rsid w:val="00F263CF"/>
    <w:rsid w:val="00F26421"/>
    <w:rsid w:val="00F264BB"/>
    <w:rsid w:val="00F26536"/>
    <w:rsid w:val="00F26560"/>
    <w:rsid w:val="00F269F6"/>
    <w:rsid w:val="00F26CBC"/>
    <w:rsid w:val="00F27201"/>
    <w:rsid w:val="00F273D2"/>
    <w:rsid w:val="00F2748A"/>
    <w:rsid w:val="00F274BD"/>
    <w:rsid w:val="00F275A1"/>
    <w:rsid w:val="00F279DE"/>
    <w:rsid w:val="00F27A03"/>
    <w:rsid w:val="00F27B5E"/>
    <w:rsid w:val="00F27B9B"/>
    <w:rsid w:val="00F27EC2"/>
    <w:rsid w:val="00F30343"/>
    <w:rsid w:val="00F3048A"/>
    <w:rsid w:val="00F30549"/>
    <w:rsid w:val="00F309DB"/>
    <w:rsid w:val="00F31056"/>
    <w:rsid w:val="00F312CA"/>
    <w:rsid w:val="00F312DA"/>
    <w:rsid w:val="00F313D7"/>
    <w:rsid w:val="00F31662"/>
    <w:rsid w:val="00F31681"/>
    <w:rsid w:val="00F317B6"/>
    <w:rsid w:val="00F31873"/>
    <w:rsid w:val="00F31976"/>
    <w:rsid w:val="00F31A93"/>
    <w:rsid w:val="00F31D2A"/>
    <w:rsid w:val="00F31D79"/>
    <w:rsid w:val="00F322E0"/>
    <w:rsid w:val="00F32313"/>
    <w:rsid w:val="00F3240C"/>
    <w:rsid w:val="00F32439"/>
    <w:rsid w:val="00F32633"/>
    <w:rsid w:val="00F327C7"/>
    <w:rsid w:val="00F327FB"/>
    <w:rsid w:val="00F328B8"/>
    <w:rsid w:val="00F32940"/>
    <w:rsid w:val="00F32A36"/>
    <w:rsid w:val="00F32CE9"/>
    <w:rsid w:val="00F33225"/>
    <w:rsid w:val="00F334C0"/>
    <w:rsid w:val="00F33652"/>
    <w:rsid w:val="00F339C6"/>
    <w:rsid w:val="00F346D7"/>
    <w:rsid w:val="00F34873"/>
    <w:rsid w:val="00F348AD"/>
    <w:rsid w:val="00F35259"/>
    <w:rsid w:val="00F354FE"/>
    <w:rsid w:val="00F35977"/>
    <w:rsid w:val="00F35ECE"/>
    <w:rsid w:val="00F35F03"/>
    <w:rsid w:val="00F36635"/>
    <w:rsid w:val="00F366E9"/>
    <w:rsid w:val="00F36DBD"/>
    <w:rsid w:val="00F37144"/>
    <w:rsid w:val="00F373A8"/>
    <w:rsid w:val="00F378AD"/>
    <w:rsid w:val="00F37B3F"/>
    <w:rsid w:val="00F37E38"/>
    <w:rsid w:val="00F40159"/>
    <w:rsid w:val="00F40324"/>
    <w:rsid w:val="00F4084E"/>
    <w:rsid w:val="00F40894"/>
    <w:rsid w:val="00F40B0F"/>
    <w:rsid w:val="00F40B3B"/>
    <w:rsid w:val="00F40C4F"/>
    <w:rsid w:val="00F41118"/>
    <w:rsid w:val="00F413B0"/>
    <w:rsid w:val="00F413FA"/>
    <w:rsid w:val="00F414ED"/>
    <w:rsid w:val="00F41AA1"/>
    <w:rsid w:val="00F41C26"/>
    <w:rsid w:val="00F41F1E"/>
    <w:rsid w:val="00F4250C"/>
    <w:rsid w:val="00F426E3"/>
    <w:rsid w:val="00F42764"/>
    <w:rsid w:val="00F427BD"/>
    <w:rsid w:val="00F4292C"/>
    <w:rsid w:val="00F42C80"/>
    <w:rsid w:val="00F42FFC"/>
    <w:rsid w:val="00F43064"/>
    <w:rsid w:val="00F43111"/>
    <w:rsid w:val="00F43179"/>
    <w:rsid w:val="00F43344"/>
    <w:rsid w:val="00F436F4"/>
    <w:rsid w:val="00F43831"/>
    <w:rsid w:val="00F438FF"/>
    <w:rsid w:val="00F43D2D"/>
    <w:rsid w:val="00F43EFC"/>
    <w:rsid w:val="00F44278"/>
    <w:rsid w:val="00F444C1"/>
    <w:rsid w:val="00F44611"/>
    <w:rsid w:val="00F44908"/>
    <w:rsid w:val="00F449FF"/>
    <w:rsid w:val="00F44A10"/>
    <w:rsid w:val="00F44BA4"/>
    <w:rsid w:val="00F44BFE"/>
    <w:rsid w:val="00F44C75"/>
    <w:rsid w:val="00F44E1F"/>
    <w:rsid w:val="00F44F04"/>
    <w:rsid w:val="00F44F2F"/>
    <w:rsid w:val="00F45231"/>
    <w:rsid w:val="00F453FE"/>
    <w:rsid w:val="00F45738"/>
    <w:rsid w:val="00F457A7"/>
    <w:rsid w:val="00F458CF"/>
    <w:rsid w:val="00F4596F"/>
    <w:rsid w:val="00F45A31"/>
    <w:rsid w:val="00F45AA0"/>
    <w:rsid w:val="00F45BE0"/>
    <w:rsid w:val="00F45E19"/>
    <w:rsid w:val="00F45F88"/>
    <w:rsid w:val="00F461F7"/>
    <w:rsid w:val="00F4626A"/>
    <w:rsid w:val="00F4682C"/>
    <w:rsid w:val="00F46849"/>
    <w:rsid w:val="00F46DE5"/>
    <w:rsid w:val="00F46F1F"/>
    <w:rsid w:val="00F47141"/>
    <w:rsid w:val="00F47366"/>
    <w:rsid w:val="00F473F0"/>
    <w:rsid w:val="00F473F4"/>
    <w:rsid w:val="00F474A6"/>
    <w:rsid w:val="00F47CC4"/>
    <w:rsid w:val="00F47ECA"/>
    <w:rsid w:val="00F47F36"/>
    <w:rsid w:val="00F50145"/>
    <w:rsid w:val="00F501DD"/>
    <w:rsid w:val="00F50264"/>
    <w:rsid w:val="00F502FC"/>
    <w:rsid w:val="00F50547"/>
    <w:rsid w:val="00F506F5"/>
    <w:rsid w:val="00F5084F"/>
    <w:rsid w:val="00F50A0C"/>
    <w:rsid w:val="00F50B2D"/>
    <w:rsid w:val="00F50CE3"/>
    <w:rsid w:val="00F50DBE"/>
    <w:rsid w:val="00F5147A"/>
    <w:rsid w:val="00F514E4"/>
    <w:rsid w:val="00F5157C"/>
    <w:rsid w:val="00F51608"/>
    <w:rsid w:val="00F518F2"/>
    <w:rsid w:val="00F51929"/>
    <w:rsid w:val="00F51EA3"/>
    <w:rsid w:val="00F52342"/>
    <w:rsid w:val="00F523C0"/>
    <w:rsid w:val="00F52754"/>
    <w:rsid w:val="00F52778"/>
    <w:rsid w:val="00F5288C"/>
    <w:rsid w:val="00F5291D"/>
    <w:rsid w:val="00F5293C"/>
    <w:rsid w:val="00F529E4"/>
    <w:rsid w:val="00F52F46"/>
    <w:rsid w:val="00F52F72"/>
    <w:rsid w:val="00F53721"/>
    <w:rsid w:val="00F53895"/>
    <w:rsid w:val="00F53A28"/>
    <w:rsid w:val="00F53ABF"/>
    <w:rsid w:val="00F53AEB"/>
    <w:rsid w:val="00F53BBD"/>
    <w:rsid w:val="00F53C8F"/>
    <w:rsid w:val="00F53E01"/>
    <w:rsid w:val="00F54031"/>
    <w:rsid w:val="00F54230"/>
    <w:rsid w:val="00F546FD"/>
    <w:rsid w:val="00F54817"/>
    <w:rsid w:val="00F549A9"/>
    <w:rsid w:val="00F54BB1"/>
    <w:rsid w:val="00F5514A"/>
    <w:rsid w:val="00F5542B"/>
    <w:rsid w:val="00F55726"/>
    <w:rsid w:val="00F5575A"/>
    <w:rsid w:val="00F5577F"/>
    <w:rsid w:val="00F55814"/>
    <w:rsid w:val="00F55BC5"/>
    <w:rsid w:val="00F55C6C"/>
    <w:rsid w:val="00F55FB7"/>
    <w:rsid w:val="00F5602E"/>
    <w:rsid w:val="00F5610D"/>
    <w:rsid w:val="00F561F5"/>
    <w:rsid w:val="00F5644F"/>
    <w:rsid w:val="00F5648B"/>
    <w:rsid w:val="00F566BC"/>
    <w:rsid w:val="00F567DA"/>
    <w:rsid w:val="00F56A2F"/>
    <w:rsid w:val="00F56BD8"/>
    <w:rsid w:val="00F56C02"/>
    <w:rsid w:val="00F56D17"/>
    <w:rsid w:val="00F56DAA"/>
    <w:rsid w:val="00F56DDC"/>
    <w:rsid w:val="00F56FB7"/>
    <w:rsid w:val="00F5708F"/>
    <w:rsid w:val="00F570D6"/>
    <w:rsid w:val="00F571F0"/>
    <w:rsid w:val="00F57232"/>
    <w:rsid w:val="00F572B0"/>
    <w:rsid w:val="00F57593"/>
    <w:rsid w:val="00F576AD"/>
    <w:rsid w:val="00F577A3"/>
    <w:rsid w:val="00F57BEA"/>
    <w:rsid w:val="00F57F19"/>
    <w:rsid w:val="00F60036"/>
    <w:rsid w:val="00F600DF"/>
    <w:rsid w:val="00F60235"/>
    <w:rsid w:val="00F60ADE"/>
    <w:rsid w:val="00F60DEC"/>
    <w:rsid w:val="00F60F88"/>
    <w:rsid w:val="00F61111"/>
    <w:rsid w:val="00F6181B"/>
    <w:rsid w:val="00F61C70"/>
    <w:rsid w:val="00F61D97"/>
    <w:rsid w:val="00F61FB8"/>
    <w:rsid w:val="00F6204E"/>
    <w:rsid w:val="00F62209"/>
    <w:rsid w:val="00F623FF"/>
    <w:rsid w:val="00F62546"/>
    <w:rsid w:val="00F62687"/>
    <w:rsid w:val="00F62692"/>
    <w:rsid w:val="00F6280B"/>
    <w:rsid w:val="00F628FA"/>
    <w:rsid w:val="00F6311A"/>
    <w:rsid w:val="00F63245"/>
    <w:rsid w:val="00F633CC"/>
    <w:rsid w:val="00F634AA"/>
    <w:rsid w:val="00F6363B"/>
    <w:rsid w:val="00F63D82"/>
    <w:rsid w:val="00F63E4B"/>
    <w:rsid w:val="00F6402A"/>
    <w:rsid w:val="00F643AF"/>
    <w:rsid w:val="00F643F6"/>
    <w:rsid w:val="00F6458D"/>
    <w:rsid w:val="00F64650"/>
    <w:rsid w:val="00F646A2"/>
    <w:rsid w:val="00F646F7"/>
    <w:rsid w:val="00F648E8"/>
    <w:rsid w:val="00F64A82"/>
    <w:rsid w:val="00F64C12"/>
    <w:rsid w:val="00F65413"/>
    <w:rsid w:val="00F6541C"/>
    <w:rsid w:val="00F65615"/>
    <w:rsid w:val="00F658C2"/>
    <w:rsid w:val="00F65AA7"/>
    <w:rsid w:val="00F65FDC"/>
    <w:rsid w:val="00F66309"/>
    <w:rsid w:val="00F66A5E"/>
    <w:rsid w:val="00F67096"/>
    <w:rsid w:val="00F670F2"/>
    <w:rsid w:val="00F67174"/>
    <w:rsid w:val="00F672AB"/>
    <w:rsid w:val="00F673E9"/>
    <w:rsid w:val="00F67412"/>
    <w:rsid w:val="00F6768E"/>
    <w:rsid w:val="00F67789"/>
    <w:rsid w:val="00F67921"/>
    <w:rsid w:val="00F67971"/>
    <w:rsid w:val="00F67A13"/>
    <w:rsid w:val="00F67A37"/>
    <w:rsid w:val="00F67DE3"/>
    <w:rsid w:val="00F67F4B"/>
    <w:rsid w:val="00F702D1"/>
    <w:rsid w:val="00F703C2"/>
    <w:rsid w:val="00F707A1"/>
    <w:rsid w:val="00F70CB7"/>
    <w:rsid w:val="00F71286"/>
    <w:rsid w:val="00F713AA"/>
    <w:rsid w:val="00F71559"/>
    <w:rsid w:val="00F716EE"/>
    <w:rsid w:val="00F71784"/>
    <w:rsid w:val="00F717BA"/>
    <w:rsid w:val="00F718A8"/>
    <w:rsid w:val="00F71AAA"/>
    <w:rsid w:val="00F71DA9"/>
    <w:rsid w:val="00F71F32"/>
    <w:rsid w:val="00F72000"/>
    <w:rsid w:val="00F72152"/>
    <w:rsid w:val="00F72157"/>
    <w:rsid w:val="00F723BB"/>
    <w:rsid w:val="00F725D9"/>
    <w:rsid w:val="00F727AB"/>
    <w:rsid w:val="00F73287"/>
    <w:rsid w:val="00F732B7"/>
    <w:rsid w:val="00F732FB"/>
    <w:rsid w:val="00F733F0"/>
    <w:rsid w:val="00F73651"/>
    <w:rsid w:val="00F736AC"/>
    <w:rsid w:val="00F7388C"/>
    <w:rsid w:val="00F73A09"/>
    <w:rsid w:val="00F73EAD"/>
    <w:rsid w:val="00F74237"/>
    <w:rsid w:val="00F74260"/>
    <w:rsid w:val="00F7427E"/>
    <w:rsid w:val="00F7439B"/>
    <w:rsid w:val="00F74440"/>
    <w:rsid w:val="00F746BF"/>
    <w:rsid w:val="00F74893"/>
    <w:rsid w:val="00F748D2"/>
    <w:rsid w:val="00F74BA4"/>
    <w:rsid w:val="00F74E65"/>
    <w:rsid w:val="00F74E9C"/>
    <w:rsid w:val="00F74F03"/>
    <w:rsid w:val="00F74FA9"/>
    <w:rsid w:val="00F750C7"/>
    <w:rsid w:val="00F756E3"/>
    <w:rsid w:val="00F75C00"/>
    <w:rsid w:val="00F75E6D"/>
    <w:rsid w:val="00F763B5"/>
    <w:rsid w:val="00F76516"/>
    <w:rsid w:val="00F7676B"/>
    <w:rsid w:val="00F76BE9"/>
    <w:rsid w:val="00F76D3A"/>
    <w:rsid w:val="00F76D78"/>
    <w:rsid w:val="00F76FB9"/>
    <w:rsid w:val="00F772BA"/>
    <w:rsid w:val="00F772C9"/>
    <w:rsid w:val="00F77582"/>
    <w:rsid w:val="00F77790"/>
    <w:rsid w:val="00F77970"/>
    <w:rsid w:val="00F7798C"/>
    <w:rsid w:val="00F8004D"/>
    <w:rsid w:val="00F8039C"/>
    <w:rsid w:val="00F80438"/>
    <w:rsid w:val="00F80595"/>
    <w:rsid w:val="00F805B7"/>
    <w:rsid w:val="00F80936"/>
    <w:rsid w:val="00F80AA7"/>
    <w:rsid w:val="00F80D65"/>
    <w:rsid w:val="00F80D6F"/>
    <w:rsid w:val="00F80DFD"/>
    <w:rsid w:val="00F80EEF"/>
    <w:rsid w:val="00F80F21"/>
    <w:rsid w:val="00F81000"/>
    <w:rsid w:val="00F8104A"/>
    <w:rsid w:val="00F81341"/>
    <w:rsid w:val="00F814B3"/>
    <w:rsid w:val="00F81F35"/>
    <w:rsid w:val="00F826F7"/>
    <w:rsid w:val="00F829BB"/>
    <w:rsid w:val="00F82B7C"/>
    <w:rsid w:val="00F83161"/>
    <w:rsid w:val="00F832E4"/>
    <w:rsid w:val="00F83488"/>
    <w:rsid w:val="00F839F2"/>
    <w:rsid w:val="00F83DE2"/>
    <w:rsid w:val="00F84137"/>
    <w:rsid w:val="00F84355"/>
    <w:rsid w:val="00F844CE"/>
    <w:rsid w:val="00F84D8E"/>
    <w:rsid w:val="00F84ED6"/>
    <w:rsid w:val="00F84FE4"/>
    <w:rsid w:val="00F854C4"/>
    <w:rsid w:val="00F85739"/>
    <w:rsid w:val="00F857F5"/>
    <w:rsid w:val="00F859BE"/>
    <w:rsid w:val="00F85B71"/>
    <w:rsid w:val="00F85C0C"/>
    <w:rsid w:val="00F85DF2"/>
    <w:rsid w:val="00F85E43"/>
    <w:rsid w:val="00F860C6"/>
    <w:rsid w:val="00F8613C"/>
    <w:rsid w:val="00F86428"/>
    <w:rsid w:val="00F865D8"/>
    <w:rsid w:val="00F86616"/>
    <w:rsid w:val="00F867E6"/>
    <w:rsid w:val="00F86B3E"/>
    <w:rsid w:val="00F86D0B"/>
    <w:rsid w:val="00F87037"/>
    <w:rsid w:val="00F87334"/>
    <w:rsid w:val="00F87582"/>
    <w:rsid w:val="00F876A2"/>
    <w:rsid w:val="00F87709"/>
    <w:rsid w:val="00F87812"/>
    <w:rsid w:val="00F87E6C"/>
    <w:rsid w:val="00F90059"/>
    <w:rsid w:val="00F90248"/>
    <w:rsid w:val="00F90633"/>
    <w:rsid w:val="00F90644"/>
    <w:rsid w:val="00F906AF"/>
    <w:rsid w:val="00F907FE"/>
    <w:rsid w:val="00F90B17"/>
    <w:rsid w:val="00F91334"/>
    <w:rsid w:val="00F9148B"/>
    <w:rsid w:val="00F91E24"/>
    <w:rsid w:val="00F91E68"/>
    <w:rsid w:val="00F92070"/>
    <w:rsid w:val="00F924E0"/>
    <w:rsid w:val="00F929D5"/>
    <w:rsid w:val="00F92B61"/>
    <w:rsid w:val="00F92BC2"/>
    <w:rsid w:val="00F92EA7"/>
    <w:rsid w:val="00F9305C"/>
    <w:rsid w:val="00F933D4"/>
    <w:rsid w:val="00F93C3E"/>
    <w:rsid w:val="00F93DAF"/>
    <w:rsid w:val="00F93DB3"/>
    <w:rsid w:val="00F93E5D"/>
    <w:rsid w:val="00F9406F"/>
    <w:rsid w:val="00F9434F"/>
    <w:rsid w:val="00F94400"/>
    <w:rsid w:val="00F945F5"/>
    <w:rsid w:val="00F9463F"/>
    <w:rsid w:val="00F94C05"/>
    <w:rsid w:val="00F94C16"/>
    <w:rsid w:val="00F94CC8"/>
    <w:rsid w:val="00F95854"/>
    <w:rsid w:val="00F95857"/>
    <w:rsid w:val="00F95CCF"/>
    <w:rsid w:val="00F95CD7"/>
    <w:rsid w:val="00F95E1C"/>
    <w:rsid w:val="00F96221"/>
    <w:rsid w:val="00F9650B"/>
    <w:rsid w:val="00F96644"/>
    <w:rsid w:val="00F96781"/>
    <w:rsid w:val="00F96D98"/>
    <w:rsid w:val="00F97119"/>
    <w:rsid w:val="00F97550"/>
    <w:rsid w:val="00F976BD"/>
    <w:rsid w:val="00F9799B"/>
    <w:rsid w:val="00F97A56"/>
    <w:rsid w:val="00F97ED5"/>
    <w:rsid w:val="00FA0466"/>
    <w:rsid w:val="00FA05DA"/>
    <w:rsid w:val="00FA05DD"/>
    <w:rsid w:val="00FA0766"/>
    <w:rsid w:val="00FA098E"/>
    <w:rsid w:val="00FA0AE7"/>
    <w:rsid w:val="00FA0D45"/>
    <w:rsid w:val="00FA0FB7"/>
    <w:rsid w:val="00FA0FD8"/>
    <w:rsid w:val="00FA1011"/>
    <w:rsid w:val="00FA10EE"/>
    <w:rsid w:val="00FA118A"/>
    <w:rsid w:val="00FA13B3"/>
    <w:rsid w:val="00FA14C2"/>
    <w:rsid w:val="00FA14E2"/>
    <w:rsid w:val="00FA158B"/>
    <w:rsid w:val="00FA1761"/>
    <w:rsid w:val="00FA199B"/>
    <w:rsid w:val="00FA2091"/>
    <w:rsid w:val="00FA22EA"/>
    <w:rsid w:val="00FA23C1"/>
    <w:rsid w:val="00FA2685"/>
    <w:rsid w:val="00FA26DA"/>
    <w:rsid w:val="00FA2983"/>
    <w:rsid w:val="00FA2ADA"/>
    <w:rsid w:val="00FA2B98"/>
    <w:rsid w:val="00FA2BF0"/>
    <w:rsid w:val="00FA2DC8"/>
    <w:rsid w:val="00FA2DF1"/>
    <w:rsid w:val="00FA3129"/>
    <w:rsid w:val="00FA3314"/>
    <w:rsid w:val="00FA39D3"/>
    <w:rsid w:val="00FA3C1D"/>
    <w:rsid w:val="00FA3E20"/>
    <w:rsid w:val="00FA440F"/>
    <w:rsid w:val="00FA4603"/>
    <w:rsid w:val="00FA46F3"/>
    <w:rsid w:val="00FA4B43"/>
    <w:rsid w:val="00FA4EF6"/>
    <w:rsid w:val="00FA537D"/>
    <w:rsid w:val="00FA54EF"/>
    <w:rsid w:val="00FA568C"/>
    <w:rsid w:val="00FA588F"/>
    <w:rsid w:val="00FA59A4"/>
    <w:rsid w:val="00FA5B33"/>
    <w:rsid w:val="00FA5B56"/>
    <w:rsid w:val="00FA5B98"/>
    <w:rsid w:val="00FA5CED"/>
    <w:rsid w:val="00FA5E8E"/>
    <w:rsid w:val="00FA5F1A"/>
    <w:rsid w:val="00FA65A3"/>
    <w:rsid w:val="00FA6608"/>
    <w:rsid w:val="00FA66D8"/>
    <w:rsid w:val="00FA6811"/>
    <w:rsid w:val="00FA695B"/>
    <w:rsid w:val="00FA6B0D"/>
    <w:rsid w:val="00FA6D25"/>
    <w:rsid w:val="00FA6FED"/>
    <w:rsid w:val="00FA71B8"/>
    <w:rsid w:val="00FA743B"/>
    <w:rsid w:val="00FA768B"/>
    <w:rsid w:val="00FA797E"/>
    <w:rsid w:val="00FA79DE"/>
    <w:rsid w:val="00FA7A63"/>
    <w:rsid w:val="00FA7D88"/>
    <w:rsid w:val="00FB01E2"/>
    <w:rsid w:val="00FB0422"/>
    <w:rsid w:val="00FB0507"/>
    <w:rsid w:val="00FB0512"/>
    <w:rsid w:val="00FB05C4"/>
    <w:rsid w:val="00FB0912"/>
    <w:rsid w:val="00FB0B01"/>
    <w:rsid w:val="00FB0C05"/>
    <w:rsid w:val="00FB0C3C"/>
    <w:rsid w:val="00FB0E74"/>
    <w:rsid w:val="00FB1066"/>
    <w:rsid w:val="00FB11CD"/>
    <w:rsid w:val="00FB1260"/>
    <w:rsid w:val="00FB12B8"/>
    <w:rsid w:val="00FB12D6"/>
    <w:rsid w:val="00FB13B8"/>
    <w:rsid w:val="00FB14CD"/>
    <w:rsid w:val="00FB1914"/>
    <w:rsid w:val="00FB1B74"/>
    <w:rsid w:val="00FB2110"/>
    <w:rsid w:val="00FB2195"/>
    <w:rsid w:val="00FB23CE"/>
    <w:rsid w:val="00FB250E"/>
    <w:rsid w:val="00FB251F"/>
    <w:rsid w:val="00FB299B"/>
    <w:rsid w:val="00FB2C8E"/>
    <w:rsid w:val="00FB2D99"/>
    <w:rsid w:val="00FB2F40"/>
    <w:rsid w:val="00FB30D0"/>
    <w:rsid w:val="00FB3118"/>
    <w:rsid w:val="00FB325C"/>
    <w:rsid w:val="00FB3337"/>
    <w:rsid w:val="00FB33F3"/>
    <w:rsid w:val="00FB3668"/>
    <w:rsid w:val="00FB3951"/>
    <w:rsid w:val="00FB398B"/>
    <w:rsid w:val="00FB3BF5"/>
    <w:rsid w:val="00FB4188"/>
    <w:rsid w:val="00FB4304"/>
    <w:rsid w:val="00FB4499"/>
    <w:rsid w:val="00FB45AC"/>
    <w:rsid w:val="00FB472F"/>
    <w:rsid w:val="00FB4759"/>
    <w:rsid w:val="00FB4B14"/>
    <w:rsid w:val="00FB4B9F"/>
    <w:rsid w:val="00FB50BF"/>
    <w:rsid w:val="00FB50CF"/>
    <w:rsid w:val="00FB51D8"/>
    <w:rsid w:val="00FB53E0"/>
    <w:rsid w:val="00FB5421"/>
    <w:rsid w:val="00FB549B"/>
    <w:rsid w:val="00FB5581"/>
    <w:rsid w:val="00FB570F"/>
    <w:rsid w:val="00FB59C4"/>
    <w:rsid w:val="00FB5AE7"/>
    <w:rsid w:val="00FB5B16"/>
    <w:rsid w:val="00FB5BE7"/>
    <w:rsid w:val="00FB627C"/>
    <w:rsid w:val="00FB62F1"/>
    <w:rsid w:val="00FB63C8"/>
    <w:rsid w:val="00FB647F"/>
    <w:rsid w:val="00FB6770"/>
    <w:rsid w:val="00FB689F"/>
    <w:rsid w:val="00FB6989"/>
    <w:rsid w:val="00FB6C78"/>
    <w:rsid w:val="00FB6D59"/>
    <w:rsid w:val="00FB6E49"/>
    <w:rsid w:val="00FB717D"/>
    <w:rsid w:val="00FB7792"/>
    <w:rsid w:val="00FB78AA"/>
    <w:rsid w:val="00FB7A66"/>
    <w:rsid w:val="00FB7EB7"/>
    <w:rsid w:val="00FB7F45"/>
    <w:rsid w:val="00FB7F92"/>
    <w:rsid w:val="00FC099B"/>
    <w:rsid w:val="00FC0FA8"/>
    <w:rsid w:val="00FC127A"/>
    <w:rsid w:val="00FC12E6"/>
    <w:rsid w:val="00FC1364"/>
    <w:rsid w:val="00FC1381"/>
    <w:rsid w:val="00FC1893"/>
    <w:rsid w:val="00FC1D6D"/>
    <w:rsid w:val="00FC20C8"/>
    <w:rsid w:val="00FC233D"/>
    <w:rsid w:val="00FC272E"/>
    <w:rsid w:val="00FC2B9B"/>
    <w:rsid w:val="00FC3495"/>
    <w:rsid w:val="00FC362F"/>
    <w:rsid w:val="00FC36B6"/>
    <w:rsid w:val="00FC38C0"/>
    <w:rsid w:val="00FC3935"/>
    <w:rsid w:val="00FC39CA"/>
    <w:rsid w:val="00FC3ADA"/>
    <w:rsid w:val="00FC3DEE"/>
    <w:rsid w:val="00FC3F59"/>
    <w:rsid w:val="00FC44E8"/>
    <w:rsid w:val="00FC4B9F"/>
    <w:rsid w:val="00FC4BA1"/>
    <w:rsid w:val="00FC51DC"/>
    <w:rsid w:val="00FC58F7"/>
    <w:rsid w:val="00FC5A02"/>
    <w:rsid w:val="00FC5BB6"/>
    <w:rsid w:val="00FC5C60"/>
    <w:rsid w:val="00FC63B8"/>
    <w:rsid w:val="00FC648B"/>
    <w:rsid w:val="00FC6763"/>
    <w:rsid w:val="00FC67E3"/>
    <w:rsid w:val="00FC6D85"/>
    <w:rsid w:val="00FC721B"/>
    <w:rsid w:val="00FC74B3"/>
    <w:rsid w:val="00FC76FA"/>
    <w:rsid w:val="00FC7731"/>
    <w:rsid w:val="00FC774E"/>
    <w:rsid w:val="00FC784C"/>
    <w:rsid w:val="00FC7893"/>
    <w:rsid w:val="00FC7BFA"/>
    <w:rsid w:val="00FC7CEA"/>
    <w:rsid w:val="00FC7D2C"/>
    <w:rsid w:val="00FC7DA9"/>
    <w:rsid w:val="00FC7FD4"/>
    <w:rsid w:val="00FD010B"/>
    <w:rsid w:val="00FD019E"/>
    <w:rsid w:val="00FD01E8"/>
    <w:rsid w:val="00FD08BF"/>
    <w:rsid w:val="00FD0938"/>
    <w:rsid w:val="00FD1067"/>
    <w:rsid w:val="00FD1263"/>
    <w:rsid w:val="00FD12DC"/>
    <w:rsid w:val="00FD1331"/>
    <w:rsid w:val="00FD13F5"/>
    <w:rsid w:val="00FD14F0"/>
    <w:rsid w:val="00FD1819"/>
    <w:rsid w:val="00FD18BD"/>
    <w:rsid w:val="00FD1FAD"/>
    <w:rsid w:val="00FD213D"/>
    <w:rsid w:val="00FD214B"/>
    <w:rsid w:val="00FD2426"/>
    <w:rsid w:val="00FD27A9"/>
    <w:rsid w:val="00FD2A77"/>
    <w:rsid w:val="00FD2A7E"/>
    <w:rsid w:val="00FD2CC2"/>
    <w:rsid w:val="00FD31D7"/>
    <w:rsid w:val="00FD3566"/>
    <w:rsid w:val="00FD3CAB"/>
    <w:rsid w:val="00FD3E65"/>
    <w:rsid w:val="00FD43D4"/>
    <w:rsid w:val="00FD4AA6"/>
    <w:rsid w:val="00FD4CAE"/>
    <w:rsid w:val="00FD4CE7"/>
    <w:rsid w:val="00FD4E26"/>
    <w:rsid w:val="00FD530E"/>
    <w:rsid w:val="00FD5338"/>
    <w:rsid w:val="00FD5635"/>
    <w:rsid w:val="00FD5661"/>
    <w:rsid w:val="00FD568D"/>
    <w:rsid w:val="00FD5F21"/>
    <w:rsid w:val="00FD6781"/>
    <w:rsid w:val="00FD69CA"/>
    <w:rsid w:val="00FD6A5D"/>
    <w:rsid w:val="00FD6D4B"/>
    <w:rsid w:val="00FD7304"/>
    <w:rsid w:val="00FD7336"/>
    <w:rsid w:val="00FD74D4"/>
    <w:rsid w:val="00FD74D7"/>
    <w:rsid w:val="00FD7629"/>
    <w:rsid w:val="00FD79BC"/>
    <w:rsid w:val="00FE10B8"/>
    <w:rsid w:val="00FE1167"/>
    <w:rsid w:val="00FE13F8"/>
    <w:rsid w:val="00FE1481"/>
    <w:rsid w:val="00FE1546"/>
    <w:rsid w:val="00FE1CD7"/>
    <w:rsid w:val="00FE1E91"/>
    <w:rsid w:val="00FE2189"/>
    <w:rsid w:val="00FE2266"/>
    <w:rsid w:val="00FE2B37"/>
    <w:rsid w:val="00FE2C92"/>
    <w:rsid w:val="00FE2D8A"/>
    <w:rsid w:val="00FE2EBE"/>
    <w:rsid w:val="00FE30EA"/>
    <w:rsid w:val="00FE30FE"/>
    <w:rsid w:val="00FE3141"/>
    <w:rsid w:val="00FE31E4"/>
    <w:rsid w:val="00FE3492"/>
    <w:rsid w:val="00FE360F"/>
    <w:rsid w:val="00FE36AE"/>
    <w:rsid w:val="00FE36BF"/>
    <w:rsid w:val="00FE3F5D"/>
    <w:rsid w:val="00FE4012"/>
    <w:rsid w:val="00FE43ED"/>
    <w:rsid w:val="00FE448F"/>
    <w:rsid w:val="00FE45C1"/>
    <w:rsid w:val="00FE4711"/>
    <w:rsid w:val="00FE4C27"/>
    <w:rsid w:val="00FE4C8B"/>
    <w:rsid w:val="00FE4D61"/>
    <w:rsid w:val="00FE4E07"/>
    <w:rsid w:val="00FE4E8E"/>
    <w:rsid w:val="00FE5024"/>
    <w:rsid w:val="00FE5947"/>
    <w:rsid w:val="00FE5FFC"/>
    <w:rsid w:val="00FE5FFE"/>
    <w:rsid w:val="00FE6357"/>
    <w:rsid w:val="00FE639B"/>
    <w:rsid w:val="00FE6498"/>
    <w:rsid w:val="00FE6561"/>
    <w:rsid w:val="00FE68ED"/>
    <w:rsid w:val="00FE69A0"/>
    <w:rsid w:val="00FE6D7C"/>
    <w:rsid w:val="00FE6F83"/>
    <w:rsid w:val="00FE7592"/>
    <w:rsid w:val="00FE78F4"/>
    <w:rsid w:val="00FE7AEB"/>
    <w:rsid w:val="00FE7DE2"/>
    <w:rsid w:val="00FF0197"/>
    <w:rsid w:val="00FF0222"/>
    <w:rsid w:val="00FF074E"/>
    <w:rsid w:val="00FF08E5"/>
    <w:rsid w:val="00FF0E77"/>
    <w:rsid w:val="00FF13B7"/>
    <w:rsid w:val="00FF1402"/>
    <w:rsid w:val="00FF16B3"/>
    <w:rsid w:val="00FF1833"/>
    <w:rsid w:val="00FF1A86"/>
    <w:rsid w:val="00FF1BBC"/>
    <w:rsid w:val="00FF1E76"/>
    <w:rsid w:val="00FF2E00"/>
    <w:rsid w:val="00FF3503"/>
    <w:rsid w:val="00FF3559"/>
    <w:rsid w:val="00FF3631"/>
    <w:rsid w:val="00FF3665"/>
    <w:rsid w:val="00FF3CA0"/>
    <w:rsid w:val="00FF4632"/>
    <w:rsid w:val="00FF4A98"/>
    <w:rsid w:val="00FF4D34"/>
    <w:rsid w:val="00FF4D3C"/>
    <w:rsid w:val="00FF4D67"/>
    <w:rsid w:val="00FF5BC2"/>
    <w:rsid w:val="00FF6A5E"/>
    <w:rsid w:val="00FF6C15"/>
    <w:rsid w:val="00FF743C"/>
    <w:rsid w:val="00FF7672"/>
    <w:rsid w:val="00FF77BA"/>
    <w:rsid w:val="00FF77CF"/>
    <w:rsid w:val="00FF7B2B"/>
    <w:rsid w:val="00FF7C96"/>
    <w:rsid w:val="01BE2263"/>
    <w:rsid w:val="01D35B4E"/>
    <w:rsid w:val="01F1646C"/>
    <w:rsid w:val="01F3EB40"/>
    <w:rsid w:val="020058D0"/>
    <w:rsid w:val="0202C09E"/>
    <w:rsid w:val="02041571"/>
    <w:rsid w:val="022890F5"/>
    <w:rsid w:val="02448671"/>
    <w:rsid w:val="02855918"/>
    <w:rsid w:val="028A46AE"/>
    <w:rsid w:val="02E24974"/>
    <w:rsid w:val="0317CAF9"/>
    <w:rsid w:val="03545659"/>
    <w:rsid w:val="048D9BCA"/>
    <w:rsid w:val="052290D6"/>
    <w:rsid w:val="0543E918"/>
    <w:rsid w:val="054F8E58"/>
    <w:rsid w:val="056F0FA9"/>
    <w:rsid w:val="059C036E"/>
    <w:rsid w:val="05A232C0"/>
    <w:rsid w:val="05AC3448"/>
    <w:rsid w:val="05DC1684"/>
    <w:rsid w:val="0621DE0C"/>
    <w:rsid w:val="06579713"/>
    <w:rsid w:val="07514257"/>
    <w:rsid w:val="0782F9EF"/>
    <w:rsid w:val="078E7E91"/>
    <w:rsid w:val="07A120DE"/>
    <w:rsid w:val="07A677FE"/>
    <w:rsid w:val="07B5ED68"/>
    <w:rsid w:val="07DCF8FB"/>
    <w:rsid w:val="0828AB27"/>
    <w:rsid w:val="082ABADE"/>
    <w:rsid w:val="084B5441"/>
    <w:rsid w:val="0978BBC4"/>
    <w:rsid w:val="09E36A97"/>
    <w:rsid w:val="09E3D7FD"/>
    <w:rsid w:val="0A7CC7AE"/>
    <w:rsid w:val="0ACCEEFD"/>
    <w:rsid w:val="0B59DF37"/>
    <w:rsid w:val="0B5E4613"/>
    <w:rsid w:val="0B6B3AC2"/>
    <w:rsid w:val="0BC81E28"/>
    <w:rsid w:val="0C5010C8"/>
    <w:rsid w:val="0CCAEB36"/>
    <w:rsid w:val="0CD3D788"/>
    <w:rsid w:val="0CFCE393"/>
    <w:rsid w:val="0D331780"/>
    <w:rsid w:val="0D9742FA"/>
    <w:rsid w:val="0DC24730"/>
    <w:rsid w:val="0DD74E58"/>
    <w:rsid w:val="0DDE5CF8"/>
    <w:rsid w:val="0DEB7E87"/>
    <w:rsid w:val="0E3BF969"/>
    <w:rsid w:val="0E496802"/>
    <w:rsid w:val="0E4BC5E2"/>
    <w:rsid w:val="0E5E4C8F"/>
    <w:rsid w:val="0ED4F96D"/>
    <w:rsid w:val="0F004B28"/>
    <w:rsid w:val="0F1BB166"/>
    <w:rsid w:val="0F216740"/>
    <w:rsid w:val="0F2F22BE"/>
    <w:rsid w:val="0F91647D"/>
    <w:rsid w:val="0FBAA55E"/>
    <w:rsid w:val="0FE8EC4A"/>
    <w:rsid w:val="1022E6DC"/>
    <w:rsid w:val="1051AD24"/>
    <w:rsid w:val="10BBCCAE"/>
    <w:rsid w:val="111AFFED"/>
    <w:rsid w:val="1199C345"/>
    <w:rsid w:val="120C88E8"/>
    <w:rsid w:val="121B4550"/>
    <w:rsid w:val="12773634"/>
    <w:rsid w:val="12DCA88E"/>
    <w:rsid w:val="1307E2A8"/>
    <w:rsid w:val="130AD500"/>
    <w:rsid w:val="1366966C"/>
    <w:rsid w:val="13AF16D2"/>
    <w:rsid w:val="141FCA16"/>
    <w:rsid w:val="1489E697"/>
    <w:rsid w:val="1502B20B"/>
    <w:rsid w:val="152F5EE0"/>
    <w:rsid w:val="155835F1"/>
    <w:rsid w:val="159ECBBB"/>
    <w:rsid w:val="1614057F"/>
    <w:rsid w:val="165B77EB"/>
    <w:rsid w:val="16AAE3A7"/>
    <w:rsid w:val="16B8F227"/>
    <w:rsid w:val="16C5D6E0"/>
    <w:rsid w:val="16E4CD4B"/>
    <w:rsid w:val="170D9DEE"/>
    <w:rsid w:val="174ADA28"/>
    <w:rsid w:val="17F7E222"/>
    <w:rsid w:val="184E445B"/>
    <w:rsid w:val="1897D034"/>
    <w:rsid w:val="18B01F4D"/>
    <w:rsid w:val="18F58780"/>
    <w:rsid w:val="18F65BC4"/>
    <w:rsid w:val="19557DB3"/>
    <w:rsid w:val="196A3E78"/>
    <w:rsid w:val="19905EEC"/>
    <w:rsid w:val="19F1C702"/>
    <w:rsid w:val="1AA26DD8"/>
    <w:rsid w:val="1AB6A485"/>
    <w:rsid w:val="1B5B1628"/>
    <w:rsid w:val="1B5F0E17"/>
    <w:rsid w:val="1B8D23FE"/>
    <w:rsid w:val="1B9DDD8F"/>
    <w:rsid w:val="1BE78504"/>
    <w:rsid w:val="1BFF9348"/>
    <w:rsid w:val="1C0D1974"/>
    <w:rsid w:val="1D1AC417"/>
    <w:rsid w:val="1D5FBB06"/>
    <w:rsid w:val="1D835565"/>
    <w:rsid w:val="1DC46617"/>
    <w:rsid w:val="1DD999FD"/>
    <w:rsid w:val="1E1BF8FC"/>
    <w:rsid w:val="1E7EBFC8"/>
    <w:rsid w:val="1E82D95B"/>
    <w:rsid w:val="1EBBE4B0"/>
    <w:rsid w:val="1ED93AF2"/>
    <w:rsid w:val="1EF2856F"/>
    <w:rsid w:val="1EF95F19"/>
    <w:rsid w:val="1F109077"/>
    <w:rsid w:val="1F16EBC9"/>
    <w:rsid w:val="1F3CEB47"/>
    <w:rsid w:val="1F6A58AA"/>
    <w:rsid w:val="1FA3B72C"/>
    <w:rsid w:val="1FF837FF"/>
    <w:rsid w:val="2000248A"/>
    <w:rsid w:val="2006630E"/>
    <w:rsid w:val="200C3FF5"/>
    <w:rsid w:val="203D0913"/>
    <w:rsid w:val="210034BE"/>
    <w:rsid w:val="2117FB5A"/>
    <w:rsid w:val="2134A89C"/>
    <w:rsid w:val="213D3C22"/>
    <w:rsid w:val="214BEA43"/>
    <w:rsid w:val="2156FDA9"/>
    <w:rsid w:val="215A29CC"/>
    <w:rsid w:val="21913E25"/>
    <w:rsid w:val="22266962"/>
    <w:rsid w:val="2237BFB0"/>
    <w:rsid w:val="230DC7BA"/>
    <w:rsid w:val="23297398"/>
    <w:rsid w:val="233A926B"/>
    <w:rsid w:val="238B38C4"/>
    <w:rsid w:val="23B8C985"/>
    <w:rsid w:val="24097738"/>
    <w:rsid w:val="2441978A"/>
    <w:rsid w:val="24F4B52D"/>
    <w:rsid w:val="24FB107F"/>
    <w:rsid w:val="25042A97"/>
    <w:rsid w:val="256E3182"/>
    <w:rsid w:val="2574EFAA"/>
    <w:rsid w:val="257DA6EC"/>
    <w:rsid w:val="257F6C59"/>
    <w:rsid w:val="263DDF9D"/>
    <w:rsid w:val="2667BEAE"/>
    <w:rsid w:val="2679566A"/>
    <w:rsid w:val="26AB0F0A"/>
    <w:rsid w:val="26BCEDF6"/>
    <w:rsid w:val="26E361DE"/>
    <w:rsid w:val="27151397"/>
    <w:rsid w:val="276CD8F4"/>
    <w:rsid w:val="277B940B"/>
    <w:rsid w:val="278242AB"/>
    <w:rsid w:val="2783D642"/>
    <w:rsid w:val="278CFF55"/>
    <w:rsid w:val="27B63399"/>
    <w:rsid w:val="27F19070"/>
    <w:rsid w:val="27F20E2A"/>
    <w:rsid w:val="286FB947"/>
    <w:rsid w:val="2874740C"/>
    <w:rsid w:val="28C34DBF"/>
    <w:rsid w:val="29216D0B"/>
    <w:rsid w:val="29258866"/>
    <w:rsid w:val="296963A6"/>
    <w:rsid w:val="29D251FC"/>
    <w:rsid w:val="29D25712"/>
    <w:rsid w:val="29DC33E1"/>
    <w:rsid w:val="29E826E9"/>
    <w:rsid w:val="29F924C6"/>
    <w:rsid w:val="2A5701C4"/>
    <w:rsid w:val="2A7F11B0"/>
    <w:rsid w:val="2AA3585E"/>
    <w:rsid w:val="2B08036F"/>
    <w:rsid w:val="2B19824E"/>
    <w:rsid w:val="2B793E0E"/>
    <w:rsid w:val="2B8334CB"/>
    <w:rsid w:val="2BF73C60"/>
    <w:rsid w:val="2C5D7B20"/>
    <w:rsid w:val="2C67B8EE"/>
    <w:rsid w:val="2C68F4D4"/>
    <w:rsid w:val="2CDF869C"/>
    <w:rsid w:val="2D034C87"/>
    <w:rsid w:val="2D0A2FD9"/>
    <w:rsid w:val="2D5F1F44"/>
    <w:rsid w:val="2D71240B"/>
    <w:rsid w:val="2E130B56"/>
    <w:rsid w:val="2E43A1A3"/>
    <w:rsid w:val="2E4E63ED"/>
    <w:rsid w:val="2EDCECBB"/>
    <w:rsid w:val="2EEF85FA"/>
    <w:rsid w:val="2F6F419D"/>
    <w:rsid w:val="2FB4388C"/>
    <w:rsid w:val="2FEDC439"/>
    <w:rsid w:val="3008ACFC"/>
    <w:rsid w:val="302AB4F1"/>
    <w:rsid w:val="3038892C"/>
    <w:rsid w:val="3062F956"/>
    <w:rsid w:val="306FABE0"/>
    <w:rsid w:val="30FD62FC"/>
    <w:rsid w:val="313D948E"/>
    <w:rsid w:val="3184F558"/>
    <w:rsid w:val="318E0F70"/>
    <w:rsid w:val="31CB4BAA"/>
    <w:rsid w:val="326DFC43"/>
    <w:rsid w:val="32AC7463"/>
    <w:rsid w:val="32D6BD1A"/>
    <w:rsid w:val="331FEF75"/>
    <w:rsid w:val="337B5630"/>
    <w:rsid w:val="33B48F6A"/>
    <w:rsid w:val="342FA6E9"/>
    <w:rsid w:val="35062090"/>
    <w:rsid w:val="35ABABA7"/>
    <w:rsid w:val="36690AD5"/>
    <w:rsid w:val="36904382"/>
    <w:rsid w:val="3697C961"/>
    <w:rsid w:val="36C192E6"/>
    <w:rsid w:val="3721B944"/>
    <w:rsid w:val="372E5253"/>
    <w:rsid w:val="3755A82D"/>
    <w:rsid w:val="377EDC71"/>
    <w:rsid w:val="3793ADB5"/>
    <w:rsid w:val="3806CFDF"/>
    <w:rsid w:val="38206B10"/>
    <w:rsid w:val="38274E86"/>
    <w:rsid w:val="38A3F004"/>
    <w:rsid w:val="38FB9028"/>
    <w:rsid w:val="39021269"/>
    <w:rsid w:val="39206107"/>
    <w:rsid w:val="39A0CE72"/>
    <w:rsid w:val="39B27B88"/>
    <w:rsid w:val="39E36781"/>
    <w:rsid w:val="3A0299F7"/>
    <w:rsid w:val="3A0A7E4E"/>
    <w:rsid w:val="3A38DCEF"/>
    <w:rsid w:val="3A73D107"/>
    <w:rsid w:val="3A9DAF3E"/>
    <w:rsid w:val="3B45DC7B"/>
    <w:rsid w:val="3B6E1EE3"/>
    <w:rsid w:val="3BA8B95A"/>
    <w:rsid w:val="3BB52BA6"/>
    <w:rsid w:val="3BD12380"/>
    <w:rsid w:val="3BD3290B"/>
    <w:rsid w:val="3BD4AD50"/>
    <w:rsid w:val="3BDB3B1A"/>
    <w:rsid w:val="3BF36758"/>
    <w:rsid w:val="3C203209"/>
    <w:rsid w:val="3C205742"/>
    <w:rsid w:val="3C45D81A"/>
    <w:rsid w:val="3D65D0A4"/>
    <w:rsid w:val="3DF5D5AA"/>
    <w:rsid w:val="3E22D32C"/>
    <w:rsid w:val="3E708FEA"/>
    <w:rsid w:val="3E767741"/>
    <w:rsid w:val="3E7E31F6"/>
    <w:rsid w:val="3EB3B9E0"/>
    <w:rsid w:val="3EC335DB"/>
    <w:rsid w:val="3ECD4D75"/>
    <w:rsid w:val="3F62AADC"/>
    <w:rsid w:val="3F81CEFA"/>
    <w:rsid w:val="3F91DAE1"/>
    <w:rsid w:val="3F9E2822"/>
    <w:rsid w:val="3FB8F10C"/>
    <w:rsid w:val="3FEE12FC"/>
    <w:rsid w:val="4007DF0D"/>
    <w:rsid w:val="401BB2C0"/>
    <w:rsid w:val="4096499D"/>
    <w:rsid w:val="409B1B3C"/>
    <w:rsid w:val="40AC3F62"/>
    <w:rsid w:val="40C20FC5"/>
    <w:rsid w:val="40DEC23B"/>
    <w:rsid w:val="40F72A9E"/>
    <w:rsid w:val="41E505E1"/>
    <w:rsid w:val="42510863"/>
    <w:rsid w:val="429FE2B8"/>
    <w:rsid w:val="42C4442E"/>
    <w:rsid w:val="4350C67E"/>
    <w:rsid w:val="435A59ED"/>
    <w:rsid w:val="435E55FC"/>
    <w:rsid w:val="4397B27A"/>
    <w:rsid w:val="43ABD0EE"/>
    <w:rsid w:val="43CAD568"/>
    <w:rsid w:val="43D840F3"/>
    <w:rsid w:val="43DBD0BE"/>
    <w:rsid w:val="441CC940"/>
    <w:rsid w:val="44BC0E81"/>
    <w:rsid w:val="44C246F8"/>
    <w:rsid w:val="44C70EB3"/>
    <w:rsid w:val="44DF3AF1"/>
    <w:rsid w:val="45073DE7"/>
    <w:rsid w:val="455C738E"/>
    <w:rsid w:val="460F62DF"/>
    <w:rsid w:val="468CA872"/>
    <w:rsid w:val="46BDE025"/>
    <w:rsid w:val="46C2826E"/>
    <w:rsid w:val="46D2561B"/>
    <w:rsid w:val="4739D347"/>
    <w:rsid w:val="473D326F"/>
    <w:rsid w:val="4761E891"/>
    <w:rsid w:val="47A36D51"/>
    <w:rsid w:val="47E2052E"/>
    <w:rsid w:val="47E5C162"/>
    <w:rsid w:val="482A3F3B"/>
    <w:rsid w:val="488C1C8B"/>
    <w:rsid w:val="48921D75"/>
    <w:rsid w:val="48E08AB4"/>
    <w:rsid w:val="4917805F"/>
    <w:rsid w:val="49213652"/>
    <w:rsid w:val="49662D41"/>
    <w:rsid w:val="49B3159E"/>
    <w:rsid w:val="49E95987"/>
    <w:rsid w:val="4A877538"/>
    <w:rsid w:val="4A966225"/>
    <w:rsid w:val="4AA9F00F"/>
    <w:rsid w:val="4AE04678"/>
    <w:rsid w:val="4AE83130"/>
    <w:rsid w:val="4BA574BA"/>
    <w:rsid w:val="4BC6BCE4"/>
    <w:rsid w:val="4C358C85"/>
    <w:rsid w:val="4C385B50"/>
    <w:rsid w:val="4C860C46"/>
    <w:rsid w:val="4CA4E6B0"/>
    <w:rsid w:val="4CA74E25"/>
    <w:rsid w:val="4CC7C990"/>
    <w:rsid w:val="4DBCEAEB"/>
    <w:rsid w:val="4DE09D21"/>
    <w:rsid w:val="4DF5969E"/>
    <w:rsid w:val="4E7AB99C"/>
    <w:rsid w:val="4EC60E60"/>
    <w:rsid w:val="4ECABF0E"/>
    <w:rsid w:val="4EFD8241"/>
    <w:rsid w:val="4F248E53"/>
    <w:rsid w:val="4F7C92BB"/>
    <w:rsid w:val="4F7DAF8F"/>
    <w:rsid w:val="4FD4000E"/>
    <w:rsid w:val="4FF83B82"/>
    <w:rsid w:val="4FFDE592"/>
    <w:rsid w:val="5007A3F6"/>
    <w:rsid w:val="50143C38"/>
    <w:rsid w:val="506368FE"/>
    <w:rsid w:val="50CE438C"/>
    <w:rsid w:val="50D56F03"/>
    <w:rsid w:val="50F02AF7"/>
    <w:rsid w:val="510B977E"/>
    <w:rsid w:val="513CB667"/>
    <w:rsid w:val="51B5F64E"/>
    <w:rsid w:val="51CC31C1"/>
    <w:rsid w:val="51F10574"/>
    <w:rsid w:val="51FD2542"/>
    <w:rsid w:val="51FDAF22"/>
    <w:rsid w:val="522B4F56"/>
    <w:rsid w:val="526A13ED"/>
    <w:rsid w:val="52C61269"/>
    <w:rsid w:val="52CD33A1"/>
    <w:rsid w:val="52FAD796"/>
    <w:rsid w:val="531C9145"/>
    <w:rsid w:val="5398C074"/>
    <w:rsid w:val="5468671B"/>
    <w:rsid w:val="547B7A66"/>
    <w:rsid w:val="5482645B"/>
    <w:rsid w:val="54D2DB75"/>
    <w:rsid w:val="55354FE4"/>
    <w:rsid w:val="554695F5"/>
    <w:rsid w:val="55486953"/>
    <w:rsid w:val="55A4F80C"/>
    <w:rsid w:val="5636C2CA"/>
    <w:rsid w:val="56649078"/>
    <w:rsid w:val="5686D6C0"/>
    <w:rsid w:val="56AF0CE0"/>
    <w:rsid w:val="56D8E592"/>
    <w:rsid w:val="57575C1A"/>
    <w:rsid w:val="5771DB6B"/>
    <w:rsid w:val="5815CF5E"/>
    <w:rsid w:val="584D4377"/>
    <w:rsid w:val="585AC64D"/>
    <w:rsid w:val="5872BFBA"/>
    <w:rsid w:val="58BF715E"/>
    <w:rsid w:val="58C19A0F"/>
    <w:rsid w:val="58C62CF4"/>
    <w:rsid w:val="58F25637"/>
    <w:rsid w:val="58F815AE"/>
    <w:rsid w:val="591F744C"/>
    <w:rsid w:val="593BDDAD"/>
    <w:rsid w:val="59AC0EB6"/>
    <w:rsid w:val="59B88B68"/>
    <w:rsid w:val="5ABC8F78"/>
    <w:rsid w:val="5AC2B6EF"/>
    <w:rsid w:val="5AE43E65"/>
    <w:rsid w:val="5AF91F63"/>
    <w:rsid w:val="5B2ABAAB"/>
    <w:rsid w:val="5BBFED0E"/>
    <w:rsid w:val="5C5E8750"/>
    <w:rsid w:val="5CE9D998"/>
    <w:rsid w:val="5DFA57B1"/>
    <w:rsid w:val="5E524FF0"/>
    <w:rsid w:val="5EC66F06"/>
    <w:rsid w:val="5ED97ADD"/>
    <w:rsid w:val="5F0741AD"/>
    <w:rsid w:val="5F274985"/>
    <w:rsid w:val="5F64DE14"/>
    <w:rsid w:val="5F7BEC08"/>
    <w:rsid w:val="5FFE38C4"/>
    <w:rsid w:val="600F9A90"/>
    <w:rsid w:val="6053E1D4"/>
    <w:rsid w:val="60639E28"/>
    <w:rsid w:val="60699068"/>
    <w:rsid w:val="608BE2EA"/>
    <w:rsid w:val="60C263E7"/>
    <w:rsid w:val="60DB6BA8"/>
    <w:rsid w:val="61D79B0B"/>
    <w:rsid w:val="61F04AA4"/>
    <w:rsid w:val="6218379F"/>
    <w:rsid w:val="624F8927"/>
    <w:rsid w:val="625044DD"/>
    <w:rsid w:val="62541BB3"/>
    <w:rsid w:val="62F602FE"/>
    <w:rsid w:val="63021E69"/>
    <w:rsid w:val="634DED94"/>
    <w:rsid w:val="636B155A"/>
    <w:rsid w:val="63AA1EE1"/>
    <w:rsid w:val="63FA51DB"/>
    <w:rsid w:val="63FF2C4F"/>
    <w:rsid w:val="6435CBFD"/>
    <w:rsid w:val="643E314F"/>
    <w:rsid w:val="64453FE1"/>
    <w:rsid w:val="6486D94C"/>
    <w:rsid w:val="64AD6339"/>
    <w:rsid w:val="64BD9F93"/>
    <w:rsid w:val="663AAE54"/>
    <w:rsid w:val="665B621C"/>
    <w:rsid w:val="66E5D71A"/>
    <w:rsid w:val="6731A30D"/>
    <w:rsid w:val="67A1818C"/>
    <w:rsid w:val="67CAED2A"/>
    <w:rsid w:val="6813B7EF"/>
    <w:rsid w:val="68548B91"/>
    <w:rsid w:val="689530C5"/>
    <w:rsid w:val="68956396"/>
    <w:rsid w:val="69497F79"/>
    <w:rsid w:val="69DEBE79"/>
    <w:rsid w:val="6A47FC16"/>
    <w:rsid w:val="6A6F07A9"/>
    <w:rsid w:val="6AD69C0D"/>
    <w:rsid w:val="6AFEB4A5"/>
    <w:rsid w:val="6B036F6A"/>
    <w:rsid w:val="6B15A6B9"/>
    <w:rsid w:val="6B2BDA60"/>
    <w:rsid w:val="6B33A2EB"/>
    <w:rsid w:val="6B3F1908"/>
    <w:rsid w:val="6BA3BB10"/>
    <w:rsid w:val="6BBD27E9"/>
    <w:rsid w:val="6C7EA50D"/>
    <w:rsid w:val="6CB055C2"/>
    <w:rsid w:val="6D344F53"/>
    <w:rsid w:val="6D4F07EE"/>
    <w:rsid w:val="6D7C5F59"/>
    <w:rsid w:val="6DAF11E0"/>
    <w:rsid w:val="6DB7AF0E"/>
    <w:rsid w:val="6DBE0A60"/>
    <w:rsid w:val="6E162CE4"/>
    <w:rsid w:val="6E28441C"/>
    <w:rsid w:val="6E6E679D"/>
    <w:rsid w:val="6EB35E8C"/>
    <w:rsid w:val="6F300268"/>
    <w:rsid w:val="6F51218F"/>
    <w:rsid w:val="6F67EE6A"/>
    <w:rsid w:val="6F7CF27F"/>
    <w:rsid w:val="6FCCF08A"/>
    <w:rsid w:val="6FCDB002"/>
    <w:rsid w:val="70026519"/>
    <w:rsid w:val="70392E17"/>
    <w:rsid w:val="7062A879"/>
    <w:rsid w:val="7083520A"/>
    <w:rsid w:val="70D53060"/>
    <w:rsid w:val="70DAB062"/>
    <w:rsid w:val="7147846C"/>
    <w:rsid w:val="7168C0EB"/>
    <w:rsid w:val="71708638"/>
    <w:rsid w:val="71C5EE57"/>
    <w:rsid w:val="71CA76A4"/>
    <w:rsid w:val="7247EEAF"/>
    <w:rsid w:val="7250239A"/>
    <w:rsid w:val="72576419"/>
    <w:rsid w:val="72A7C111"/>
    <w:rsid w:val="7302C540"/>
    <w:rsid w:val="730C5699"/>
    <w:rsid w:val="7330A047"/>
    <w:rsid w:val="733127C9"/>
    <w:rsid w:val="73540DB1"/>
    <w:rsid w:val="736C81C6"/>
    <w:rsid w:val="7382DE38"/>
    <w:rsid w:val="73BB87E6"/>
    <w:rsid w:val="73F1266A"/>
    <w:rsid w:val="741D469F"/>
    <w:rsid w:val="743DBB0F"/>
    <w:rsid w:val="74D31F48"/>
    <w:rsid w:val="7511DBA3"/>
    <w:rsid w:val="7523B6D0"/>
    <w:rsid w:val="7548AA26"/>
    <w:rsid w:val="758CF6CB"/>
    <w:rsid w:val="75AA32A5"/>
    <w:rsid w:val="75BB6AE5"/>
    <w:rsid w:val="75DD88E2"/>
    <w:rsid w:val="76341DEC"/>
    <w:rsid w:val="764D055C"/>
    <w:rsid w:val="7664E70A"/>
    <w:rsid w:val="7691D796"/>
    <w:rsid w:val="76D1AF4D"/>
    <w:rsid w:val="76F45498"/>
    <w:rsid w:val="7705BDDB"/>
    <w:rsid w:val="7756E09A"/>
    <w:rsid w:val="779541C9"/>
    <w:rsid w:val="7826C481"/>
    <w:rsid w:val="78487C8D"/>
    <w:rsid w:val="7853823C"/>
    <w:rsid w:val="79263047"/>
    <w:rsid w:val="79304764"/>
    <w:rsid w:val="793EF302"/>
    <w:rsid w:val="7986B96E"/>
    <w:rsid w:val="79A830F8"/>
    <w:rsid w:val="79C6E800"/>
    <w:rsid w:val="79C81792"/>
    <w:rsid w:val="79E666F3"/>
    <w:rsid w:val="79FFB7F3"/>
    <w:rsid w:val="7A89178C"/>
    <w:rsid w:val="7AAAD184"/>
    <w:rsid w:val="7B07DB86"/>
    <w:rsid w:val="7B5609D8"/>
    <w:rsid w:val="7B9E540E"/>
    <w:rsid w:val="7BA9AE59"/>
    <w:rsid w:val="7BC4D5C1"/>
    <w:rsid w:val="7BFE11A2"/>
    <w:rsid w:val="7C06D758"/>
    <w:rsid w:val="7C118765"/>
    <w:rsid w:val="7C8DF3B4"/>
    <w:rsid w:val="7CA13461"/>
    <w:rsid w:val="7CCEBBC3"/>
    <w:rsid w:val="7CEBECCC"/>
    <w:rsid w:val="7CF33542"/>
    <w:rsid w:val="7D02DF82"/>
    <w:rsid w:val="7D860E28"/>
    <w:rsid w:val="7DAFA43D"/>
    <w:rsid w:val="7DC5E552"/>
    <w:rsid w:val="7E2EA7A4"/>
    <w:rsid w:val="7E44B1DF"/>
    <w:rsid w:val="7E58A2EF"/>
    <w:rsid w:val="7EA196A8"/>
    <w:rsid w:val="7EF5444B"/>
    <w:rsid w:val="7F309742"/>
    <w:rsid w:val="7F3B2ECE"/>
    <w:rsid w:val="7F63DEBD"/>
    <w:rsid w:val="7FF5B926"/>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9F170"/>
  <w15:chartTrackingRefBased/>
  <w15:docId w15:val="{90A9B95D-16FB-44FE-A951-993F7E824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4ACC"/>
  </w:style>
  <w:style w:type="paragraph" w:styleId="Titolo1">
    <w:name w:val="heading 1"/>
    <w:basedOn w:val="Normale"/>
    <w:next w:val="Normale"/>
    <w:link w:val="Titolo1Carattere"/>
    <w:uiPriority w:val="9"/>
    <w:qFormat/>
    <w:rsid w:val="00EA2C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EA2C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40C20FC5"/>
    <w:pPr>
      <w:keepNext/>
      <w:keepLines/>
      <w:spacing w:before="40" w:after="0"/>
      <w:outlineLvl w:val="2"/>
    </w:pPr>
    <w:rPr>
      <w:rFonts w:asciiTheme="majorHAnsi" w:eastAsiaTheme="majorEastAsia" w:hAnsiTheme="majorHAnsi" w:cstheme="majorBidi"/>
      <w:color w:val="1F4D78"/>
      <w:sz w:val="24"/>
      <w:szCs w:val="24"/>
    </w:rPr>
  </w:style>
  <w:style w:type="paragraph" w:styleId="Titolo4">
    <w:name w:val="heading 4"/>
    <w:basedOn w:val="Normale"/>
    <w:next w:val="Normale"/>
    <w:link w:val="Titolo4Carattere"/>
    <w:uiPriority w:val="9"/>
    <w:unhideWhenUsed/>
    <w:qFormat/>
    <w:rsid w:val="0001324A"/>
    <w:pPr>
      <w:keepNext/>
      <w:keepLines/>
      <w:spacing w:before="40" w:after="0"/>
      <w:outlineLvl w:val="3"/>
    </w:pPr>
    <w:rPr>
      <w:rFonts w:asciiTheme="majorHAnsi" w:eastAsiaTheme="majorEastAsia" w:hAnsiTheme="majorHAnsi" w:cstheme="majorBidi"/>
      <w:b/>
      <w:i/>
      <w:iCs/>
      <w:color w:val="2E74B5" w:themeColor="accent1" w:themeShade="BF"/>
      <w:sz w:val="24"/>
    </w:rPr>
  </w:style>
  <w:style w:type="paragraph" w:styleId="Titolo5">
    <w:name w:val="heading 5"/>
    <w:basedOn w:val="Normale"/>
    <w:next w:val="Normale"/>
    <w:link w:val="Titolo5Carattere"/>
    <w:uiPriority w:val="9"/>
    <w:unhideWhenUsed/>
    <w:qFormat/>
    <w:rsid w:val="0010781E"/>
    <w:pPr>
      <w:keepNext/>
      <w:keepLines/>
      <w:spacing w:before="40" w:after="0"/>
      <w:outlineLvl w:val="4"/>
    </w:pPr>
    <w:rPr>
      <w:rFonts w:eastAsiaTheme="majorEastAsia" w:cstheme="majorBidi"/>
      <w:i/>
      <w:color w:val="2E74B5" w:themeColor="accent1" w:themeShade="BF"/>
      <w:sz w:val="24"/>
    </w:rPr>
  </w:style>
  <w:style w:type="paragraph" w:styleId="Titolo6">
    <w:name w:val="heading 6"/>
    <w:basedOn w:val="Normale"/>
    <w:next w:val="Normale"/>
    <w:link w:val="Titolo6Carattere"/>
    <w:uiPriority w:val="9"/>
    <w:unhideWhenUsed/>
    <w:qFormat/>
    <w:rsid w:val="00EA2C1D"/>
    <w:pPr>
      <w:keepNext/>
      <w:keepLines/>
      <w:spacing w:before="40" w:after="0"/>
      <w:outlineLvl w:val="5"/>
    </w:pPr>
    <w:rPr>
      <w:rFonts w:asciiTheme="majorHAnsi" w:eastAsiaTheme="majorEastAsia" w:hAnsiTheme="majorHAnsi" w:cstheme="majorBidi"/>
      <w:color w:val="1F4D78"/>
    </w:rPr>
  </w:style>
  <w:style w:type="paragraph" w:styleId="Titolo7">
    <w:name w:val="heading 7"/>
    <w:basedOn w:val="Normale"/>
    <w:next w:val="Normale"/>
    <w:link w:val="Titolo7Carattere"/>
    <w:uiPriority w:val="9"/>
    <w:unhideWhenUsed/>
    <w:qFormat/>
    <w:rsid w:val="00EA2C1D"/>
    <w:pPr>
      <w:keepNext/>
      <w:keepLines/>
      <w:spacing w:before="40" w:after="0"/>
      <w:outlineLvl w:val="6"/>
    </w:pPr>
    <w:rPr>
      <w:rFonts w:asciiTheme="majorHAnsi" w:eastAsiaTheme="majorEastAsia" w:hAnsiTheme="majorHAnsi" w:cstheme="majorBidi"/>
      <w:i/>
      <w:iCs/>
      <w:color w:val="1F4D78"/>
    </w:rPr>
  </w:style>
  <w:style w:type="paragraph" w:styleId="Titolo8">
    <w:name w:val="heading 8"/>
    <w:basedOn w:val="Normale"/>
    <w:next w:val="Normale"/>
    <w:link w:val="Titolo8Carattere"/>
    <w:uiPriority w:val="9"/>
    <w:unhideWhenUsed/>
    <w:qFormat/>
    <w:rsid w:val="00EA2C1D"/>
    <w:pPr>
      <w:keepNext/>
      <w:keepLines/>
      <w:spacing w:before="40" w:after="0"/>
      <w:outlineLvl w:val="7"/>
    </w:pPr>
    <w:rPr>
      <w:rFonts w:asciiTheme="majorHAnsi" w:eastAsiaTheme="majorEastAsia" w:hAnsiTheme="majorHAnsi" w:cstheme="majorBidi"/>
      <w:color w:val="272727"/>
      <w:sz w:val="21"/>
      <w:szCs w:val="21"/>
    </w:rPr>
  </w:style>
  <w:style w:type="paragraph" w:styleId="Titolo9">
    <w:name w:val="heading 9"/>
    <w:basedOn w:val="Normale"/>
    <w:next w:val="Normale"/>
    <w:link w:val="Titolo9Carattere"/>
    <w:uiPriority w:val="9"/>
    <w:unhideWhenUsed/>
    <w:qFormat/>
    <w:rsid w:val="00EA2C1D"/>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40C20FC5"/>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1E3718"/>
  </w:style>
  <w:style w:type="paragraph" w:styleId="Pidipagina">
    <w:name w:val="footer"/>
    <w:basedOn w:val="Normale"/>
    <w:link w:val="PidipaginaCarattere"/>
    <w:uiPriority w:val="99"/>
    <w:unhideWhenUsed/>
    <w:rsid w:val="40C20FC5"/>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1E3718"/>
  </w:style>
  <w:style w:type="paragraph" w:styleId="Paragrafoelenco">
    <w:name w:val="List Paragraph"/>
    <w:aliases w:val="Normal bullet 2,Bullet list,Numbered List,List Paragraph1,Elenco num ARGEA"/>
    <w:basedOn w:val="Normale"/>
    <w:link w:val="ParagrafoelencoCarattere"/>
    <w:uiPriority w:val="34"/>
    <w:qFormat/>
    <w:rsid w:val="40C20FC5"/>
    <w:pPr>
      <w:ind w:left="720"/>
      <w:contextualSpacing/>
    </w:pPr>
  </w:style>
  <w:style w:type="paragraph" w:styleId="Corpotesto">
    <w:name w:val="Body Text"/>
    <w:basedOn w:val="Normale"/>
    <w:link w:val="CorpotestoCarattere"/>
    <w:uiPriority w:val="99"/>
    <w:semiHidden/>
    <w:unhideWhenUsed/>
    <w:rsid w:val="40C20FC5"/>
    <w:pPr>
      <w:spacing w:after="120"/>
    </w:pPr>
  </w:style>
  <w:style w:type="character" w:customStyle="1" w:styleId="CorpotestoCarattere">
    <w:name w:val="Corpo testo Carattere"/>
    <w:basedOn w:val="Carpredefinitoparagrafo"/>
    <w:link w:val="Corpotesto"/>
    <w:uiPriority w:val="99"/>
    <w:semiHidden/>
    <w:rsid w:val="00B64D85"/>
  </w:style>
  <w:style w:type="table" w:styleId="Grigliatabella">
    <w:name w:val="Table Grid"/>
    <w:basedOn w:val="Tabellanormale"/>
    <w:uiPriority w:val="39"/>
    <w:rsid w:val="000A4F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40C20FC5"/>
    <w:pPr>
      <w:spacing w:after="0"/>
    </w:pPr>
    <w:rPr>
      <w:rFonts w:ascii="Segoe UI" w:eastAsiaTheme="minorEastAsia" w:hAnsi="Segoe UI" w:cs="Segoe UI"/>
      <w:sz w:val="18"/>
      <w:szCs w:val="18"/>
    </w:rPr>
  </w:style>
  <w:style w:type="character" w:customStyle="1" w:styleId="TestofumettoCarattere">
    <w:name w:val="Testo fumetto Carattere"/>
    <w:basedOn w:val="Carpredefinitoparagrafo"/>
    <w:link w:val="Testofumetto"/>
    <w:uiPriority w:val="99"/>
    <w:semiHidden/>
    <w:rsid w:val="00C375FE"/>
    <w:rPr>
      <w:rFonts w:ascii="Segoe UI" w:eastAsiaTheme="minorEastAsia" w:hAnsi="Segoe UI" w:cs="Segoe UI"/>
      <w:sz w:val="18"/>
      <w:szCs w:val="18"/>
    </w:rPr>
  </w:style>
  <w:style w:type="character" w:styleId="Rimandocommento">
    <w:name w:val="annotation reference"/>
    <w:basedOn w:val="Carpredefinitoparagrafo"/>
    <w:uiPriority w:val="99"/>
    <w:semiHidden/>
    <w:unhideWhenUsed/>
    <w:rsid w:val="004845F2"/>
    <w:rPr>
      <w:sz w:val="16"/>
      <w:szCs w:val="16"/>
    </w:rPr>
  </w:style>
  <w:style w:type="paragraph" w:styleId="Testocommento">
    <w:name w:val="annotation text"/>
    <w:basedOn w:val="Normale"/>
    <w:link w:val="TestocommentoCarattere"/>
    <w:uiPriority w:val="99"/>
    <w:unhideWhenUsed/>
    <w:rsid w:val="40C20FC5"/>
    <w:rPr>
      <w:sz w:val="20"/>
      <w:szCs w:val="20"/>
    </w:rPr>
  </w:style>
  <w:style w:type="character" w:customStyle="1" w:styleId="TestocommentoCarattere">
    <w:name w:val="Testo commento Carattere"/>
    <w:basedOn w:val="Carpredefinitoparagrafo"/>
    <w:link w:val="Testocommento"/>
    <w:uiPriority w:val="99"/>
    <w:rsid w:val="004845F2"/>
    <w:rPr>
      <w:sz w:val="20"/>
      <w:szCs w:val="20"/>
    </w:rPr>
  </w:style>
  <w:style w:type="paragraph" w:styleId="Soggettocommento">
    <w:name w:val="annotation subject"/>
    <w:basedOn w:val="Testocommento"/>
    <w:next w:val="Testocommento"/>
    <w:link w:val="SoggettocommentoCarattere"/>
    <w:uiPriority w:val="99"/>
    <w:semiHidden/>
    <w:unhideWhenUsed/>
    <w:rsid w:val="004845F2"/>
    <w:rPr>
      <w:b/>
      <w:bCs/>
    </w:rPr>
  </w:style>
  <w:style w:type="character" w:customStyle="1" w:styleId="SoggettocommentoCarattere">
    <w:name w:val="Soggetto commento Carattere"/>
    <w:basedOn w:val="TestocommentoCarattere"/>
    <w:link w:val="Soggettocommento"/>
    <w:uiPriority w:val="99"/>
    <w:semiHidden/>
    <w:rsid w:val="004845F2"/>
    <w:rPr>
      <w:b/>
      <w:bCs/>
      <w:sz w:val="20"/>
      <w:szCs w:val="20"/>
    </w:rPr>
  </w:style>
  <w:style w:type="table" w:customStyle="1" w:styleId="TableNormal1">
    <w:name w:val="Table Normal1"/>
    <w:uiPriority w:val="2"/>
    <w:semiHidden/>
    <w:unhideWhenUsed/>
    <w:qFormat/>
    <w:rsid w:val="004260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941402"/>
    <w:pPr>
      <w:autoSpaceDE w:val="0"/>
      <w:autoSpaceDN w:val="0"/>
      <w:adjustRightInd w:val="0"/>
      <w:spacing w:after="0" w:line="240" w:lineRule="auto"/>
    </w:pPr>
    <w:rPr>
      <w:rFonts w:ascii="Times New Roman" w:hAnsi="Times New Roman" w:cs="Times New Roman"/>
      <w:color w:val="000000"/>
      <w:sz w:val="24"/>
      <w:szCs w:val="24"/>
    </w:rPr>
  </w:style>
  <w:style w:type="character" w:styleId="Collegamentoipertestuale">
    <w:name w:val="Hyperlink"/>
    <w:basedOn w:val="Carpredefinitoparagrafo"/>
    <w:uiPriority w:val="99"/>
    <w:unhideWhenUsed/>
    <w:rsid w:val="00941402"/>
    <w:rPr>
      <w:color w:val="0563C1" w:themeColor="hyperlink"/>
      <w:u w:val="single"/>
    </w:rPr>
  </w:style>
  <w:style w:type="paragraph" w:styleId="Sottotitolo">
    <w:name w:val="Subtitle"/>
    <w:basedOn w:val="Normale"/>
    <w:next w:val="Normale"/>
    <w:link w:val="SottotitoloCarattere"/>
    <w:uiPriority w:val="11"/>
    <w:qFormat/>
    <w:rsid w:val="40C20FC5"/>
    <w:rPr>
      <w:rFonts w:eastAsiaTheme="minorEastAsia"/>
      <w:color w:val="5A5A5A"/>
    </w:rPr>
  </w:style>
  <w:style w:type="character" w:customStyle="1" w:styleId="SottotitoloCarattere">
    <w:name w:val="Sottotitolo Carattere"/>
    <w:basedOn w:val="Carpredefinitoparagrafo"/>
    <w:link w:val="Sottotitolo"/>
    <w:uiPriority w:val="11"/>
    <w:rsid w:val="00941402"/>
    <w:rPr>
      <w:rFonts w:eastAsiaTheme="minorEastAsia"/>
      <w:color w:val="5A5A5A"/>
    </w:rPr>
  </w:style>
  <w:style w:type="character" w:customStyle="1" w:styleId="ParagrafoelencoCarattere">
    <w:name w:val="Paragrafo elenco Carattere"/>
    <w:aliases w:val="Normal bullet 2 Carattere,Bullet list Carattere,Numbered List Carattere,List Paragraph1 Carattere,Elenco num ARGEA Carattere"/>
    <w:link w:val="Paragrafoelenco"/>
    <w:uiPriority w:val="34"/>
    <w:rsid w:val="00941402"/>
  </w:style>
  <w:style w:type="paragraph" w:customStyle="1" w:styleId="xxxxmsonormal">
    <w:name w:val="x_x_xxmsonormal"/>
    <w:basedOn w:val="Normale"/>
    <w:uiPriority w:val="1"/>
    <w:rsid w:val="40C20FC5"/>
    <w:pPr>
      <w:spacing w:after="0"/>
    </w:pPr>
    <w:rPr>
      <w:rFonts w:ascii="Calibri" w:eastAsiaTheme="minorEastAsia" w:hAnsi="Calibri" w:cs="Calibri"/>
      <w:lang w:eastAsia="it-IT"/>
    </w:rPr>
  </w:style>
  <w:style w:type="character" w:customStyle="1" w:styleId="Titolo3Carattere">
    <w:name w:val="Titolo 3 Carattere"/>
    <w:basedOn w:val="Carpredefinitoparagrafo"/>
    <w:link w:val="Titolo3"/>
    <w:uiPriority w:val="9"/>
    <w:rsid w:val="0003593F"/>
    <w:rPr>
      <w:rFonts w:asciiTheme="majorHAnsi" w:eastAsiaTheme="majorEastAsia" w:hAnsiTheme="majorHAnsi" w:cstheme="majorBidi"/>
      <w:color w:val="1F4D78"/>
      <w:sz w:val="24"/>
      <w:szCs w:val="24"/>
    </w:rPr>
  </w:style>
  <w:style w:type="character" w:customStyle="1" w:styleId="Menzionenonrisolta1">
    <w:name w:val="Menzione non risolta1"/>
    <w:basedOn w:val="Carpredefinitoparagrafo"/>
    <w:uiPriority w:val="99"/>
    <w:semiHidden/>
    <w:unhideWhenUsed/>
    <w:rsid w:val="009A6908"/>
    <w:rPr>
      <w:color w:val="605E5C"/>
      <w:shd w:val="clear" w:color="auto" w:fill="E1DFDD"/>
    </w:rPr>
  </w:style>
  <w:style w:type="table" w:styleId="Grigliatabellachiara">
    <w:name w:val="Grid Table Light"/>
    <w:basedOn w:val="Tabellanormale"/>
    <w:uiPriority w:val="40"/>
    <w:rsid w:val="00896B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olo1Carattere">
    <w:name w:val="Titolo 1 Carattere"/>
    <w:basedOn w:val="Carpredefinitoparagrafo"/>
    <w:link w:val="Titolo1"/>
    <w:uiPriority w:val="9"/>
    <w:rsid w:val="00EA2C1D"/>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EA2C1D"/>
    <w:rPr>
      <w:rFonts w:asciiTheme="majorHAnsi" w:eastAsiaTheme="majorEastAsia" w:hAnsiTheme="majorHAnsi" w:cstheme="majorBidi"/>
      <w:color w:val="2E74B5" w:themeColor="accent1" w:themeShade="BF"/>
      <w:sz w:val="26"/>
      <w:szCs w:val="26"/>
    </w:rPr>
  </w:style>
  <w:style w:type="character" w:customStyle="1" w:styleId="Titolo4Carattere">
    <w:name w:val="Titolo 4 Carattere"/>
    <w:basedOn w:val="Carpredefinitoparagrafo"/>
    <w:link w:val="Titolo4"/>
    <w:uiPriority w:val="9"/>
    <w:rsid w:val="0001324A"/>
    <w:rPr>
      <w:rFonts w:asciiTheme="majorHAnsi" w:eastAsiaTheme="majorEastAsia" w:hAnsiTheme="majorHAnsi" w:cstheme="majorBidi"/>
      <w:b/>
      <w:i/>
      <w:iCs/>
      <w:color w:val="2E74B5" w:themeColor="accent1" w:themeShade="BF"/>
      <w:sz w:val="24"/>
    </w:rPr>
  </w:style>
  <w:style w:type="character" w:customStyle="1" w:styleId="Titolo5Carattere">
    <w:name w:val="Titolo 5 Carattere"/>
    <w:basedOn w:val="Carpredefinitoparagrafo"/>
    <w:link w:val="Titolo5"/>
    <w:uiPriority w:val="9"/>
    <w:rsid w:val="0010781E"/>
    <w:rPr>
      <w:rFonts w:eastAsiaTheme="majorEastAsia" w:cstheme="majorBidi"/>
      <w:i/>
      <w:color w:val="2E74B5" w:themeColor="accent1" w:themeShade="BF"/>
      <w:sz w:val="24"/>
    </w:rPr>
  </w:style>
  <w:style w:type="character" w:customStyle="1" w:styleId="Titolo6Carattere">
    <w:name w:val="Titolo 6 Carattere"/>
    <w:basedOn w:val="Carpredefinitoparagrafo"/>
    <w:link w:val="Titolo6"/>
    <w:uiPriority w:val="9"/>
    <w:rsid w:val="00EA2C1D"/>
    <w:rPr>
      <w:rFonts w:asciiTheme="majorHAnsi" w:eastAsiaTheme="majorEastAsia" w:hAnsiTheme="majorHAnsi" w:cstheme="majorBidi"/>
      <w:color w:val="1F4D78"/>
    </w:rPr>
  </w:style>
  <w:style w:type="character" w:customStyle="1" w:styleId="Titolo7Carattere">
    <w:name w:val="Titolo 7 Carattere"/>
    <w:basedOn w:val="Carpredefinitoparagrafo"/>
    <w:link w:val="Titolo7"/>
    <w:uiPriority w:val="9"/>
    <w:rsid w:val="00EA2C1D"/>
    <w:rPr>
      <w:rFonts w:asciiTheme="majorHAnsi" w:eastAsiaTheme="majorEastAsia" w:hAnsiTheme="majorHAnsi" w:cstheme="majorBidi"/>
      <w:i/>
      <w:iCs/>
      <w:color w:val="1F4D78"/>
    </w:rPr>
  </w:style>
  <w:style w:type="character" w:customStyle="1" w:styleId="Titolo8Carattere">
    <w:name w:val="Titolo 8 Carattere"/>
    <w:basedOn w:val="Carpredefinitoparagrafo"/>
    <w:link w:val="Titolo8"/>
    <w:uiPriority w:val="9"/>
    <w:rsid w:val="00EA2C1D"/>
    <w:rPr>
      <w:rFonts w:asciiTheme="majorHAnsi" w:eastAsiaTheme="majorEastAsia" w:hAnsiTheme="majorHAnsi" w:cstheme="majorBidi"/>
      <w:color w:val="272727"/>
      <w:sz w:val="21"/>
      <w:szCs w:val="21"/>
    </w:rPr>
  </w:style>
  <w:style w:type="character" w:customStyle="1" w:styleId="Titolo9Carattere">
    <w:name w:val="Titolo 9 Carattere"/>
    <w:basedOn w:val="Carpredefinitoparagrafo"/>
    <w:link w:val="Titolo9"/>
    <w:uiPriority w:val="9"/>
    <w:rsid w:val="00EA2C1D"/>
    <w:rPr>
      <w:rFonts w:asciiTheme="majorHAnsi" w:eastAsiaTheme="majorEastAsia" w:hAnsiTheme="majorHAnsi" w:cstheme="majorBidi"/>
      <w:i/>
      <w:iCs/>
      <w:color w:val="272727"/>
      <w:sz w:val="21"/>
      <w:szCs w:val="21"/>
    </w:rPr>
  </w:style>
  <w:style w:type="paragraph" w:styleId="Titolo">
    <w:name w:val="Title"/>
    <w:basedOn w:val="Normale"/>
    <w:next w:val="Normale"/>
    <w:link w:val="TitoloCarattere"/>
    <w:uiPriority w:val="10"/>
    <w:qFormat/>
    <w:rsid w:val="00EA2C1D"/>
    <w:pPr>
      <w:spacing w:after="0"/>
      <w:contextualSpacing/>
    </w:pPr>
    <w:rPr>
      <w:rFonts w:asciiTheme="majorHAnsi" w:eastAsiaTheme="majorEastAsia" w:hAnsiTheme="majorHAnsi" w:cstheme="majorBidi"/>
      <w:sz w:val="56"/>
      <w:szCs w:val="56"/>
    </w:rPr>
  </w:style>
  <w:style w:type="character" w:customStyle="1" w:styleId="TitoloCarattere">
    <w:name w:val="Titolo Carattere"/>
    <w:basedOn w:val="Carpredefinitoparagrafo"/>
    <w:link w:val="Titolo"/>
    <w:uiPriority w:val="10"/>
    <w:rsid w:val="00EA2C1D"/>
    <w:rPr>
      <w:rFonts w:asciiTheme="majorHAnsi" w:eastAsiaTheme="majorEastAsia" w:hAnsiTheme="majorHAnsi" w:cstheme="majorBidi"/>
      <w:sz w:val="56"/>
      <w:szCs w:val="56"/>
    </w:rPr>
  </w:style>
  <w:style w:type="paragraph" w:styleId="Citazione">
    <w:name w:val="Quote"/>
    <w:basedOn w:val="Normale"/>
    <w:next w:val="Normale"/>
    <w:link w:val="CitazioneCarattere"/>
    <w:uiPriority w:val="29"/>
    <w:qFormat/>
    <w:rsid w:val="00EA2C1D"/>
    <w:pPr>
      <w:spacing w:before="20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EA2C1D"/>
    <w:rPr>
      <w:i/>
      <w:iCs/>
      <w:color w:val="404040" w:themeColor="text1" w:themeTint="BF"/>
    </w:rPr>
  </w:style>
  <w:style w:type="paragraph" w:styleId="Citazioneintensa">
    <w:name w:val="Intense Quote"/>
    <w:basedOn w:val="Normale"/>
    <w:next w:val="Normale"/>
    <w:link w:val="CitazioneintensaCarattere"/>
    <w:uiPriority w:val="30"/>
    <w:qFormat/>
    <w:rsid w:val="00EA2C1D"/>
    <w:pPr>
      <w:spacing w:before="360" w:after="360"/>
      <w:ind w:left="864" w:right="864"/>
      <w:jc w:val="center"/>
    </w:pPr>
    <w:rPr>
      <w:i/>
      <w:iCs/>
      <w:color w:val="5B9BD5" w:themeColor="accent1"/>
    </w:rPr>
  </w:style>
  <w:style w:type="character" w:customStyle="1" w:styleId="CitazioneintensaCarattere">
    <w:name w:val="Citazione intensa Carattere"/>
    <w:basedOn w:val="Carpredefinitoparagrafo"/>
    <w:link w:val="Citazioneintensa"/>
    <w:uiPriority w:val="30"/>
    <w:rsid w:val="00EA2C1D"/>
    <w:rPr>
      <w:i/>
      <w:iCs/>
      <w:color w:val="5B9BD5" w:themeColor="accent1"/>
    </w:rPr>
  </w:style>
  <w:style w:type="paragraph" w:styleId="Sommario1">
    <w:name w:val="toc 1"/>
    <w:basedOn w:val="Normale"/>
    <w:next w:val="Normale"/>
    <w:uiPriority w:val="39"/>
    <w:unhideWhenUsed/>
    <w:rsid w:val="00EA2C1D"/>
    <w:pPr>
      <w:spacing w:after="100"/>
    </w:pPr>
  </w:style>
  <w:style w:type="paragraph" w:styleId="Sommario2">
    <w:name w:val="toc 2"/>
    <w:basedOn w:val="Normale"/>
    <w:next w:val="Normale"/>
    <w:uiPriority w:val="39"/>
    <w:unhideWhenUsed/>
    <w:rsid w:val="00EA2C1D"/>
    <w:pPr>
      <w:spacing w:after="100"/>
      <w:ind w:left="220"/>
    </w:pPr>
  </w:style>
  <w:style w:type="paragraph" w:styleId="Sommario3">
    <w:name w:val="toc 3"/>
    <w:basedOn w:val="Normale"/>
    <w:next w:val="Normale"/>
    <w:uiPriority w:val="39"/>
    <w:unhideWhenUsed/>
    <w:rsid w:val="00EA2C1D"/>
    <w:pPr>
      <w:spacing w:after="100"/>
      <w:ind w:left="440"/>
    </w:pPr>
  </w:style>
  <w:style w:type="paragraph" w:styleId="Sommario4">
    <w:name w:val="toc 4"/>
    <w:basedOn w:val="Normale"/>
    <w:next w:val="Normale"/>
    <w:uiPriority w:val="39"/>
    <w:unhideWhenUsed/>
    <w:rsid w:val="00EA2C1D"/>
    <w:pPr>
      <w:spacing w:after="100"/>
      <w:ind w:left="660"/>
    </w:pPr>
  </w:style>
  <w:style w:type="paragraph" w:styleId="Sommario5">
    <w:name w:val="toc 5"/>
    <w:basedOn w:val="Normale"/>
    <w:next w:val="Normale"/>
    <w:uiPriority w:val="39"/>
    <w:unhideWhenUsed/>
    <w:rsid w:val="00EA2C1D"/>
    <w:pPr>
      <w:spacing w:after="100"/>
      <w:ind w:left="880"/>
    </w:pPr>
  </w:style>
  <w:style w:type="paragraph" w:styleId="Sommario6">
    <w:name w:val="toc 6"/>
    <w:basedOn w:val="Normale"/>
    <w:next w:val="Normale"/>
    <w:uiPriority w:val="39"/>
    <w:unhideWhenUsed/>
    <w:rsid w:val="00EA2C1D"/>
    <w:pPr>
      <w:spacing w:after="100"/>
      <w:ind w:left="1100"/>
    </w:pPr>
  </w:style>
  <w:style w:type="paragraph" w:styleId="Sommario7">
    <w:name w:val="toc 7"/>
    <w:basedOn w:val="Normale"/>
    <w:next w:val="Normale"/>
    <w:uiPriority w:val="39"/>
    <w:unhideWhenUsed/>
    <w:rsid w:val="00EA2C1D"/>
    <w:pPr>
      <w:spacing w:after="100"/>
      <w:ind w:left="1320"/>
    </w:pPr>
  </w:style>
  <w:style w:type="paragraph" w:styleId="Sommario8">
    <w:name w:val="toc 8"/>
    <w:basedOn w:val="Normale"/>
    <w:next w:val="Normale"/>
    <w:uiPriority w:val="39"/>
    <w:unhideWhenUsed/>
    <w:rsid w:val="00EA2C1D"/>
    <w:pPr>
      <w:spacing w:after="100"/>
      <w:ind w:left="1540"/>
    </w:pPr>
  </w:style>
  <w:style w:type="paragraph" w:styleId="Sommario9">
    <w:name w:val="toc 9"/>
    <w:basedOn w:val="Normale"/>
    <w:next w:val="Normale"/>
    <w:uiPriority w:val="39"/>
    <w:unhideWhenUsed/>
    <w:rsid w:val="00EA2C1D"/>
    <w:pPr>
      <w:spacing w:after="100"/>
      <w:ind w:left="1760"/>
    </w:pPr>
  </w:style>
  <w:style w:type="paragraph" w:styleId="Testonotadichiusura">
    <w:name w:val="endnote text"/>
    <w:basedOn w:val="Normale"/>
    <w:link w:val="TestonotadichiusuraCarattere"/>
    <w:uiPriority w:val="99"/>
    <w:semiHidden/>
    <w:unhideWhenUsed/>
    <w:rsid w:val="00EA2C1D"/>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EA2C1D"/>
    <w:rPr>
      <w:sz w:val="20"/>
      <w:szCs w:val="20"/>
    </w:rPr>
  </w:style>
  <w:style w:type="paragraph" w:styleId="Testonotaapidipagina">
    <w:name w:val="footnote text"/>
    <w:basedOn w:val="Normale"/>
    <w:link w:val="TestonotaapidipaginaCarattere"/>
    <w:uiPriority w:val="99"/>
    <w:semiHidden/>
    <w:unhideWhenUsed/>
    <w:rsid w:val="00EA2C1D"/>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A2C1D"/>
    <w:rPr>
      <w:sz w:val="20"/>
      <w:szCs w:val="20"/>
    </w:rPr>
  </w:style>
  <w:style w:type="paragraph" w:customStyle="1" w:styleId="paragraph">
    <w:name w:val="paragraph"/>
    <w:basedOn w:val="Normale"/>
    <w:rsid w:val="000802A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0802AB"/>
  </w:style>
  <w:style w:type="character" w:customStyle="1" w:styleId="eop">
    <w:name w:val="eop"/>
    <w:basedOn w:val="Carpredefinitoparagrafo"/>
    <w:rsid w:val="000802AB"/>
  </w:style>
  <w:style w:type="character" w:customStyle="1" w:styleId="spellingerror">
    <w:name w:val="spellingerror"/>
    <w:basedOn w:val="Carpredefinitoparagrafo"/>
    <w:rsid w:val="000802AB"/>
  </w:style>
  <w:style w:type="paragraph" w:styleId="Nessunaspaziatura">
    <w:name w:val="No Spacing"/>
    <w:link w:val="NessunaspaziaturaCarattere"/>
    <w:uiPriority w:val="1"/>
    <w:qFormat/>
    <w:rsid w:val="009F2E4F"/>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9F2E4F"/>
    <w:rPr>
      <w:rFonts w:eastAsiaTheme="minorEastAsia"/>
      <w:lang w:eastAsia="it-IT"/>
    </w:rPr>
  </w:style>
  <w:style w:type="paragraph" w:styleId="Titolosommario">
    <w:name w:val="TOC Heading"/>
    <w:basedOn w:val="Titolo1"/>
    <w:next w:val="Normale"/>
    <w:uiPriority w:val="39"/>
    <w:unhideWhenUsed/>
    <w:qFormat/>
    <w:rsid w:val="00D1731B"/>
    <w:pPr>
      <w:outlineLvl w:val="9"/>
    </w:pPr>
    <w:rPr>
      <w:lang w:eastAsia="it-IT"/>
    </w:rPr>
  </w:style>
  <w:style w:type="paragraph" w:styleId="Revisione">
    <w:name w:val="Revision"/>
    <w:hidden/>
    <w:uiPriority w:val="99"/>
    <w:semiHidden/>
    <w:rsid w:val="00E94402"/>
    <w:pPr>
      <w:spacing w:after="0" w:line="240" w:lineRule="auto"/>
    </w:pPr>
  </w:style>
  <w:style w:type="character" w:customStyle="1" w:styleId="cf01">
    <w:name w:val="cf01"/>
    <w:basedOn w:val="Carpredefinitoparagrafo"/>
    <w:rsid w:val="007D1436"/>
    <w:rPr>
      <w:rFonts w:ascii="Segoe UI" w:hAnsi="Segoe UI" w:cs="Segoe UI" w:hint="default"/>
      <w:sz w:val="18"/>
      <w:szCs w:val="18"/>
    </w:rPr>
  </w:style>
  <w:style w:type="character" w:styleId="Rimandonotaapidipagina">
    <w:name w:val="footnote reference"/>
    <w:basedOn w:val="Carpredefinitoparagrafo"/>
    <w:uiPriority w:val="99"/>
    <w:semiHidden/>
    <w:unhideWhenUsed/>
    <w:rsid w:val="00AE1A91"/>
    <w:rPr>
      <w:vertAlign w:val="superscript"/>
    </w:rPr>
  </w:style>
  <w:style w:type="paragraph" w:customStyle="1" w:styleId="pf0">
    <w:name w:val="pf0"/>
    <w:basedOn w:val="Normale"/>
    <w:rsid w:val="00D208F7"/>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griglia4-colore1">
    <w:name w:val="Grid Table 4 Accent 1"/>
    <w:basedOn w:val="Tabellanormale"/>
    <w:uiPriority w:val="49"/>
    <w:rsid w:val="007A090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griglia6acolori-colore1">
    <w:name w:val="Grid Table 6 Colorful Accent 1"/>
    <w:basedOn w:val="Tabellanormale"/>
    <w:uiPriority w:val="51"/>
    <w:rsid w:val="006B420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eWeb">
    <w:name w:val="Normal (Web)"/>
    <w:basedOn w:val="Normale"/>
    <w:uiPriority w:val="99"/>
    <w:semiHidden/>
    <w:unhideWhenUsed/>
    <w:rsid w:val="006908B9"/>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semiHidden/>
    <w:unhideWhenUsed/>
    <w:rsid w:val="00202BAC"/>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02BAC"/>
    <w:rPr>
      <w:rFonts w:ascii="Consolas" w:hAnsi="Consolas"/>
      <w:sz w:val="20"/>
      <w:szCs w:val="20"/>
    </w:rPr>
  </w:style>
  <w:style w:type="character" w:customStyle="1" w:styleId="Menzionenonrisolta2">
    <w:name w:val="Menzione non risolta2"/>
    <w:basedOn w:val="Carpredefinitoparagrafo"/>
    <w:uiPriority w:val="99"/>
    <w:semiHidden/>
    <w:unhideWhenUsed/>
    <w:rsid w:val="00DE0C99"/>
    <w:rPr>
      <w:color w:val="605E5C"/>
      <w:shd w:val="clear" w:color="auto" w:fill="E1DFDD"/>
    </w:rPr>
  </w:style>
  <w:style w:type="character" w:styleId="Collegamentovisitato">
    <w:name w:val="FollowedHyperlink"/>
    <w:basedOn w:val="Carpredefinitoparagrafo"/>
    <w:uiPriority w:val="99"/>
    <w:semiHidden/>
    <w:unhideWhenUsed/>
    <w:rsid w:val="008D5450"/>
    <w:rPr>
      <w:color w:val="954F72" w:themeColor="followedHyperlink"/>
      <w:u w:val="single"/>
    </w:rPr>
  </w:style>
  <w:style w:type="paragraph" w:customStyle="1" w:styleId="pf1">
    <w:name w:val="pf1"/>
    <w:basedOn w:val="Normale"/>
    <w:rsid w:val="008D545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f11">
    <w:name w:val="cf11"/>
    <w:basedOn w:val="Carpredefinitoparagrafo"/>
    <w:rsid w:val="008D5450"/>
    <w:rPr>
      <w:rFonts w:ascii="Segoe UI" w:hAnsi="Segoe UI" w:cs="Segoe UI" w:hint="default"/>
      <w:sz w:val="18"/>
      <w:szCs w:val="18"/>
      <w:shd w:val="clear" w:color="auto" w:fill="FFFFFF"/>
    </w:rPr>
  </w:style>
  <w:style w:type="character" w:customStyle="1" w:styleId="cf21">
    <w:name w:val="cf21"/>
    <w:basedOn w:val="Carpredefinitoparagrafo"/>
    <w:rsid w:val="008D5450"/>
    <w:rPr>
      <w:rFonts w:ascii="Segoe UI" w:hAnsi="Segoe UI" w:cs="Segoe UI" w:hint="default"/>
      <w:color w:val="19191A"/>
      <w:sz w:val="18"/>
      <w:szCs w:val="18"/>
      <w:shd w:val="clear" w:color="auto" w:fill="FFFFFF"/>
    </w:rPr>
  </w:style>
  <w:style w:type="character" w:customStyle="1" w:styleId="ui-provider">
    <w:name w:val="ui-provider"/>
    <w:basedOn w:val="Carpredefinitoparagrafo"/>
    <w:rsid w:val="00431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2441">
      <w:bodyDiv w:val="1"/>
      <w:marLeft w:val="0"/>
      <w:marRight w:val="0"/>
      <w:marTop w:val="0"/>
      <w:marBottom w:val="0"/>
      <w:divBdr>
        <w:top w:val="none" w:sz="0" w:space="0" w:color="auto"/>
        <w:left w:val="none" w:sz="0" w:space="0" w:color="auto"/>
        <w:bottom w:val="none" w:sz="0" w:space="0" w:color="auto"/>
        <w:right w:val="none" w:sz="0" w:space="0" w:color="auto"/>
      </w:divBdr>
      <w:divsChild>
        <w:div w:id="814839990">
          <w:marLeft w:val="274"/>
          <w:marRight w:val="0"/>
          <w:marTop w:val="0"/>
          <w:marBottom w:val="0"/>
          <w:divBdr>
            <w:top w:val="none" w:sz="0" w:space="0" w:color="auto"/>
            <w:left w:val="none" w:sz="0" w:space="0" w:color="auto"/>
            <w:bottom w:val="none" w:sz="0" w:space="0" w:color="auto"/>
            <w:right w:val="none" w:sz="0" w:space="0" w:color="auto"/>
          </w:divBdr>
        </w:div>
      </w:divsChild>
    </w:div>
    <w:div w:id="53550126">
      <w:bodyDiv w:val="1"/>
      <w:marLeft w:val="0"/>
      <w:marRight w:val="0"/>
      <w:marTop w:val="0"/>
      <w:marBottom w:val="0"/>
      <w:divBdr>
        <w:top w:val="none" w:sz="0" w:space="0" w:color="auto"/>
        <w:left w:val="none" w:sz="0" w:space="0" w:color="auto"/>
        <w:bottom w:val="none" w:sz="0" w:space="0" w:color="auto"/>
        <w:right w:val="none" w:sz="0" w:space="0" w:color="auto"/>
      </w:divBdr>
    </w:div>
    <w:div w:id="138308461">
      <w:bodyDiv w:val="1"/>
      <w:marLeft w:val="0"/>
      <w:marRight w:val="0"/>
      <w:marTop w:val="0"/>
      <w:marBottom w:val="0"/>
      <w:divBdr>
        <w:top w:val="none" w:sz="0" w:space="0" w:color="auto"/>
        <w:left w:val="none" w:sz="0" w:space="0" w:color="auto"/>
        <w:bottom w:val="none" w:sz="0" w:space="0" w:color="auto"/>
        <w:right w:val="none" w:sz="0" w:space="0" w:color="auto"/>
      </w:divBdr>
    </w:div>
    <w:div w:id="147870978">
      <w:bodyDiv w:val="1"/>
      <w:marLeft w:val="0"/>
      <w:marRight w:val="0"/>
      <w:marTop w:val="0"/>
      <w:marBottom w:val="0"/>
      <w:divBdr>
        <w:top w:val="none" w:sz="0" w:space="0" w:color="auto"/>
        <w:left w:val="none" w:sz="0" w:space="0" w:color="auto"/>
        <w:bottom w:val="none" w:sz="0" w:space="0" w:color="auto"/>
        <w:right w:val="none" w:sz="0" w:space="0" w:color="auto"/>
      </w:divBdr>
    </w:div>
    <w:div w:id="222300089">
      <w:bodyDiv w:val="1"/>
      <w:marLeft w:val="0"/>
      <w:marRight w:val="0"/>
      <w:marTop w:val="0"/>
      <w:marBottom w:val="0"/>
      <w:divBdr>
        <w:top w:val="none" w:sz="0" w:space="0" w:color="auto"/>
        <w:left w:val="none" w:sz="0" w:space="0" w:color="auto"/>
        <w:bottom w:val="none" w:sz="0" w:space="0" w:color="auto"/>
        <w:right w:val="none" w:sz="0" w:space="0" w:color="auto"/>
      </w:divBdr>
    </w:div>
    <w:div w:id="281111219">
      <w:bodyDiv w:val="1"/>
      <w:marLeft w:val="0"/>
      <w:marRight w:val="0"/>
      <w:marTop w:val="0"/>
      <w:marBottom w:val="0"/>
      <w:divBdr>
        <w:top w:val="none" w:sz="0" w:space="0" w:color="auto"/>
        <w:left w:val="none" w:sz="0" w:space="0" w:color="auto"/>
        <w:bottom w:val="none" w:sz="0" w:space="0" w:color="auto"/>
        <w:right w:val="none" w:sz="0" w:space="0" w:color="auto"/>
      </w:divBdr>
    </w:div>
    <w:div w:id="282421354">
      <w:bodyDiv w:val="1"/>
      <w:marLeft w:val="0"/>
      <w:marRight w:val="0"/>
      <w:marTop w:val="0"/>
      <w:marBottom w:val="0"/>
      <w:divBdr>
        <w:top w:val="none" w:sz="0" w:space="0" w:color="auto"/>
        <w:left w:val="none" w:sz="0" w:space="0" w:color="auto"/>
        <w:bottom w:val="none" w:sz="0" w:space="0" w:color="auto"/>
        <w:right w:val="none" w:sz="0" w:space="0" w:color="auto"/>
      </w:divBdr>
    </w:div>
    <w:div w:id="331875730">
      <w:bodyDiv w:val="1"/>
      <w:marLeft w:val="0"/>
      <w:marRight w:val="0"/>
      <w:marTop w:val="0"/>
      <w:marBottom w:val="0"/>
      <w:divBdr>
        <w:top w:val="none" w:sz="0" w:space="0" w:color="auto"/>
        <w:left w:val="none" w:sz="0" w:space="0" w:color="auto"/>
        <w:bottom w:val="none" w:sz="0" w:space="0" w:color="auto"/>
        <w:right w:val="none" w:sz="0" w:space="0" w:color="auto"/>
      </w:divBdr>
    </w:div>
    <w:div w:id="387798761">
      <w:bodyDiv w:val="1"/>
      <w:marLeft w:val="0"/>
      <w:marRight w:val="0"/>
      <w:marTop w:val="0"/>
      <w:marBottom w:val="0"/>
      <w:divBdr>
        <w:top w:val="none" w:sz="0" w:space="0" w:color="auto"/>
        <w:left w:val="none" w:sz="0" w:space="0" w:color="auto"/>
        <w:bottom w:val="none" w:sz="0" w:space="0" w:color="auto"/>
        <w:right w:val="none" w:sz="0" w:space="0" w:color="auto"/>
      </w:divBdr>
    </w:div>
    <w:div w:id="455761108">
      <w:bodyDiv w:val="1"/>
      <w:marLeft w:val="0"/>
      <w:marRight w:val="0"/>
      <w:marTop w:val="0"/>
      <w:marBottom w:val="0"/>
      <w:divBdr>
        <w:top w:val="none" w:sz="0" w:space="0" w:color="auto"/>
        <w:left w:val="none" w:sz="0" w:space="0" w:color="auto"/>
        <w:bottom w:val="none" w:sz="0" w:space="0" w:color="auto"/>
        <w:right w:val="none" w:sz="0" w:space="0" w:color="auto"/>
      </w:divBdr>
    </w:div>
    <w:div w:id="482503459">
      <w:bodyDiv w:val="1"/>
      <w:marLeft w:val="0"/>
      <w:marRight w:val="0"/>
      <w:marTop w:val="0"/>
      <w:marBottom w:val="0"/>
      <w:divBdr>
        <w:top w:val="none" w:sz="0" w:space="0" w:color="auto"/>
        <w:left w:val="none" w:sz="0" w:space="0" w:color="auto"/>
        <w:bottom w:val="none" w:sz="0" w:space="0" w:color="auto"/>
        <w:right w:val="none" w:sz="0" w:space="0" w:color="auto"/>
      </w:divBdr>
    </w:div>
    <w:div w:id="491333223">
      <w:bodyDiv w:val="1"/>
      <w:marLeft w:val="0"/>
      <w:marRight w:val="0"/>
      <w:marTop w:val="0"/>
      <w:marBottom w:val="0"/>
      <w:divBdr>
        <w:top w:val="none" w:sz="0" w:space="0" w:color="auto"/>
        <w:left w:val="none" w:sz="0" w:space="0" w:color="auto"/>
        <w:bottom w:val="none" w:sz="0" w:space="0" w:color="auto"/>
        <w:right w:val="none" w:sz="0" w:space="0" w:color="auto"/>
      </w:divBdr>
    </w:div>
    <w:div w:id="557203577">
      <w:bodyDiv w:val="1"/>
      <w:marLeft w:val="0"/>
      <w:marRight w:val="0"/>
      <w:marTop w:val="0"/>
      <w:marBottom w:val="0"/>
      <w:divBdr>
        <w:top w:val="none" w:sz="0" w:space="0" w:color="auto"/>
        <w:left w:val="none" w:sz="0" w:space="0" w:color="auto"/>
        <w:bottom w:val="none" w:sz="0" w:space="0" w:color="auto"/>
        <w:right w:val="none" w:sz="0" w:space="0" w:color="auto"/>
      </w:divBdr>
    </w:div>
    <w:div w:id="648634092">
      <w:bodyDiv w:val="1"/>
      <w:marLeft w:val="0"/>
      <w:marRight w:val="0"/>
      <w:marTop w:val="0"/>
      <w:marBottom w:val="0"/>
      <w:divBdr>
        <w:top w:val="none" w:sz="0" w:space="0" w:color="auto"/>
        <w:left w:val="none" w:sz="0" w:space="0" w:color="auto"/>
        <w:bottom w:val="none" w:sz="0" w:space="0" w:color="auto"/>
        <w:right w:val="none" w:sz="0" w:space="0" w:color="auto"/>
      </w:divBdr>
    </w:div>
    <w:div w:id="671183315">
      <w:bodyDiv w:val="1"/>
      <w:marLeft w:val="0"/>
      <w:marRight w:val="0"/>
      <w:marTop w:val="0"/>
      <w:marBottom w:val="0"/>
      <w:divBdr>
        <w:top w:val="none" w:sz="0" w:space="0" w:color="auto"/>
        <w:left w:val="none" w:sz="0" w:space="0" w:color="auto"/>
        <w:bottom w:val="none" w:sz="0" w:space="0" w:color="auto"/>
        <w:right w:val="none" w:sz="0" w:space="0" w:color="auto"/>
      </w:divBdr>
      <w:divsChild>
        <w:div w:id="418716051">
          <w:marLeft w:val="0"/>
          <w:marRight w:val="0"/>
          <w:marTop w:val="0"/>
          <w:marBottom w:val="0"/>
          <w:divBdr>
            <w:top w:val="none" w:sz="0" w:space="0" w:color="auto"/>
            <w:left w:val="none" w:sz="0" w:space="0" w:color="auto"/>
            <w:bottom w:val="none" w:sz="0" w:space="0" w:color="auto"/>
            <w:right w:val="none" w:sz="0" w:space="0" w:color="auto"/>
          </w:divBdr>
          <w:divsChild>
            <w:div w:id="5521741">
              <w:marLeft w:val="0"/>
              <w:marRight w:val="0"/>
              <w:marTop w:val="0"/>
              <w:marBottom w:val="0"/>
              <w:divBdr>
                <w:top w:val="none" w:sz="0" w:space="0" w:color="auto"/>
                <w:left w:val="none" w:sz="0" w:space="0" w:color="auto"/>
                <w:bottom w:val="none" w:sz="0" w:space="0" w:color="auto"/>
                <w:right w:val="none" w:sz="0" w:space="0" w:color="auto"/>
              </w:divBdr>
              <w:divsChild>
                <w:div w:id="1936553675">
                  <w:marLeft w:val="0"/>
                  <w:marRight w:val="0"/>
                  <w:marTop w:val="0"/>
                  <w:marBottom w:val="0"/>
                  <w:divBdr>
                    <w:top w:val="none" w:sz="0" w:space="0" w:color="auto"/>
                    <w:left w:val="none" w:sz="0" w:space="0" w:color="auto"/>
                    <w:bottom w:val="none" w:sz="0" w:space="0" w:color="auto"/>
                    <w:right w:val="none" w:sz="0" w:space="0" w:color="auto"/>
                  </w:divBdr>
                </w:div>
              </w:divsChild>
            </w:div>
            <w:div w:id="21169276">
              <w:marLeft w:val="0"/>
              <w:marRight w:val="0"/>
              <w:marTop w:val="0"/>
              <w:marBottom w:val="0"/>
              <w:divBdr>
                <w:top w:val="none" w:sz="0" w:space="0" w:color="auto"/>
                <w:left w:val="none" w:sz="0" w:space="0" w:color="auto"/>
                <w:bottom w:val="none" w:sz="0" w:space="0" w:color="auto"/>
                <w:right w:val="none" w:sz="0" w:space="0" w:color="auto"/>
              </w:divBdr>
              <w:divsChild>
                <w:div w:id="1658683367">
                  <w:marLeft w:val="0"/>
                  <w:marRight w:val="0"/>
                  <w:marTop w:val="0"/>
                  <w:marBottom w:val="0"/>
                  <w:divBdr>
                    <w:top w:val="none" w:sz="0" w:space="0" w:color="auto"/>
                    <w:left w:val="none" w:sz="0" w:space="0" w:color="auto"/>
                    <w:bottom w:val="none" w:sz="0" w:space="0" w:color="auto"/>
                    <w:right w:val="none" w:sz="0" w:space="0" w:color="auto"/>
                  </w:divBdr>
                </w:div>
              </w:divsChild>
            </w:div>
            <w:div w:id="35158255">
              <w:marLeft w:val="0"/>
              <w:marRight w:val="0"/>
              <w:marTop w:val="0"/>
              <w:marBottom w:val="0"/>
              <w:divBdr>
                <w:top w:val="none" w:sz="0" w:space="0" w:color="auto"/>
                <w:left w:val="none" w:sz="0" w:space="0" w:color="auto"/>
                <w:bottom w:val="none" w:sz="0" w:space="0" w:color="auto"/>
                <w:right w:val="none" w:sz="0" w:space="0" w:color="auto"/>
              </w:divBdr>
              <w:divsChild>
                <w:div w:id="46614119">
                  <w:marLeft w:val="0"/>
                  <w:marRight w:val="0"/>
                  <w:marTop w:val="0"/>
                  <w:marBottom w:val="0"/>
                  <w:divBdr>
                    <w:top w:val="none" w:sz="0" w:space="0" w:color="auto"/>
                    <w:left w:val="none" w:sz="0" w:space="0" w:color="auto"/>
                    <w:bottom w:val="none" w:sz="0" w:space="0" w:color="auto"/>
                    <w:right w:val="none" w:sz="0" w:space="0" w:color="auto"/>
                  </w:divBdr>
                </w:div>
                <w:div w:id="1896775472">
                  <w:marLeft w:val="0"/>
                  <w:marRight w:val="0"/>
                  <w:marTop w:val="0"/>
                  <w:marBottom w:val="0"/>
                  <w:divBdr>
                    <w:top w:val="none" w:sz="0" w:space="0" w:color="auto"/>
                    <w:left w:val="none" w:sz="0" w:space="0" w:color="auto"/>
                    <w:bottom w:val="none" w:sz="0" w:space="0" w:color="auto"/>
                    <w:right w:val="none" w:sz="0" w:space="0" w:color="auto"/>
                  </w:divBdr>
                </w:div>
              </w:divsChild>
            </w:div>
            <w:div w:id="117070529">
              <w:marLeft w:val="0"/>
              <w:marRight w:val="0"/>
              <w:marTop w:val="0"/>
              <w:marBottom w:val="0"/>
              <w:divBdr>
                <w:top w:val="none" w:sz="0" w:space="0" w:color="auto"/>
                <w:left w:val="none" w:sz="0" w:space="0" w:color="auto"/>
                <w:bottom w:val="none" w:sz="0" w:space="0" w:color="auto"/>
                <w:right w:val="none" w:sz="0" w:space="0" w:color="auto"/>
              </w:divBdr>
              <w:divsChild>
                <w:div w:id="845905203">
                  <w:marLeft w:val="0"/>
                  <w:marRight w:val="0"/>
                  <w:marTop w:val="0"/>
                  <w:marBottom w:val="0"/>
                  <w:divBdr>
                    <w:top w:val="none" w:sz="0" w:space="0" w:color="auto"/>
                    <w:left w:val="none" w:sz="0" w:space="0" w:color="auto"/>
                    <w:bottom w:val="none" w:sz="0" w:space="0" w:color="auto"/>
                    <w:right w:val="none" w:sz="0" w:space="0" w:color="auto"/>
                  </w:divBdr>
                </w:div>
                <w:div w:id="887179406">
                  <w:marLeft w:val="0"/>
                  <w:marRight w:val="0"/>
                  <w:marTop w:val="0"/>
                  <w:marBottom w:val="0"/>
                  <w:divBdr>
                    <w:top w:val="none" w:sz="0" w:space="0" w:color="auto"/>
                    <w:left w:val="none" w:sz="0" w:space="0" w:color="auto"/>
                    <w:bottom w:val="none" w:sz="0" w:space="0" w:color="auto"/>
                    <w:right w:val="none" w:sz="0" w:space="0" w:color="auto"/>
                  </w:divBdr>
                </w:div>
              </w:divsChild>
            </w:div>
            <w:div w:id="127280708">
              <w:marLeft w:val="0"/>
              <w:marRight w:val="0"/>
              <w:marTop w:val="0"/>
              <w:marBottom w:val="0"/>
              <w:divBdr>
                <w:top w:val="none" w:sz="0" w:space="0" w:color="auto"/>
                <w:left w:val="none" w:sz="0" w:space="0" w:color="auto"/>
                <w:bottom w:val="none" w:sz="0" w:space="0" w:color="auto"/>
                <w:right w:val="none" w:sz="0" w:space="0" w:color="auto"/>
              </w:divBdr>
              <w:divsChild>
                <w:div w:id="46028297">
                  <w:marLeft w:val="0"/>
                  <w:marRight w:val="0"/>
                  <w:marTop w:val="0"/>
                  <w:marBottom w:val="0"/>
                  <w:divBdr>
                    <w:top w:val="none" w:sz="0" w:space="0" w:color="auto"/>
                    <w:left w:val="none" w:sz="0" w:space="0" w:color="auto"/>
                    <w:bottom w:val="none" w:sz="0" w:space="0" w:color="auto"/>
                    <w:right w:val="none" w:sz="0" w:space="0" w:color="auto"/>
                  </w:divBdr>
                </w:div>
                <w:div w:id="1131096948">
                  <w:marLeft w:val="0"/>
                  <w:marRight w:val="0"/>
                  <w:marTop w:val="0"/>
                  <w:marBottom w:val="0"/>
                  <w:divBdr>
                    <w:top w:val="none" w:sz="0" w:space="0" w:color="auto"/>
                    <w:left w:val="none" w:sz="0" w:space="0" w:color="auto"/>
                    <w:bottom w:val="none" w:sz="0" w:space="0" w:color="auto"/>
                    <w:right w:val="none" w:sz="0" w:space="0" w:color="auto"/>
                  </w:divBdr>
                </w:div>
              </w:divsChild>
            </w:div>
            <w:div w:id="321589625">
              <w:marLeft w:val="0"/>
              <w:marRight w:val="0"/>
              <w:marTop w:val="0"/>
              <w:marBottom w:val="0"/>
              <w:divBdr>
                <w:top w:val="none" w:sz="0" w:space="0" w:color="auto"/>
                <w:left w:val="none" w:sz="0" w:space="0" w:color="auto"/>
                <w:bottom w:val="none" w:sz="0" w:space="0" w:color="auto"/>
                <w:right w:val="none" w:sz="0" w:space="0" w:color="auto"/>
              </w:divBdr>
              <w:divsChild>
                <w:div w:id="1878422553">
                  <w:marLeft w:val="0"/>
                  <w:marRight w:val="0"/>
                  <w:marTop w:val="0"/>
                  <w:marBottom w:val="0"/>
                  <w:divBdr>
                    <w:top w:val="none" w:sz="0" w:space="0" w:color="auto"/>
                    <w:left w:val="none" w:sz="0" w:space="0" w:color="auto"/>
                    <w:bottom w:val="none" w:sz="0" w:space="0" w:color="auto"/>
                    <w:right w:val="none" w:sz="0" w:space="0" w:color="auto"/>
                  </w:divBdr>
                </w:div>
                <w:div w:id="2093701222">
                  <w:marLeft w:val="0"/>
                  <w:marRight w:val="0"/>
                  <w:marTop w:val="0"/>
                  <w:marBottom w:val="0"/>
                  <w:divBdr>
                    <w:top w:val="none" w:sz="0" w:space="0" w:color="auto"/>
                    <w:left w:val="none" w:sz="0" w:space="0" w:color="auto"/>
                    <w:bottom w:val="none" w:sz="0" w:space="0" w:color="auto"/>
                    <w:right w:val="none" w:sz="0" w:space="0" w:color="auto"/>
                  </w:divBdr>
                </w:div>
              </w:divsChild>
            </w:div>
            <w:div w:id="429009760">
              <w:marLeft w:val="0"/>
              <w:marRight w:val="0"/>
              <w:marTop w:val="0"/>
              <w:marBottom w:val="0"/>
              <w:divBdr>
                <w:top w:val="none" w:sz="0" w:space="0" w:color="auto"/>
                <w:left w:val="none" w:sz="0" w:space="0" w:color="auto"/>
                <w:bottom w:val="none" w:sz="0" w:space="0" w:color="auto"/>
                <w:right w:val="none" w:sz="0" w:space="0" w:color="auto"/>
              </w:divBdr>
              <w:divsChild>
                <w:div w:id="997879609">
                  <w:marLeft w:val="0"/>
                  <w:marRight w:val="0"/>
                  <w:marTop w:val="0"/>
                  <w:marBottom w:val="0"/>
                  <w:divBdr>
                    <w:top w:val="none" w:sz="0" w:space="0" w:color="auto"/>
                    <w:left w:val="none" w:sz="0" w:space="0" w:color="auto"/>
                    <w:bottom w:val="none" w:sz="0" w:space="0" w:color="auto"/>
                    <w:right w:val="none" w:sz="0" w:space="0" w:color="auto"/>
                  </w:divBdr>
                </w:div>
              </w:divsChild>
            </w:div>
            <w:div w:id="441732568">
              <w:marLeft w:val="0"/>
              <w:marRight w:val="0"/>
              <w:marTop w:val="0"/>
              <w:marBottom w:val="0"/>
              <w:divBdr>
                <w:top w:val="none" w:sz="0" w:space="0" w:color="auto"/>
                <w:left w:val="none" w:sz="0" w:space="0" w:color="auto"/>
                <w:bottom w:val="none" w:sz="0" w:space="0" w:color="auto"/>
                <w:right w:val="none" w:sz="0" w:space="0" w:color="auto"/>
              </w:divBdr>
              <w:divsChild>
                <w:div w:id="381759038">
                  <w:marLeft w:val="0"/>
                  <w:marRight w:val="0"/>
                  <w:marTop w:val="0"/>
                  <w:marBottom w:val="0"/>
                  <w:divBdr>
                    <w:top w:val="none" w:sz="0" w:space="0" w:color="auto"/>
                    <w:left w:val="none" w:sz="0" w:space="0" w:color="auto"/>
                    <w:bottom w:val="none" w:sz="0" w:space="0" w:color="auto"/>
                    <w:right w:val="none" w:sz="0" w:space="0" w:color="auto"/>
                  </w:divBdr>
                </w:div>
                <w:div w:id="1384988710">
                  <w:marLeft w:val="0"/>
                  <w:marRight w:val="0"/>
                  <w:marTop w:val="0"/>
                  <w:marBottom w:val="0"/>
                  <w:divBdr>
                    <w:top w:val="none" w:sz="0" w:space="0" w:color="auto"/>
                    <w:left w:val="none" w:sz="0" w:space="0" w:color="auto"/>
                    <w:bottom w:val="none" w:sz="0" w:space="0" w:color="auto"/>
                    <w:right w:val="none" w:sz="0" w:space="0" w:color="auto"/>
                  </w:divBdr>
                </w:div>
              </w:divsChild>
            </w:div>
            <w:div w:id="463543862">
              <w:marLeft w:val="0"/>
              <w:marRight w:val="0"/>
              <w:marTop w:val="0"/>
              <w:marBottom w:val="0"/>
              <w:divBdr>
                <w:top w:val="none" w:sz="0" w:space="0" w:color="auto"/>
                <w:left w:val="none" w:sz="0" w:space="0" w:color="auto"/>
                <w:bottom w:val="none" w:sz="0" w:space="0" w:color="auto"/>
                <w:right w:val="none" w:sz="0" w:space="0" w:color="auto"/>
              </w:divBdr>
              <w:divsChild>
                <w:div w:id="1174490395">
                  <w:marLeft w:val="0"/>
                  <w:marRight w:val="0"/>
                  <w:marTop w:val="0"/>
                  <w:marBottom w:val="0"/>
                  <w:divBdr>
                    <w:top w:val="none" w:sz="0" w:space="0" w:color="auto"/>
                    <w:left w:val="none" w:sz="0" w:space="0" w:color="auto"/>
                    <w:bottom w:val="none" w:sz="0" w:space="0" w:color="auto"/>
                    <w:right w:val="none" w:sz="0" w:space="0" w:color="auto"/>
                  </w:divBdr>
                </w:div>
                <w:div w:id="1883207900">
                  <w:marLeft w:val="0"/>
                  <w:marRight w:val="0"/>
                  <w:marTop w:val="0"/>
                  <w:marBottom w:val="0"/>
                  <w:divBdr>
                    <w:top w:val="none" w:sz="0" w:space="0" w:color="auto"/>
                    <w:left w:val="none" w:sz="0" w:space="0" w:color="auto"/>
                    <w:bottom w:val="none" w:sz="0" w:space="0" w:color="auto"/>
                    <w:right w:val="none" w:sz="0" w:space="0" w:color="auto"/>
                  </w:divBdr>
                </w:div>
              </w:divsChild>
            </w:div>
            <w:div w:id="482358522">
              <w:marLeft w:val="0"/>
              <w:marRight w:val="0"/>
              <w:marTop w:val="0"/>
              <w:marBottom w:val="0"/>
              <w:divBdr>
                <w:top w:val="none" w:sz="0" w:space="0" w:color="auto"/>
                <w:left w:val="none" w:sz="0" w:space="0" w:color="auto"/>
                <w:bottom w:val="none" w:sz="0" w:space="0" w:color="auto"/>
                <w:right w:val="none" w:sz="0" w:space="0" w:color="auto"/>
              </w:divBdr>
              <w:divsChild>
                <w:div w:id="5179486">
                  <w:marLeft w:val="0"/>
                  <w:marRight w:val="0"/>
                  <w:marTop w:val="0"/>
                  <w:marBottom w:val="0"/>
                  <w:divBdr>
                    <w:top w:val="none" w:sz="0" w:space="0" w:color="auto"/>
                    <w:left w:val="none" w:sz="0" w:space="0" w:color="auto"/>
                    <w:bottom w:val="none" w:sz="0" w:space="0" w:color="auto"/>
                    <w:right w:val="none" w:sz="0" w:space="0" w:color="auto"/>
                  </w:divBdr>
                </w:div>
                <w:div w:id="2141802506">
                  <w:marLeft w:val="0"/>
                  <w:marRight w:val="0"/>
                  <w:marTop w:val="0"/>
                  <w:marBottom w:val="0"/>
                  <w:divBdr>
                    <w:top w:val="none" w:sz="0" w:space="0" w:color="auto"/>
                    <w:left w:val="none" w:sz="0" w:space="0" w:color="auto"/>
                    <w:bottom w:val="none" w:sz="0" w:space="0" w:color="auto"/>
                    <w:right w:val="none" w:sz="0" w:space="0" w:color="auto"/>
                  </w:divBdr>
                </w:div>
              </w:divsChild>
            </w:div>
            <w:div w:id="543718045">
              <w:marLeft w:val="0"/>
              <w:marRight w:val="0"/>
              <w:marTop w:val="0"/>
              <w:marBottom w:val="0"/>
              <w:divBdr>
                <w:top w:val="none" w:sz="0" w:space="0" w:color="auto"/>
                <w:left w:val="none" w:sz="0" w:space="0" w:color="auto"/>
                <w:bottom w:val="none" w:sz="0" w:space="0" w:color="auto"/>
                <w:right w:val="none" w:sz="0" w:space="0" w:color="auto"/>
              </w:divBdr>
              <w:divsChild>
                <w:div w:id="268508940">
                  <w:marLeft w:val="0"/>
                  <w:marRight w:val="0"/>
                  <w:marTop w:val="0"/>
                  <w:marBottom w:val="0"/>
                  <w:divBdr>
                    <w:top w:val="none" w:sz="0" w:space="0" w:color="auto"/>
                    <w:left w:val="none" w:sz="0" w:space="0" w:color="auto"/>
                    <w:bottom w:val="none" w:sz="0" w:space="0" w:color="auto"/>
                    <w:right w:val="none" w:sz="0" w:space="0" w:color="auto"/>
                  </w:divBdr>
                </w:div>
                <w:div w:id="1704558137">
                  <w:marLeft w:val="0"/>
                  <w:marRight w:val="0"/>
                  <w:marTop w:val="0"/>
                  <w:marBottom w:val="0"/>
                  <w:divBdr>
                    <w:top w:val="none" w:sz="0" w:space="0" w:color="auto"/>
                    <w:left w:val="none" w:sz="0" w:space="0" w:color="auto"/>
                    <w:bottom w:val="none" w:sz="0" w:space="0" w:color="auto"/>
                    <w:right w:val="none" w:sz="0" w:space="0" w:color="auto"/>
                  </w:divBdr>
                </w:div>
              </w:divsChild>
            </w:div>
            <w:div w:id="560796124">
              <w:marLeft w:val="0"/>
              <w:marRight w:val="0"/>
              <w:marTop w:val="0"/>
              <w:marBottom w:val="0"/>
              <w:divBdr>
                <w:top w:val="none" w:sz="0" w:space="0" w:color="auto"/>
                <w:left w:val="none" w:sz="0" w:space="0" w:color="auto"/>
                <w:bottom w:val="none" w:sz="0" w:space="0" w:color="auto"/>
                <w:right w:val="none" w:sz="0" w:space="0" w:color="auto"/>
              </w:divBdr>
              <w:divsChild>
                <w:div w:id="268703917">
                  <w:marLeft w:val="0"/>
                  <w:marRight w:val="0"/>
                  <w:marTop w:val="0"/>
                  <w:marBottom w:val="0"/>
                  <w:divBdr>
                    <w:top w:val="none" w:sz="0" w:space="0" w:color="auto"/>
                    <w:left w:val="none" w:sz="0" w:space="0" w:color="auto"/>
                    <w:bottom w:val="none" w:sz="0" w:space="0" w:color="auto"/>
                    <w:right w:val="none" w:sz="0" w:space="0" w:color="auto"/>
                  </w:divBdr>
                </w:div>
              </w:divsChild>
            </w:div>
            <w:div w:id="594870580">
              <w:marLeft w:val="0"/>
              <w:marRight w:val="0"/>
              <w:marTop w:val="0"/>
              <w:marBottom w:val="0"/>
              <w:divBdr>
                <w:top w:val="none" w:sz="0" w:space="0" w:color="auto"/>
                <w:left w:val="none" w:sz="0" w:space="0" w:color="auto"/>
                <w:bottom w:val="none" w:sz="0" w:space="0" w:color="auto"/>
                <w:right w:val="none" w:sz="0" w:space="0" w:color="auto"/>
              </w:divBdr>
              <w:divsChild>
                <w:div w:id="1121799592">
                  <w:marLeft w:val="0"/>
                  <w:marRight w:val="0"/>
                  <w:marTop w:val="0"/>
                  <w:marBottom w:val="0"/>
                  <w:divBdr>
                    <w:top w:val="none" w:sz="0" w:space="0" w:color="auto"/>
                    <w:left w:val="none" w:sz="0" w:space="0" w:color="auto"/>
                    <w:bottom w:val="none" w:sz="0" w:space="0" w:color="auto"/>
                    <w:right w:val="none" w:sz="0" w:space="0" w:color="auto"/>
                  </w:divBdr>
                </w:div>
                <w:div w:id="1460958037">
                  <w:marLeft w:val="0"/>
                  <w:marRight w:val="0"/>
                  <w:marTop w:val="0"/>
                  <w:marBottom w:val="0"/>
                  <w:divBdr>
                    <w:top w:val="none" w:sz="0" w:space="0" w:color="auto"/>
                    <w:left w:val="none" w:sz="0" w:space="0" w:color="auto"/>
                    <w:bottom w:val="none" w:sz="0" w:space="0" w:color="auto"/>
                    <w:right w:val="none" w:sz="0" w:space="0" w:color="auto"/>
                  </w:divBdr>
                </w:div>
              </w:divsChild>
            </w:div>
            <w:div w:id="712264980">
              <w:marLeft w:val="0"/>
              <w:marRight w:val="0"/>
              <w:marTop w:val="0"/>
              <w:marBottom w:val="0"/>
              <w:divBdr>
                <w:top w:val="none" w:sz="0" w:space="0" w:color="auto"/>
                <w:left w:val="none" w:sz="0" w:space="0" w:color="auto"/>
                <w:bottom w:val="none" w:sz="0" w:space="0" w:color="auto"/>
                <w:right w:val="none" w:sz="0" w:space="0" w:color="auto"/>
              </w:divBdr>
              <w:divsChild>
                <w:div w:id="982195803">
                  <w:marLeft w:val="0"/>
                  <w:marRight w:val="0"/>
                  <w:marTop w:val="0"/>
                  <w:marBottom w:val="0"/>
                  <w:divBdr>
                    <w:top w:val="none" w:sz="0" w:space="0" w:color="auto"/>
                    <w:left w:val="none" w:sz="0" w:space="0" w:color="auto"/>
                    <w:bottom w:val="none" w:sz="0" w:space="0" w:color="auto"/>
                    <w:right w:val="none" w:sz="0" w:space="0" w:color="auto"/>
                  </w:divBdr>
                </w:div>
              </w:divsChild>
            </w:div>
            <w:div w:id="813910597">
              <w:marLeft w:val="0"/>
              <w:marRight w:val="0"/>
              <w:marTop w:val="0"/>
              <w:marBottom w:val="0"/>
              <w:divBdr>
                <w:top w:val="none" w:sz="0" w:space="0" w:color="auto"/>
                <w:left w:val="none" w:sz="0" w:space="0" w:color="auto"/>
                <w:bottom w:val="none" w:sz="0" w:space="0" w:color="auto"/>
                <w:right w:val="none" w:sz="0" w:space="0" w:color="auto"/>
              </w:divBdr>
              <w:divsChild>
                <w:div w:id="225385308">
                  <w:marLeft w:val="0"/>
                  <w:marRight w:val="0"/>
                  <w:marTop w:val="0"/>
                  <w:marBottom w:val="0"/>
                  <w:divBdr>
                    <w:top w:val="none" w:sz="0" w:space="0" w:color="auto"/>
                    <w:left w:val="none" w:sz="0" w:space="0" w:color="auto"/>
                    <w:bottom w:val="none" w:sz="0" w:space="0" w:color="auto"/>
                    <w:right w:val="none" w:sz="0" w:space="0" w:color="auto"/>
                  </w:divBdr>
                </w:div>
              </w:divsChild>
            </w:div>
            <w:div w:id="876354827">
              <w:marLeft w:val="0"/>
              <w:marRight w:val="0"/>
              <w:marTop w:val="0"/>
              <w:marBottom w:val="0"/>
              <w:divBdr>
                <w:top w:val="none" w:sz="0" w:space="0" w:color="auto"/>
                <w:left w:val="none" w:sz="0" w:space="0" w:color="auto"/>
                <w:bottom w:val="none" w:sz="0" w:space="0" w:color="auto"/>
                <w:right w:val="none" w:sz="0" w:space="0" w:color="auto"/>
              </w:divBdr>
              <w:divsChild>
                <w:div w:id="992945890">
                  <w:marLeft w:val="0"/>
                  <w:marRight w:val="0"/>
                  <w:marTop w:val="0"/>
                  <w:marBottom w:val="0"/>
                  <w:divBdr>
                    <w:top w:val="none" w:sz="0" w:space="0" w:color="auto"/>
                    <w:left w:val="none" w:sz="0" w:space="0" w:color="auto"/>
                    <w:bottom w:val="none" w:sz="0" w:space="0" w:color="auto"/>
                    <w:right w:val="none" w:sz="0" w:space="0" w:color="auto"/>
                  </w:divBdr>
                </w:div>
                <w:div w:id="1006518501">
                  <w:marLeft w:val="0"/>
                  <w:marRight w:val="0"/>
                  <w:marTop w:val="0"/>
                  <w:marBottom w:val="0"/>
                  <w:divBdr>
                    <w:top w:val="none" w:sz="0" w:space="0" w:color="auto"/>
                    <w:left w:val="none" w:sz="0" w:space="0" w:color="auto"/>
                    <w:bottom w:val="none" w:sz="0" w:space="0" w:color="auto"/>
                    <w:right w:val="none" w:sz="0" w:space="0" w:color="auto"/>
                  </w:divBdr>
                </w:div>
              </w:divsChild>
            </w:div>
            <w:div w:id="922566923">
              <w:marLeft w:val="0"/>
              <w:marRight w:val="0"/>
              <w:marTop w:val="0"/>
              <w:marBottom w:val="0"/>
              <w:divBdr>
                <w:top w:val="none" w:sz="0" w:space="0" w:color="auto"/>
                <w:left w:val="none" w:sz="0" w:space="0" w:color="auto"/>
                <w:bottom w:val="none" w:sz="0" w:space="0" w:color="auto"/>
                <w:right w:val="none" w:sz="0" w:space="0" w:color="auto"/>
              </w:divBdr>
              <w:divsChild>
                <w:div w:id="2082829879">
                  <w:marLeft w:val="0"/>
                  <w:marRight w:val="0"/>
                  <w:marTop w:val="0"/>
                  <w:marBottom w:val="0"/>
                  <w:divBdr>
                    <w:top w:val="none" w:sz="0" w:space="0" w:color="auto"/>
                    <w:left w:val="none" w:sz="0" w:space="0" w:color="auto"/>
                    <w:bottom w:val="none" w:sz="0" w:space="0" w:color="auto"/>
                    <w:right w:val="none" w:sz="0" w:space="0" w:color="auto"/>
                  </w:divBdr>
                </w:div>
              </w:divsChild>
            </w:div>
            <w:div w:id="952832922">
              <w:marLeft w:val="0"/>
              <w:marRight w:val="0"/>
              <w:marTop w:val="0"/>
              <w:marBottom w:val="0"/>
              <w:divBdr>
                <w:top w:val="none" w:sz="0" w:space="0" w:color="auto"/>
                <w:left w:val="none" w:sz="0" w:space="0" w:color="auto"/>
                <w:bottom w:val="none" w:sz="0" w:space="0" w:color="auto"/>
                <w:right w:val="none" w:sz="0" w:space="0" w:color="auto"/>
              </w:divBdr>
              <w:divsChild>
                <w:div w:id="970402150">
                  <w:marLeft w:val="0"/>
                  <w:marRight w:val="0"/>
                  <w:marTop w:val="0"/>
                  <w:marBottom w:val="0"/>
                  <w:divBdr>
                    <w:top w:val="none" w:sz="0" w:space="0" w:color="auto"/>
                    <w:left w:val="none" w:sz="0" w:space="0" w:color="auto"/>
                    <w:bottom w:val="none" w:sz="0" w:space="0" w:color="auto"/>
                    <w:right w:val="none" w:sz="0" w:space="0" w:color="auto"/>
                  </w:divBdr>
                </w:div>
              </w:divsChild>
            </w:div>
            <w:div w:id="974724802">
              <w:marLeft w:val="0"/>
              <w:marRight w:val="0"/>
              <w:marTop w:val="0"/>
              <w:marBottom w:val="0"/>
              <w:divBdr>
                <w:top w:val="none" w:sz="0" w:space="0" w:color="auto"/>
                <w:left w:val="none" w:sz="0" w:space="0" w:color="auto"/>
                <w:bottom w:val="none" w:sz="0" w:space="0" w:color="auto"/>
                <w:right w:val="none" w:sz="0" w:space="0" w:color="auto"/>
              </w:divBdr>
              <w:divsChild>
                <w:div w:id="743602863">
                  <w:marLeft w:val="0"/>
                  <w:marRight w:val="0"/>
                  <w:marTop w:val="0"/>
                  <w:marBottom w:val="0"/>
                  <w:divBdr>
                    <w:top w:val="none" w:sz="0" w:space="0" w:color="auto"/>
                    <w:left w:val="none" w:sz="0" w:space="0" w:color="auto"/>
                    <w:bottom w:val="none" w:sz="0" w:space="0" w:color="auto"/>
                    <w:right w:val="none" w:sz="0" w:space="0" w:color="auto"/>
                  </w:divBdr>
                </w:div>
                <w:div w:id="1082334902">
                  <w:marLeft w:val="0"/>
                  <w:marRight w:val="0"/>
                  <w:marTop w:val="0"/>
                  <w:marBottom w:val="0"/>
                  <w:divBdr>
                    <w:top w:val="none" w:sz="0" w:space="0" w:color="auto"/>
                    <w:left w:val="none" w:sz="0" w:space="0" w:color="auto"/>
                    <w:bottom w:val="none" w:sz="0" w:space="0" w:color="auto"/>
                    <w:right w:val="none" w:sz="0" w:space="0" w:color="auto"/>
                  </w:divBdr>
                </w:div>
              </w:divsChild>
            </w:div>
            <w:div w:id="1154569472">
              <w:marLeft w:val="0"/>
              <w:marRight w:val="0"/>
              <w:marTop w:val="0"/>
              <w:marBottom w:val="0"/>
              <w:divBdr>
                <w:top w:val="none" w:sz="0" w:space="0" w:color="auto"/>
                <w:left w:val="none" w:sz="0" w:space="0" w:color="auto"/>
                <w:bottom w:val="none" w:sz="0" w:space="0" w:color="auto"/>
                <w:right w:val="none" w:sz="0" w:space="0" w:color="auto"/>
              </w:divBdr>
              <w:divsChild>
                <w:div w:id="1458647659">
                  <w:marLeft w:val="0"/>
                  <w:marRight w:val="0"/>
                  <w:marTop w:val="0"/>
                  <w:marBottom w:val="0"/>
                  <w:divBdr>
                    <w:top w:val="none" w:sz="0" w:space="0" w:color="auto"/>
                    <w:left w:val="none" w:sz="0" w:space="0" w:color="auto"/>
                    <w:bottom w:val="none" w:sz="0" w:space="0" w:color="auto"/>
                    <w:right w:val="none" w:sz="0" w:space="0" w:color="auto"/>
                  </w:divBdr>
                </w:div>
              </w:divsChild>
            </w:div>
            <w:div w:id="1164518040">
              <w:marLeft w:val="0"/>
              <w:marRight w:val="0"/>
              <w:marTop w:val="0"/>
              <w:marBottom w:val="0"/>
              <w:divBdr>
                <w:top w:val="none" w:sz="0" w:space="0" w:color="auto"/>
                <w:left w:val="none" w:sz="0" w:space="0" w:color="auto"/>
                <w:bottom w:val="none" w:sz="0" w:space="0" w:color="auto"/>
                <w:right w:val="none" w:sz="0" w:space="0" w:color="auto"/>
              </w:divBdr>
              <w:divsChild>
                <w:div w:id="1032150821">
                  <w:marLeft w:val="0"/>
                  <w:marRight w:val="0"/>
                  <w:marTop w:val="0"/>
                  <w:marBottom w:val="0"/>
                  <w:divBdr>
                    <w:top w:val="none" w:sz="0" w:space="0" w:color="auto"/>
                    <w:left w:val="none" w:sz="0" w:space="0" w:color="auto"/>
                    <w:bottom w:val="none" w:sz="0" w:space="0" w:color="auto"/>
                    <w:right w:val="none" w:sz="0" w:space="0" w:color="auto"/>
                  </w:divBdr>
                </w:div>
                <w:div w:id="1136413960">
                  <w:marLeft w:val="0"/>
                  <w:marRight w:val="0"/>
                  <w:marTop w:val="0"/>
                  <w:marBottom w:val="0"/>
                  <w:divBdr>
                    <w:top w:val="none" w:sz="0" w:space="0" w:color="auto"/>
                    <w:left w:val="none" w:sz="0" w:space="0" w:color="auto"/>
                    <w:bottom w:val="none" w:sz="0" w:space="0" w:color="auto"/>
                    <w:right w:val="none" w:sz="0" w:space="0" w:color="auto"/>
                  </w:divBdr>
                </w:div>
              </w:divsChild>
            </w:div>
            <w:div w:id="1236740920">
              <w:marLeft w:val="0"/>
              <w:marRight w:val="0"/>
              <w:marTop w:val="0"/>
              <w:marBottom w:val="0"/>
              <w:divBdr>
                <w:top w:val="none" w:sz="0" w:space="0" w:color="auto"/>
                <w:left w:val="none" w:sz="0" w:space="0" w:color="auto"/>
                <w:bottom w:val="none" w:sz="0" w:space="0" w:color="auto"/>
                <w:right w:val="none" w:sz="0" w:space="0" w:color="auto"/>
              </w:divBdr>
              <w:divsChild>
                <w:div w:id="306908680">
                  <w:marLeft w:val="0"/>
                  <w:marRight w:val="0"/>
                  <w:marTop w:val="0"/>
                  <w:marBottom w:val="0"/>
                  <w:divBdr>
                    <w:top w:val="none" w:sz="0" w:space="0" w:color="auto"/>
                    <w:left w:val="none" w:sz="0" w:space="0" w:color="auto"/>
                    <w:bottom w:val="none" w:sz="0" w:space="0" w:color="auto"/>
                    <w:right w:val="none" w:sz="0" w:space="0" w:color="auto"/>
                  </w:divBdr>
                </w:div>
                <w:div w:id="1326594266">
                  <w:marLeft w:val="0"/>
                  <w:marRight w:val="0"/>
                  <w:marTop w:val="0"/>
                  <w:marBottom w:val="0"/>
                  <w:divBdr>
                    <w:top w:val="none" w:sz="0" w:space="0" w:color="auto"/>
                    <w:left w:val="none" w:sz="0" w:space="0" w:color="auto"/>
                    <w:bottom w:val="none" w:sz="0" w:space="0" w:color="auto"/>
                    <w:right w:val="none" w:sz="0" w:space="0" w:color="auto"/>
                  </w:divBdr>
                </w:div>
              </w:divsChild>
            </w:div>
            <w:div w:id="1241599321">
              <w:marLeft w:val="0"/>
              <w:marRight w:val="0"/>
              <w:marTop w:val="0"/>
              <w:marBottom w:val="0"/>
              <w:divBdr>
                <w:top w:val="none" w:sz="0" w:space="0" w:color="auto"/>
                <w:left w:val="none" w:sz="0" w:space="0" w:color="auto"/>
                <w:bottom w:val="none" w:sz="0" w:space="0" w:color="auto"/>
                <w:right w:val="none" w:sz="0" w:space="0" w:color="auto"/>
              </w:divBdr>
              <w:divsChild>
                <w:div w:id="201333740">
                  <w:marLeft w:val="0"/>
                  <w:marRight w:val="0"/>
                  <w:marTop w:val="0"/>
                  <w:marBottom w:val="0"/>
                  <w:divBdr>
                    <w:top w:val="none" w:sz="0" w:space="0" w:color="auto"/>
                    <w:left w:val="none" w:sz="0" w:space="0" w:color="auto"/>
                    <w:bottom w:val="none" w:sz="0" w:space="0" w:color="auto"/>
                    <w:right w:val="none" w:sz="0" w:space="0" w:color="auto"/>
                  </w:divBdr>
                </w:div>
                <w:div w:id="607082804">
                  <w:marLeft w:val="0"/>
                  <w:marRight w:val="0"/>
                  <w:marTop w:val="0"/>
                  <w:marBottom w:val="0"/>
                  <w:divBdr>
                    <w:top w:val="none" w:sz="0" w:space="0" w:color="auto"/>
                    <w:left w:val="none" w:sz="0" w:space="0" w:color="auto"/>
                    <w:bottom w:val="none" w:sz="0" w:space="0" w:color="auto"/>
                    <w:right w:val="none" w:sz="0" w:space="0" w:color="auto"/>
                  </w:divBdr>
                </w:div>
                <w:div w:id="971524525">
                  <w:marLeft w:val="0"/>
                  <w:marRight w:val="0"/>
                  <w:marTop w:val="0"/>
                  <w:marBottom w:val="0"/>
                  <w:divBdr>
                    <w:top w:val="none" w:sz="0" w:space="0" w:color="auto"/>
                    <w:left w:val="none" w:sz="0" w:space="0" w:color="auto"/>
                    <w:bottom w:val="none" w:sz="0" w:space="0" w:color="auto"/>
                    <w:right w:val="none" w:sz="0" w:space="0" w:color="auto"/>
                  </w:divBdr>
                </w:div>
              </w:divsChild>
            </w:div>
            <w:div w:id="1439761620">
              <w:marLeft w:val="0"/>
              <w:marRight w:val="0"/>
              <w:marTop w:val="0"/>
              <w:marBottom w:val="0"/>
              <w:divBdr>
                <w:top w:val="none" w:sz="0" w:space="0" w:color="auto"/>
                <w:left w:val="none" w:sz="0" w:space="0" w:color="auto"/>
                <w:bottom w:val="none" w:sz="0" w:space="0" w:color="auto"/>
                <w:right w:val="none" w:sz="0" w:space="0" w:color="auto"/>
              </w:divBdr>
              <w:divsChild>
                <w:div w:id="1249581654">
                  <w:marLeft w:val="0"/>
                  <w:marRight w:val="0"/>
                  <w:marTop w:val="0"/>
                  <w:marBottom w:val="0"/>
                  <w:divBdr>
                    <w:top w:val="none" w:sz="0" w:space="0" w:color="auto"/>
                    <w:left w:val="none" w:sz="0" w:space="0" w:color="auto"/>
                    <w:bottom w:val="none" w:sz="0" w:space="0" w:color="auto"/>
                    <w:right w:val="none" w:sz="0" w:space="0" w:color="auto"/>
                  </w:divBdr>
                </w:div>
              </w:divsChild>
            </w:div>
            <w:div w:id="1471360502">
              <w:marLeft w:val="0"/>
              <w:marRight w:val="0"/>
              <w:marTop w:val="0"/>
              <w:marBottom w:val="0"/>
              <w:divBdr>
                <w:top w:val="none" w:sz="0" w:space="0" w:color="auto"/>
                <w:left w:val="none" w:sz="0" w:space="0" w:color="auto"/>
                <w:bottom w:val="none" w:sz="0" w:space="0" w:color="auto"/>
                <w:right w:val="none" w:sz="0" w:space="0" w:color="auto"/>
              </w:divBdr>
              <w:divsChild>
                <w:div w:id="1782609033">
                  <w:marLeft w:val="0"/>
                  <w:marRight w:val="0"/>
                  <w:marTop w:val="0"/>
                  <w:marBottom w:val="0"/>
                  <w:divBdr>
                    <w:top w:val="none" w:sz="0" w:space="0" w:color="auto"/>
                    <w:left w:val="none" w:sz="0" w:space="0" w:color="auto"/>
                    <w:bottom w:val="none" w:sz="0" w:space="0" w:color="auto"/>
                    <w:right w:val="none" w:sz="0" w:space="0" w:color="auto"/>
                  </w:divBdr>
                </w:div>
              </w:divsChild>
            </w:div>
            <w:div w:id="1514145038">
              <w:marLeft w:val="0"/>
              <w:marRight w:val="0"/>
              <w:marTop w:val="0"/>
              <w:marBottom w:val="0"/>
              <w:divBdr>
                <w:top w:val="none" w:sz="0" w:space="0" w:color="auto"/>
                <w:left w:val="none" w:sz="0" w:space="0" w:color="auto"/>
                <w:bottom w:val="none" w:sz="0" w:space="0" w:color="auto"/>
                <w:right w:val="none" w:sz="0" w:space="0" w:color="auto"/>
              </w:divBdr>
              <w:divsChild>
                <w:div w:id="369381456">
                  <w:marLeft w:val="0"/>
                  <w:marRight w:val="0"/>
                  <w:marTop w:val="0"/>
                  <w:marBottom w:val="0"/>
                  <w:divBdr>
                    <w:top w:val="none" w:sz="0" w:space="0" w:color="auto"/>
                    <w:left w:val="none" w:sz="0" w:space="0" w:color="auto"/>
                    <w:bottom w:val="none" w:sz="0" w:space="0" w:color="auto"/>
                    <w:right w:val="none" w:sz="0" w:space="0" w:color="auto"/>
                  </w:divBdr>
                </w:div>
                <w:div w:id="569584478">
                  <w:marLeft w:val="0"/>
                  <w:marRight w:val="0"/>
                  <w:marTop w:val="0"/>
                  <w:marBottom w:val="0"/>
                  <w:divBdr>
                    <w:top w:val="none" w:sz="0" w:space="0" w:color="auto"/>
                    <w:left w:val="none" w:sz="0" w:space="0" w:color="auto"/>
                    <w:bottom w:val="none" w:sz="0" w:space="0" w:color="auto"/>
                    <w:right w:val="none" w:sz="0" w:space="0" w:color="auto"/>
                  </w:divBdr>
                </w:div>
              </w:divsChild>
            </w:div>
            <w:div w:id="1526089980">
              <w:marLeft w:val="0"/>
              <w:marRight w:val="0"/>
              <w:marTop w:val="0"/>
              <w:marBottom w:val="0"/>
              <w:divBdr>
                <w:top w:val="none" w:sz="0" w:space="0" w:color="auto"/>
                <w:left w:val="none" w:sz="0" w:space="0" w:color="auto"/>
                <w:bottom w:val="none" w:sz="0" w:space="0" w:color="auto"/>
                <w:right w:val="none" w:sz="0" w:space="0" w:color="auto"/>
              </w:divBdr>
              <w:divsChild>
                <w:div w:id="1320039223">
                  <w:marLeft w:val="0"/>
                  <w:marRight w:val="0"/>
                  <w:marTop w:val="0"/>
                  <w:marBottom w:val="0"/>
                  <w:divBdr>
                    <w:top w:val="none" w:sz="0" w:space="0" w:color="auto"/>
                    <w:left w:val="none" w:sz="0" w:space="0" w:color="auto"/>
                    <w:bottom w:val="none" w:sz="0" w:space="0" w:color="auto"/>
                    <w:right w:val="none" w:sz="0" w:space="0" w:color="auto"/>
                  </w:divBdr>
                </w:div>
                <w:div w:id="1732463810">
                  <w:marLeft w:val="0"/>
                  <w:marRight w:val="0"/>
                  <w:marTop w:val="0"/>
                  <w:marBottom w:val="0"/>
                  <w:divBdr>
                    <w:top w:val="none" w:sz="0" w:space="0" w:color="auto"/>
                    <w:left w:val="none" w:sz="0" w:space="0" w:color="auto"/>
                    <w:bottom w:val="none" w:sz="0" w:space="0" w:color="auto"/>
                    <w:right w:val="none" w:sz="0" w:space="0" w:color="auto"/>
                  </w:divBdr>
                </w:div>
              </w:divsChild>
            </w:div>
            <w:div w:id="1558474349">
              <w:marLeft w:val="0"/>
              <w:marRight w:val="0"/>
              <w:marTop w:val="0"/>
              <w:marBottom w:val="0"/>
              <w:divBdr>
                <w:top w:val="none" w:sz="0" w:space="0" w:color="auto"/>
                <w:left w:val="none" w:sz="0" w:space="0" w:color="auto"/>
                <w:bottom w:val="none" w:sz="0" w:space="0" w:color="auto"/>
                <w:right w:val="none" w:sz="0" w:space="0" w:color="auto"/>
              </w:divBdr>
              <w:divsChild>
                <w:div w:id="575668286">
                  <w:marLeft w:val="0"/>
                  <w:marRight w:val="0"/>
                  <w:marTop w:val="0"/>
                  <w:marBottom w:val="0"/>
                  <w:divBdr>
                    <w:top w:val="none" w:sz="0" w:space="0" w:color="auto"/>
                    <w:left w:val="none" w:sz="0" w:space="0" w:color="auto"/>
                    <w:bottom w:val="none" w:sz="0" w:space="0" w:color="auto"/>
                    <w:right w:val="none" w:sz="0" w:space="0" w:color="auto"/>
                  </w:divBdr>
                </w:div>
                <w:div w:id="2090956913">
                  <w:marLeft w:val="0"/>
                  <w:marRight w:val="0"/>
                  <w:marTop w:val="0"/>
                  <w:marBottom w:val="0"/>
                  <w:divBdr>
                    <w:top w:val="none" w:sz="0" w:space="0" w:color="auto"/>
                    <w:left w:val="none" w:sz="0" w:space="0" w:color="auto"/>
                    <w:bottom w:val="none" w:sz="0" w:space="0" w:color="auto"/>
                    <w:right w:val="none" w:sz="0" w:space="0" w:color="auto"/>
                  </w:divBdr>
                </w:div>
              </w:divsChild>
            </w:div>
            <w:div w:id="1591698104">
              <w:marLeft w:val="0"/>
              <w:marRight w:val="0"/>
              <w:marTop w:val="0"/>
              <w:marBottom w:val="0"/>
              <w:divBdr>
                <w:top w:val="none" w:sz="0" w:space="0" w:color="auto"/>
                <w:left w:val="none" w:sz="0" w:space="0" w:color="auto"/>
                <w:bottom w:val="none" w:sz="0" w:space="0" w:color="auto"/>
                <w:right w:val="none" w:sz="0" w:space="0" w:color="auto"/>
              </w:divBdr>
              <w:divsChild>
                <w:div w:id="942809510">
                  <w:marLeft w:val="0"/>
                  <w:marRight w:val="0"/>
                  <w:marTop w:val="0"/>
                  <w:marBottom w:val="0"/>
                  <w:divBdr>
                    <w:top w:val="none" w:sz="0" w:space="0" w:color="auto"/>
                    <w:left w:val="none" w:sz="0" w:space="0" w:color="auto"/>
                    <w:bottom w:val="none" w:sz="0" w:space="0" w:color="auto"/>
                    <w:right w:val="none" w:sz="0" w:space="0" w:color="auto"/>
                  </w:divBdr>
                </w:div>
                <w:div w:id="1605651317">
                  <w:marLeft w:val="0"/>
                  <w:marRight w:val="0"/>
                  <w:marTop w:val="0"/>
                  <w:marBottom w:val="0"/>
                  <w:divBdr>
                    <w:top w:val="none" w:sz="0" w:space="0" w:color="auto"/>
                    <w:left w:val="none" w:sz="0" w:space="0" w:color="auto"/>
                    <w:bottom w:val="none" w:sz="0" w:space="0" w:color="auto"/>
                    <w:right w:val="none" w:sz="0" w:space="0" w:color="auto"/>
                  </w:divBdr>
                </w:div>
              </w:divsChild>
            </w:div>
            <w:div w:id="1596328151">
              <w:marLeft w:val="0"/>
              <w:marRight w:val="0"/>
              <w:marTop w:val="0"/>
              <w:marBottom w:val="0"/>
              <w:divBdr>
                <w:top w:val="none" w:sz="0" w:space="0" w:color="auto"/>
                <w:left w:val="none" w:sz="0" w:space="0" w:color="auto"/>
                <w:bottom w:val="none" w:sz="0" w:space="0" w:color="auto"/>
                <w:right w:val="none" w:sz="0" w:space="0" w:color="auto"/>
              </w:divBdr>
              <w:divsChild>
                <w:div w:id="284433337">
                  <w:marLeft w:val="0"/>
                  <w:marRight w:val="0"/>
                  <w:marTop w:val="0"/>
                  <w:marBottom w:val="0"/>
                  <w:divBdr>
                    <w:top w:val="none" w:sz="0" w:space="0" w:color="auto"/>
                    <w:left w:val="none" w:sz="0" w:space="0" w:color="auto"/>
                    <w:bottom w:val="none" w:sz="0" w:space="0" w:color="auto"/>
                    <w:right w:val="none" w:sz="0" w:space="0" w:color="auto"/>
                  </w:divBdr>
                </w:div>
                <w:div w:id="627978840">
                  <w:marLeft w:val="0"/>
                  <w:marRight w:val="0"/>
                  <w:marTop w:val="0"/>
                  <w:marBottom w:val="0"/>
                  <w:divBdr>
                    <w:top w:val="none" w:sz="0" w:space="0" w:color="auto"/>
                    <w:left w:val="none" w:sz="0" w:space="0" w:color="auto"/>
                    <w:bottom w:val="none" w:sz="0" w:space="0" w:color="auto"/>
                    <w:right w:val="none" w:sz="0" w:space="0" w:color="auto"/>
                  </w:divBdr>
                </w:div>
              </w:divsChild>
            </w:div>
            <w:div w:id="1617591046">
              <w:marLeft w:val="0"/>
              <w:marRight w:val="0"/>
              <w:marTop w:val="0"/>
              <w:marBottom w:val="0"/>
              <w:divBdr>
                <w:top w:val="none" w:sz="0" w:space="0" w:color="auto"/>
                <w:left w:val="none" w:sz="0" w:space="0" w:color="auto"/>
                <w:bottom w:val="none" w:sz="0" w:space="0" w:color="auto"/>
                <w:right w:val="none" w:sz="0" w:space="0" w:color="auto"/>
              </w:divBdr>
              <w:divsChild>
                <w:div w:id="923535700">
                  <w:marLeft w:val="0"/>
                  <w:marRight w:val="0"/>
                  <w:marTop w:val="0"/>
                  <w:marBottom w:val="0"/>
                  <w:divBdr>
                    <w:top w:val="none" w:sz="0" w:space="0" w:color="auto"/>
                    <w:left w:val="none" w:sz="0" w:space="0" w:color="auto"/>
                    <w:bottom w:val="none" w:sz="0" w:space="0" w:color="auto"/>
                    <w:right w:val="none" w:sz="0" w:space="0" w:color="auto"/>
                  </w:divBdr>
                </w:div>
              </w:divsChild>
            </w:div>
            <w:div w:id="1693602259">
              <w:marLeft w:val="0"/>
              <w:marRight w:val="0"/>
              <w:marTop w:val="0"/>
              <w:marBottom w:val="0"/>
              <w:divBdr>
                <w:top w:val="none" w:sz="0" w:space="0" w:color="auto"/>
                <w:left w:val="none" w:sz="0" w:space="0" w:color="auto"/>
                <w:bottom w:val="none" w:sz="0" w:space="0" w:color="auto"/>
                <w:right w:val="none" w:sz="0" w:space="0" w:color="auto"/>
              </w:divBdr>
              <w:divsChild>
                <w:div w:id="846990873">
                  <w:marLeft w:val="0"/>
                  <w:marRight w:val="0"/>
                  <w:marTop w:val="0"/>
                  <w:marBottom w:val="0"/>
                  <w:divBdr>
                    <w:top w:val="none" w:sz="0" w:space="0" w:color="auto"/>
                    <w:left w:val="none" w:sz="0" w:space="0" w:color="auto"/>
                    <w:bottom w:val="none" w:sz="0" w:space="0" w:color="auto"/>
                    <w:right w:val="none" w:sz="0" w:space="0" w:color="auto"/>
                  </w:divBdr>
                </w:div>
                <w:div w:id="1570186061">
                  <w:marLeft w:val="0"/>
                  <w:marRight w:val="0"/>
                  <w:marTop w:val="0"/>
                  <w:marBottom w:val="0"/>
                  <w:divBdr>
                    <w:top w:val="none" w:sz="0" w:space="0" w:color="auto"/>
                    <w:left w:val="none" w:sz="0" w:space="0" w:color="auto"/>
                    <w:bottom w:val="none" w:sz="0" w:space="0" w:color="auto"/>
                    <w:right w:val="none" w:sz="0" w:space="0" w:color="auto"/>
                  </w:divBdr>
                </w:div>
              </w:divsChild>
            </w:div>
            <w:div w:id="1760102441">
              <w:marLeft w:val="0"/>
              <w:marRight w:val="0"/>
              <w:marTop w:val="0"/>
              <w:marBottom w:val="0"/>
              <w:divBdr>
                <w:top w:val="none" w:sz="0" w:space="0" w:color="auto"/>
                <w:left w:val="none" w:sz="0" w:space="0" w:color="auto"/>
                <w:bottom w:val="none" w:sz="0" w:space="0" w:color="auto"/>
                <w:right w:val="none" w:sz="0" w:space="0" w:color="auto"/>
              </w:divBdr>
              <w:divsChild>
                <w:div w:id="1752727293">
                  <w:marLeft w:val="0"/>
                  <w:marRight w:val="0"/>
                  <w:marTop w:val="0"/>
                  <w:marBottom w:val="0"/>
                  <w:divBdr>
                    <w:top w:val="none" w:sz="0" w:space="0" w:color="auto"/>
                    <w:left w:val="none" w:sz="0" w:space="0" w:color="auto"/>
                    <w:bottom w:val="none" w:sz="0" w:space="0" w:color="auto"/>
                    <w:right w:val="none" w:sz="0" w:space="0" w:color="auto"/>
                  </w:divBdr>
                </w:div>
                <w:div w:id="1875146016">
                  <w:marLeft w:val="0"/>
                  <w:marRight w:val="0"/>
                  <w:marTop w:val="0"/>
                  <w:marBottom w:val="0"/>
                  <w:divBdr>
                    <w:top w:val="none" w:sz="0" w:space="0" w:color="auto"/>
                    <w:left w:val="none" w:sz="0" w:space="0" w:color="auto"/>
                    <w:bottom w:val="none" w:sz="0" w:space="0" w:color="auto"/>
                    <w:right w:val="none" w:sz="0" w:space="0" w:color="auto"/>
                  </w:divBdr>
                </w:div>
              </w:divsChild>
            </w:div>
            <w:div w:id="1782067275">
              <w:marLeft w:val="0"/>
              <w:marRight w:val="0"/>
              <w:marTop w:val="0"/>
              <w:marBottom w:val="0"/>
              <w:divBdr>
                <w:top w:val="none" w:sz="0" w:space="0" w:color="auto"/>
                <w:left w:val="none" w:sz="0" w:space="0" w:color="auto"/>
                <w:bottom w:val="none" w:sz="0" w:space="0" w:color="auto"/>
                <w:right w:val="none" w:sz="0" w:space="0" w:color="auto"/>
              </w:divBdr>
              <w:divsChild>
                <w:div w:id="127867488">
                  <w:marLeft w:val="0"/>
                  <w:marRight w:val="0"/>
                  <w:marTop w:val="0"/>
                  <w:marBottom w:val="0"/>
                  <w:divBdr>
                    <w:top w:val="none" w:sz="0" w:space="0" w:color="auto"/>
                    <w:left w:val="none" w:sz="0" w:space="0" w:color="auto"/>
                    <w:bottom w:val="none" w:sz="0" w:space="0" w:color="auto"/>
                    <w:right w:val="none" w:sz="0" w:space="0" w:color="auto"/>
                  </w:divBdr>
                </w:div>
              </w:divsChild>
            </w:div>
            <w:div w:id="1786579643">
              <w:marLeft w:val="0"/>
              <w:marRight w:val="0"/>
              <w:marTop w:val="0"/>
              <w:marBottom w:val="0"/>
              <w:divBdr>
                <w:top w:val="none" w:sz="0" w:space="0" w:color="auto"/>
                <w:left w:val="none" w:sz="0" w:space="0" w:color="auto"/>
                <w:bottom w:val="none" w:sz="0" w:space="0" w:color="auto"/>
                <w:right w:val="none" w:sz="0" w:space="0" w:color="auto"/>
              </w:divBdr>
              <w:divsChild>
                <w:div w:id="87622469">
                  <w:marLeft w:val="0"/>
                  <w:marRight w:val="0"/>
                  <w:marTop w:val="0"/>
                  <w:marBottom w:val="0"/>
                  <w:divBdr>
                    <w:top w:val="none" w:sz="0" w:space="0" w:color="auto"/>
                    <w:left w:val="none" w:sz="0" w:space="0" w:color="auto"/>
                    <w:bottom w:val="none" w:sz="0" w:space="0" w:color="auto"/>
                    <w:right w:val="none" w:sz="0" w:space="0" w:color="auto"/>
                  </w:divBdr>
                </w:div>
                <w:div w:id="145712058">
                  <w:marLeft w:val="0"/>
                  <w:marRight w:val="0"/>
                  <w:marTop w:val="0"/>
                  <w:marBottom w:val="0"/>
                  <w:divBdr>
                    <w:top w:val="none" w:sz="0" w:space="0" w:color="auto"/>
                    <w:left w:val="none" w:sz="0" w:space="0" w:color="auto"/>
                    <w:bottom w:val="none" w:sz="0" w:space="0" w:color="auto"/>
                    <w:right w:val="none" w:sz="0" w:space="0" w:color="auto"/>
                  </w:divBdr>
                </w:div>
              </w:divsChild>
            </w:div>
            <w:div w:id="1832134618">
              <w:marLeft w:val="0"/>
              <w:marRight w:val="0"/>
              <w:marTop w:val="0"/>
              <w:marBottom w:val="0"/>
              <w:divBdr>
                <w:top w:val="none" w:sz="0" w:space="0" w:color="auto"/>
                <w:left w:val="none" w:sz="0" w:space="0" w:color="auto"/>
                <w:bottom w:val="none" w:sz="0" w:space="0" w:color="auto"/>
                <w:right w:val="none" w:sz="0" w:space="0" w:color="auto"/>
              </w:divBdr>
              <w:divsChild>
                <w:div w:id="525018674">
                  <w:marLeft w:val="0"/>
                  <w:marRight w:val="0"/>
                  <w:marTop w:val="0"/>
                  <w:marBottom w:val="0"/>
                  <w:divBdr>
                    <w:top w:val="none" w:sz="0" w:space="0" w:color="auto"/>
                    <w:left w:val="none" w:sz="0" w:space="0" w:color="auto"/>
                    <w:bottom w:val="none" w:sz="0" w:space="0" w:color="auto"/>
                    <w:right w:val="none" w:sz="0" w:space="0" w:color="auto"/>
                  </w:divBdr>
                </w:div>
                <w:div w:id="990404909">
                  <w:marLeft w:val="0"/>
                  <w:marRight w:val="0"/>
                  <w:marTop w:val="0"/>
                  <w:marBottom w:val="0"/>
                  <w:divBdr>
                    <w:top w:val="none" w:sz="0" w:space="0" w:color="auto"/>
                    <w:left w:val="none" w:sz="0" w:space="0" w:color="auto"/>
                    <w:bottom w:val="none" w:sz="0" w:space="0" w:color="auto"/>
                    <w:right w:val="none" w:sz="0" w:space="0" w:color="auto"/>
                  </w:divBdr>
                </w:div>
              </w:divsChild>
            </w:div>
            <w:div w:id="2093157008">
              <w:marLeft w:val="0"/>
              <w:marRight w:val="0"/>
              <w:marTop w:val="0"/>
              <w:marBottom w:val="0"/>
              <w:divBdr>
                <w:top w:val="none" w:sz="0" w:space="0" w:color="auto"/>
                <w:left w:val="none" w:sz="0" w:space="0" w:color="auto"/>
                <w:bottom w:val="none" w:sz="0" w:space="0" w:color="auto"/>
                <w:right w:val="none" w:sz="0" w:space="0" w:color="auto"/>
              </w:divBdr>
              <w:divsChild>
                <w:div w:id="160127041">
                  <w:marLeft w:val="0"/>
                  <w:marRight w:val="0"/>
                  <w:marTop w:val="0"/>
                  <w:marBottom w:val="0"/>
                  <w:divBdr>
                    <w:top w:val="none" w:sz="0" w:space="0" w:color="auto"/>
                    <w:left w:val="none" w:sz="0" w:space="0" w:color="auto"/>
                    <w:bottom w:val="none" w:sz="0" w:space="0" w:color="auto"/>
                    <w:right w:val="none" w:sz="0" w:space="0" w:color="auto"/>
                  </w:divBdr>
                </w:div>
                <w:div w:id="163336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23246">
      <w:bodyDiv w:val="1"/>
      <w:marLeft w:val="0"/>
      <w:marRight w:val="0"/>
      <w:marTop w:val="0"/>
      <w:marBottom w:val="0"/>
      <w:divBdr>
        <w:top w:val="none" w:sz="0" w:space="0" w:color="auto"/>
        <w:left w:val="none" w:sz="0" w:space="0" w:color="auto"/>
        <w:bottom w:val="none" w:sz="0" w:space="0" w:color="auto"/>
        <w:right w:val="none" w:sz="0" w:space="0" w:color="auto"/>
      </w:divBdr>
      <w:divsChild>
        <w:div w:id="789131218">
          <w:marLeft w:val="274"/>
          <w:marRight w:val="0"/>
          <w:marTop w:val="0"/>
          <w:marBottom w:val="0"/>
          <w:divBdr>
            <w:top w:val="none" w:sz="0" w:space="0" w:color="auto"/>
            <w:left w:val="none" w:sz="0" w:space="0" w:color="auto"/>
            <w:bottom w:val="none" w:sz="0" w:space="0" w:color="auto"/>
            <w:right w:val="none" w:sz="0" w:space="0" w:color="auto"/>
          </w:divBdr>
        </w:div>
      </w:divsChild>
    </w:div>
    <w:div w:id="901914834">
      <w:bodyDiv w:val="1"/>
      <w:marLeft w:val="0"/>
      <w:marRight w:val="0"/>
      <w:marTop w:val="0"/>
      <w:marBottom w:val="0"/>
      <w:divBdr>
        <w:top w:val="none" w:sz="0" w:space="0" w:color="auto"/>
        <w:left w:val="none" w:sz="0" w:space="0" w:color="auto"/>
        <w:bottom w:val="none" w:sz="0" w:space="0" w:color="auto"/>
        <w:right w:val="none" w:sz="0" w:space="0" w:color="auto"/>
      </w:divBdr>
    </w:div>
    <w:div w:id="938564570">
      <w:bodyDiv w:val="1"/>
      <w:marLeft w:val="0"/>
      <w:marRight w:val="0"/>
      <w:marTop w:val="0"/>
      <w:marBottom w:val="0"/>
      <w:divBdr>
        <w:top w:val="none" w:sz="0" w:space="0" w:color="auto"/>
        <w:left w:val="none" w:sz="0" w:space="0" w:color="auto"/>
        <w:bottom w:val="none" w:sz="0" w:space="0" w:color="auto"/>
        <w:right w:val="none" w:sz="0" w:space="0" w:color="auto"/>
      </w:divBdr>
    </w:div>
    <w:div w:id="996803920">
      <w:bodyDiv w:val="1"/>
      <w:marLeft w:val="0"/>
      <w:marRight w:val="0"/>
      <w:marTop w:val="0"/>
      <w:marBottom w:val="0"/>
      <w:divBdr>
        <w:top w:val="none" w:sz="0" w:space="0" w:color="auto"/>
        <w:left w:val="none" w:sz="0" w:space="0" w:color="auto"/>
        <w:bottom w:val="none" w:sz="0" w:space="0" w:color="auto"/>
        <w:right w:val="none" w:sz="0" w:space="0" w:color="auto"/>
      </w:divBdr>
    </w:div>
    <w:div w:id="1043671573">
      <w:bodyDiv w:val="1"/>
      <w:marLeft w:val="0"/>
      <w:marRight w:val="0"/>
      <w:marTop w:val="0"/>
      <w:marBottom w:val="0"/>
      <w:divBdr>
        <w:top w:val="none" w:sz="0" w:space="0" w:color="auto"/>
        <w:left w:val="none" w:sz="0" w:space="0" w:color="auto"/>
        <w:bottom w:val="none" w:sz="0" w:space="0" w:color="auto"/>
        <w:right w:val="none" w:sz="0" w:space="0" w:color="auto"/>
      </w:divBdr>
    </w:div>
    <w:div w:id="1120298776">
      <w:bodyDiv w:val="1"/>
      <w:marLeft w:val="0"/>
      <w:marRight w:val="0"/>
      <w:marTop w:val="0"/>
      <w:marBottom w:val="0"/>
      <w:divBdr>
        <w:top w:val="none" w:sz="0" w:space="0" w:color="auto"/>
        <w:left w:val="none" w:sz="0" w:space="0" w:color="auto"/>
        <w:bottom w:val="none" w:sz="0" w:space="0" w:color="auto"/>
        <w:right w:val="none" w:sz="0" w:space="0" w:color="auto"/>
      </w:divBdr>
    </w:div>
    <w:div w:id="1181777589">
      <w:bodyDiv w:val="1"/>
      <w:marLeft w:val="0"/>
      <w:marRight w:val="0"/>
      <w:marTop w:val="0"/>
      <w:marBottom w:val="0"/>
      <w:divBdr>
        <w:top w:val="none" w:sz="0" w:space="0" w:color="auto"/>
        <w:left w:val="none" w:sz="0" w:space="0" w:color="auto"/>
        <w:bottom w:val="none" w:sz="0" w:space="0" w:color="auto"/>
        <w:right w:val="none" w:sz="0" w:space="0" w:color="auto"/>
      </w:divBdr>
    </w:div>
    <w:div w:id="1351764319">
      <w:bodyDiv w:val="1"/>
      <w:marLeft w:val="0"/>
      <w:marRight w:val="0"/>
      <w:marTop w:val="0"/>
      <w:marBottom w:val="0"/>
      <w:divBdr>
        <w:top w:val="none" w:sz="0" w:space="0" w:color="auto"/>
        <w:left w:val="none" w:sz="0" w:space="0" w:color="auto"/>
        <w:bottom w:val="none" w:sz="0" w:space="0" w:color="auto"/>
        <w:right w:val="none" w:sz="0" w:space="0" w:color="auto"/>
      </w:divBdr>
    </w:div>
    <w:div w:id="1475373292">
      <w:bodyDiv w:val="1"/>
      <w:marLeft w:val="0"/>
      <w:marRight w:val="0"/>
      <w:marTop w:val="0"/>
      <w:marBottom w:val="0"/>
      <w:divBdr>
        <w:top w:val="none" w:sz="0" w:space="0" w:color="auto"/>
        <w:left w:val="none" w:sz="0" w:space="0" w:color="auto"/>
        <w:bottom w:val="none" w:sz="0" w:space="0" w:color="auto"/>
        <w:right w:val="none" w:sz="0" w:space="0" w:color="auto"/>
      </w:divBdr>
    </w:div>
    <w:div w:id="1519083291">
      <w:bodyDiv w:val="1"/>
      <w:marLeft w:val="0"/>
      <w:marRight w:val="0"/>
      <w:marTop w:val="0"/>
      <w:marBottom w:val="0"/>
      <w:divBdr>
        <w:top w:val="none" w:sz="0" w:space="0" w:color="auto"/>
        <w:left w:val="none" w:sz="0" w:space="0" w:color="auto"/>
        <w:bottom w:val="none" w:sz="0" w:space="0" w:color="auto"/>
        <w:right w:val="none" w:sz="0" w:space="0" w:color="auto"/>
      </w:divBdr>
      <w:divsChild>
        <w:div w:id="1600720949">
          <w:marLeft w:val="274"/>
          <w:marRight w:val="0"/>
          <w:marTop w:val="0"/>
          <w:marBottom w:val="0"/>
          <w:divBdr>
            <w:top w:val="none" w:sz="0" w:space="0" w:color="auto"/>
            <w:left w:val="none" w:sz="0" w:space="0" w:color="auto"/>
            <w:bottom w:val="none" w:sz="0" w:space="0" w:color="auto"/>
            <w:right w:val="none" w:sz="0" w:space="0" w:color="auto"/>
          </w:divBdr>
        </w:div>
      </w:divsChild>
    </w:div>
    <w:div w:id="1580479128">
      <w:bodyDiv w:val="1"/>
      <w:marLeft w:val="0"/>
      <w:marRight w:val="0"/>
      <w:marTop w:val="0"/>
      <w:marBottom w:val="0"/>
      <w:divBdr>
        <w:top w:val="none" w:sz="0" w:space="0" w:color="auto"/>
        <w:left w:val="none" w:sz="0" w:space="0" w:color="auto"/>
        <w:bottom w:val="none" w:sz="0" w:space="0" w:color="auto"/>
        <w:right w:val="none" w:sz="0" w:space="0" w:color="auto"/>
      </w:divBdr>
    </w:div>
    <w:div w:id="1633747056">
      <w:bodyDiv w:val="1"/>
      <w:marLeft w:val="0"/>
      <w:marRight w:val="0"/>
      <w:marTop w:val="0"/>
      <w:marBottom w:val="0"/>
      <w:divBdr>
        <w:top w:val="none" w:sz="0" w:space="0" w:color="auto"/>
        <w:left w:val="none" w:sz="0" w:space="0" w:color="auto"/>
        <w:bottom w:val="none" w:sz="0" w:space="0" w:color="auto"/>
        <w:right w:val="none" w:sz="0" w:space="0" w:color="auto"/>
      </w:divBdr>
    </w:div>
    <w:div w:id="1640725174">
      <w:bodyDiv w:val="1"/>
      <w:marLeft w:val="0"/>
      <w:marRight w:val="0"/>
      <w:marTop w:val="0"/>
      <w:marBottom w:val="0"/>
      <w:divBdr>
        <w:top w:val="none" w:sz="0" w:space="0" w:color="auto"/>
        <w:left w:val="none" w:sz="0" w:space="0" w:color="auto"/>
        <w:bottom w:val="none" w:sz="0" w:space="0" w:color="auto"/>
        <w:right w:val="none" w:sz="0" w:space="0" w:color="auto"/>
      </w:divBdr>
    </w:div>
    <w:div w:id="1686055039">
      <w:bodyDiv w:val="1"/>
      <w:marLeft w:val="0"/>
      <w:marRight w:val="0"/>
      <w:marTop w:val="0"/>
      <w:marBottom w:val="0"/>
      <w:divBdr>
        <w:top w:val="none" w:sz="0" w:space="0" w:color="auto"/>
        <w:left w:val="none" w:sz="0" w:space="0" w:color="auto"/>
        <w:bottom w:val="none" w:sz="0" w:space="0" w:color="auto"/>
        <w:right w:val="none" w:sz="0" w:space="0" w:color="auto"/>
      </w:divBdr>
    </w:div>
    <w:div w:id="1746343110">
      <w:bodyDiv w:val="1"/>
      <w:marLeft w:val="0"/>
      <w:marRight w:val="0"/>
      <w:marTop w:val="0"/>
      <w:marBottom w:val="0"/>
      <w:divBdr>
        <w:top w:val="none" w:sz="0" w:space="0" w:color="auto"/>
        <w:left w:val="none" w:sz="0" w:space="0" w:color="auto"/>
        <w:bottom w:val="none" w:sz="0" w:space="0" w:color="auto"/>
        <w:right w:val="none" w:sz="0" w:space="0" w:color="auto"/>
      </w:divBdr>
    </w:div>
    <w:div w:id="1781796263">
      <w:bodyDiv w:val="1"/>
      <w:marLeft w:val="0"/>
      <w:marRight w:val="0"/>
      <w:marTop w:val="0"/>
      <w:marBottom w:val="0"/>
      <w:divBdr>
        <w:top w:val="none" w:sz="0" w:space="0" w:color="auto"/>
        <w:left w:val="none" w:sz="0" w:space="0" w:color="auto"/>
        <w:bottom w:val="none" w:sz="0" w:space="0" w:color="auto"/>
        <w:right w:val="none" w:sz="0" w:space="0" w:color="auto"/>
      </w:divBdr>
    </w:div>
    <w:div w:id="1850176600">
      <w:bodyDiv w:val="1"/>
      <w:marLeft w:val="0"/>
      <w:marRight w:val="0"/>
      <w:marTop w:val="0"/>
      <w:marBottom w:val="0"/>
      <w:divBdr>
        <w:top w:val="none" w:sz="0" w:space="0" w:color="auto"/>
        <w:left w:val="none" w:sz="0" w:space="0" w:color="auto"/>
        <w:bottom w:val="none" w:sz="0" w:space="0" w:color="auto"/>
        <w:right w:val="none" w:sz="0" w:space="0" w:color="auto"/>
      </w:divBdr>
    </w:div>
    <w:div w:id="1860973921">
      <w:bodyDiv w:val="1"/>
      <w:marLeft w:val="0"/>
      <w:marRight w:val="0"/>
      <w:marTop w:val="0"/>
      <w:marBottom w:val="0"/>
      <w:divBdr>
        <w:top w:val="none" w:sz="0" w:space="0" w:color="auto"/>
        <w:left w:val="none" w:sz="0" w:space="0" w:color="auto"/>
        <w:bottom w:val="none" w:sz="0" w:space="0" w:color="auto"/>
        <w:right w:val="none" w:sz="0" w:space="0" w:color="auto"/>
      </w:divBdr>
    </w:div>
    <w:div w:id="1889219695">
      <w:bodyDiv w:val="1"/>
      <w:marLeft w:val="0"/>
      <w:marRight w:val="0"/>
      <w:marTop w:val="0"/>
      <w:marBottom w:val="0"/>
      <w:divBdr>
        <w:top w:val="none" w:sz="0" w:space="0" w:color="auto"/>
        <w:left w:val="none" w:sz="0" w:space="0" w:color="auto"/>
        <w:bottom w:val="none" w:sz="0" w:space="0" w:color="auto"/>
        <w:right w:val="none" w:sz="0" w:space="0" w:color="auto"/>
      </w:divBdr>
    </w:div>
    <w:div w:id="1893686985">
      <w:bodyDiv w:val="1"/>
      <w:marLeft w:val="0"/>
      <w:marRight w:val="0"/>
      <w:marTop w:val="0"/>
      <w:marBottom w:val="0"/>
      <w:divBdr>
        <w:top w:val="none" w:sz="0" w:space="0" w:color="auto"/>
        <w:left w:val="none" w:sz="0" w:space="0" w:color="auto"/>
        <w:bottom w:val="none" w:sz="0" w:space="0" w:color="auto"/>
        <w:right w:val="none" w:sz="0" w:space="0" w:color="auto"/>
      </w:divBdr>
    </w:div>
    <w:div w:id="1932884007">
      <w:bodyDiv w:val="1"/>
      <w:marLeft w:val="0"/>
      <w:marRight w:val="0"/>
      <w:marTop w:val="0"/>
      <w:marBottom w:val="0"/>
      <w:divBdr>
        <w:top w:val="none" w:sz="0" w:space="0" w:color="auto"/>
        <w:left w:val="none" w:sz="0" w:space="0" w:color="auto"/>
        <w:bottom w:val="none" w:sz="0" w:space="0" w:color="auto"/>
        <w:right w:val="none" w:sz="0" w:space="0" w:color="auto"/>
      </w:divBdr>
    </w:div>
    <w:div w:id="1936860469">
      <w:bodyDiv w:val="1"/>
      <w:marLeft w:val="0"/>
      <w:marRight w:val="0"/>
      <w:marTop w:val="0"/>
      <w:marBottom w:val="0"/>
      <w:divBdr>
        <w:top w:val="none" w:sz="0" w:space="0" w:color="auto"/>
        <w:left w:val="none" w:sz="0" w:space="0" w:color="auto"/>
        <w:bottom w:val="none" w:sz="0" w:space="0" w:color="auto"/>
        <w:right w:val="none" w:sz="0" w:space="0" w:color="auto"/>
      </w:divBdr>
      <w:divsChild>
        <w:div w:id="384836284">
          <w:marLeft w:val="274"/>
          <w:marRight w:val="0"/>
          <w:marTop w:val="0"/>
          <w:marBottom w:val="0"/>
          <w:divBdr>
            <w:top w:val="none" w:sz="0" w:space="0" w:color="auto"/>
            <w:left w:val="none" w:sz="0" w:space="0" w:color="auto"/>
            <w:bottom w:val="none" w:sz="0" w:space="0" w:color="auto"/>
            <w:right w:val="none" w:sz="0" w:space="0" w:color="auto"/>
          </w:divBdr>
        </w:div>
        <w:div w:id="704868026">
          <w:marLeft w:val="274"/>
          <w:marRight w:val="0"/>
          <w:marTop w:val="0"/>
          <w:marBottom w:val="0"/>
          <w:divBdr>
            <w:top w:val="none" w:sz="0" w:space="0" w:color="auto"/>
            <w:left w:val="none" w:sz="0" w:space="0" w:color="auto"/>
            <w:bottom w:val="none" w:sz="0" w:space="0" w:color="auto"/>
            <w:right w:val="none" w:sz="0" w:space="0" w:color="auto"/>
          </w:divBdr>
        </w:div>
        <w:div w:id="1812014543">
          <w:marLeft w:val="274"/>
          <w:marRight w:val="0"/>
          <w:marTop w:val="0"/>
          <w:marBottom w:val="0"/>
          <w:divBdr>
            <w:top w:val="none" w:sz="0" w:space="0" w:color="auto"/>
            <w:left w:val="none" w:sz="0" w:space="0" w:color="auto"/>
            <w:bottom w:val="none" w:sz="0" w:space="0" w:color="auto"/>
            <w:right w:val="none" w:sz="0" w:space="0" w:color="auto"/>
          </w:divBdr>
        </w:div>
      </w:divsChild>
    </w:div>
    <w:div w:id="2001694092">
      <w:bodyDiv w:val="1"/>
      <w:marLeft w:val="0"/>
      <w:marRight w:val="0"/>
      <w:marTop w:val="0"/>
      <w:marBottom w:val="0"/>
      <w:divBdr>
        <w:top w:val="none" w:sz="0" w:space="0" w:color="auto"/>
        <w:left w:val="none" w:sz="0" w:space="0" w:color="auto"/>
        <w:bottom w:val="none" w:sz="0" w:space="0" w:color="auto"/>
        <w:right w:val="none" w:sz="0" w:space="0" w:color="auto"/>
      </w:divBdr>
    </w:div>
    <w:div w:id="200346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mimit.gov.it/images/stories/documenti/creazione_e_monitoraggio_progetti.zip" TargetMode="External"/><Relationship Id="rId7" Type="http://schemas.openxmlformats.org/officeDocument/2006/relationships/settings" Target="settings.xml"/><Relationship Id="rId12" Type="http://schemas.openxmlformats.org/officeDocument/2006/relationships/hyperlink" Target="mailto:dgpiipmi.dg@pec.mise.gov.it" TargetMode="External"/><Relationship Id="rId17" Type="http://schemas.openxmlformats.org/officeDocument/2006/relationships/image" Target="media/image5.emf"/><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dgpiipmi.div02@pec.mise.gov.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imit.gov.it/images/stories/documenti/indicatori_comuni.zip" TargetMode="External"/><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nticorruzione.it/-/tracciabilit%C3%A0-dei-flussi-finanziar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access.rgs.mef.gov.it/rl/login?bmctx=F2FB8F406FB497AA416B2B165BEBBF27&amp;password=secure_string&amp;contextType=external&amp;max_authn_level=4&amp;username=string&amp;challenge_url=https%3A%2F%2Faccess.rgs.mef.gov.it%2Frl%2Flogin&amp;request_id=3029096190107438422&amp;authn_try_count=0&amp;locale=en_US&amp;resource_url=https%253A%252F%252Faccess.rgs.mef.gov.it%252Fcoauth%252Frest%252Fprivate%252Fauthorize%252Fargs" TargetMode="External"/><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4076B048063A44D965D0B0BE6C38D89" ma:contentTypeVersion="11" ma:contentTypeDescription="Creare un nuovo documento." ma:contentTypeScope="" ma:versionID="6bbc989ff35cd4fa4a4925a081548429">
  <xsd:schema xmlns:xsd="http://www.w3.org/2001/XMLSchema" xmlns:xs="http://www.w3.org/2001/XMLSchema" xmlns:p="http://schemas.microsoft.com/office/2006/metadata/properties" xmlns:ns2="ab1b509c-1e2a-4101-aac1-931c747fe372" targetNamespace="http://schemas.microsoft.com/office/2006/metadata/properties" ma:root="true" ma:fieldsID="cf60e75486c971a3a7b2ec720b40003a" ns2:_="">
    <xsd:import namespace="ab1b509c-1e2a-4101-aac1-931c747fe3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1b509c-1e2a-4101-aac1-931c747fe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789187-FB63-47D3-9B8F-A2AB75788D04}">
  <ds:schemaRefs>
    <ds:schemaRef ds:uri="http://schemas.openxmlformats.org/officeDocument/2006/bibliography"/>
  </ds:schemaRefs>
</ds:datastoreItem>
</file>

<file path=customXml/itemProps2.xml><?xml version="1.0" encoding="utf-8"?>
<ds:datastoreItem xmlns:ds="http://schemas.openxmlformats.org/officeDocument/2006/customXml" ds:itemID="{EED1BCB9-95F4-4E87-8A9B-30E0C649A978}">
  <ds:schemaRef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32abbf03-3652-4e33-8b74-5c55d09d5705"/>
    <ds:schemaRef ds:uri="http://schemas.openxmlformats.org/package/2006/metadata/core-properties"/>
    <ds:schemaRef ds:uri="537b1eff-aea7-4e8d-bec1-e973431e3896"/>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5E16228-78D8-4801-8B3E-F74F86C4F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1b509c-1e2a-4101-aac1-931c747fe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244903-4EC0-425E-8E43-BB2918EDF8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76</Pages>
  <Words>33650</Words>
  <Characters>191807</Characters>
  <Application>Microsoft Office Word</Application>
  <DocSecurity>0</DocSecurity>
  <Lines>1598</Lines>
  <Paragraphs>450</Paragraphs>
  <ScaleCrop>false</ScaleCrop>
  <HeadingPairs>
    <vt:vector size="2" baseType="variant">
      <vt:variant>
        <vt:lpstr>Titolo</vt:lpstr>
      </vt:variant>
      <vt:variant>
        <vt:i4>1</vt:i4>
      </vt:variant>
    </vt:vector>
  </HeadingPairs>
  <TitlesOfParts>
    <vt:vector size="1" baseType="lpstr">
      <vt:lpstr/>
    </vt:vector>
  </TitlesOfParts>
  <Company>Ministero dello Sviluppo Economico</Company>
  <LinksUpToDate>false</LinksUpToDate>
  <CharactersWithSpaces>225007</CharactersWithSpaces>
  <SharedDoc>false</SharedDoc>
  <HLinks>
    <vt:vector size="252" baseType="variant">
      <vt:variant>
        <vt:i4>2424924</vt:i4>
      </vt:variant>
      <vt:variant>
        <vt:i4>234</vt:i4>
      </vt:variant>
      <vt:variant>
        <vt:i4>0</vt:i4>
      </vt:variant>
      <vt:variant>
        <vt:i4>5</vt:i4>
      </vt:variant>
      <vt:variant>
        <vt:lpwstr>https://access.rgs.mef.gov.it/rl/login?bmctx=F2FB8F406FB497AA416B2B165BEBBF27&amp;password=secure_string&amp;contextType=external&amp;max_authn_level=4&amp;username=string&amp;challenge_url=https%3A%2F%2Faccess.rgs.mef.gov.it%2Frl%2Flogin&amp;request_id=3029096190107438422&amp;authn_try_count=0&amp;locale=en_US&amp;resource_url=https%253A%252F%252Faccess.rgs.mef.gov.it%252Fcoauth%252Frest%252Fprivate%252Fauthorize%252Fargs</vt:lpwstr>
      </vt:variant>
      <vt:variant>
        <vt:lpwstr/>
      </vt:variant>
      <vt:variant>
        <vt:i4>2359364</vt:i4>
      </vt:variant>
      <vt:variant>
        <vt:i4>231</vt:i4>
      </vt:variant>
      <vt:variant>
        <vt:i4>0</vt:i4>
      </vt:variant>
      <vt:variant>
        <vt:i4>5</vt:i4>
      </vt:variant>
      <vt:variant>
        <vt:lpwstr>https://www.mimit.gov.it/images/stories/documenti/creazione_e_monitoraggio_progetti.zip</vt:lpwstr>
      </vt:variant>
      <vt:variant>
        <vt:lpwstr/>
      </vt:variant>
      <vt:variant>
        <vt:i4>7995423</vt:i4>
      </vt:variant>
      <vt:variant>
        <vt:i4>228</vt:i4>
      </vt:variant>
      <vt:variant>
        <vt:i4>0</vt:i4>
      </vt:variant>
      <vt:variant>
        <vt:i4>5</vt:i4>
      </vt:variant>
      <vt:variant>
        <vt:lpwstr>mailto:dgpiipmi.div02@pec.mise.gov.it</vt:lpwstr>
      </vt:variant>
      <vt:variant>
        <vt:lpwstr/>
      </vt:variant>
      <vt:variant>
        <vt:i4>327759</vt:i4>
      </vt:variant>
      <vt:variant>
        <vt:i4>225</vt:i4>
      </vt:variant>
      <vt:variant>
        <vt:i4>0</vt:i4>
      </vt:variant>
      <vt:variant>
        <vt:i4>5</vt:i4>
      </vt:variant>
      <vt:variant>
        <vt:lpwstr>https://www.anticorruzione.it/-/tracciabilit%C3%A0-dei-flussi-finanziari</vt:lpwstr>
      </vt:variant>
      <vt:variant>
        <vt:lpwstr/>
      </vt:variant>
      <vt:variant>
        <vt:i4>2949190</vt:i4>
      </vt:variant>
      <vt:variant>
        <vt:i4>222</vt:i4>
      </vt:variant>
      <vt:variant>
        <vt:i4>0</vt:i4>
      </vt:variant>
      <vt:variant>
        <vt:i4>5</vt:i4>
      </vt:variant>
      <vt:variant>
        <vt:lpwstr>mailto:dgpiipmi.dg@pec.mise.gov.it</vt:lpwstr>
      </vt:variant>
      <vt:variant>
        <vt:lpwstr/>
      </vt:variant>
      <vt:variant>
        <vt:i4>4063311</vt:i4>
      </vt:variant>
      <vt:variant>
        <vt:i4>219</vt:i4>
      </vt:variant>
      <vt:variant>
        <vt:i4>0</vt:i4>
      </vt:variant>
      <vt:variant>
        <vt:i4>5</vt:i4>
      </vt:variant>
      <vt:variant>
        <vt:lpwstr>https://www.mimit.gov.it/images/stories/documenti/indicatori_comuni.zip</vt:lpwstr>
      </vt:variant>
      <vt:variant>
        <vt:lpwstr/>
      </vt:variant>
      <vt:variant>
        <vt:i4>1507382</vt:i4>
      </vt:variant>
      <vt:variant>
        <vt:i4>212</vt:i4>
      </vt:variant>
      <vt:variant>
        <vt:i4>0</vt:i4>
      </vt:variant>
      <vt:variant>
        <vt:i4>5</vt:i4>
      </vt:variant>
      <vt:variant>
        <vt:lpwstr/>
      </vt:variant>
      <vt:variant>
        <vt:lpwstr>_Toc140656241</vt:lpwstr>
      </vt:variant>
      <vt:variant>
        <vt:i4>1507382</vt:i4>
      </vt:variant>
      <vt:variant>
        <vt:i4>206</vt:i4>
      </vt:variant>
      <vt:variant>
        <vt:i4>0</vt:i4>
      </vt:variant>
      <vt:variant>
        <vt:i4>5</vt:i4>
      </vt:variant>
      <vt:variant>
        <vt:lpwstr/>
      </vt:variant>
      <vt:variant>
        <vt:lpwstr>_Toc140656240</vt:lpwstr>
      </vt:variant>
      <vt:variant>
        <vt:i4>1048630</vt:i4>
      </vt:variant>
      <vt:variant>
        <vt:i4>200</vt:i4>
      </vt:variant>
      <vt:variant>
        <vt:i4>0</vt:i4>
      </vt:variant>
      <vt:variant>
        <vt:i4>5</vt:i4>
      </vt:variant>
      <vt:variant>
        <vt:lpwstr/>
      </vt:variant>
      <vt:variant>
        <vt:lpwstr>_Toc140656233</vt:lpwstr>
      </vt:variant>
      <vt:variant>
        <vt:i4>1048630</vt:i4>
      </vt:variant>
      <vt:variant>
        <vt:i4>194</vt:i4>
      </vt:variant>
      <vt:variant>
        <vt:i4>0</vt:i4>
      </vt:variant>
      <vt:variant>
        <vt:i4>5</vt:i4>
      </vt:variant>
      <vt:variant>
        <vt:lpwstr/>
      </vt:variant>
      <vt:variant>
        <vt:lpwstr>_Toc140656232</vt:lpwstr>
      </vt:variant>
      <vt:variant>
        <vt:i4>1048630</vt:i4>
      </vt:variant>
      <vt:variant>
        <vt:i4>188</vt:i4>
      </vt:variant>
      <vt:variant>
        <vt:i4>0</vt:i4>
      </vt:variant>
      <vt:variant>
        <vt:i4>5</vt:i4>
      </vt:variant>
      <vt:variant>
        <vt:lpwstr/>
      </vt:variant>
      <vt:variant>
        <vt:lpwstr>_Toc140656231</vt:lpwstr>
      </vt:variant>
      <vt:variant>
        <vt:i4>1048630</vt:i4>
      </vt:variant>
      <vt:variant>
        <vt:i4>182</vt:i4>
      </vt:variant>
      <vt:variant>
        <vt:i4>0</vt:i4>
      </vt:variant>
      <vt:variant>
        <vt:i4>5</vt:i4>
      </vt:variant>
      <vt:variant>
        <vt:lpwstr/>
      </vt:variant>
      <vt:variant>
        <vt:lpwstr>_Toc140656230</vt:lpwstr>
      </vt:variant>
      <vt:variant>
        <vt:i4>1114166</vt:i4>
      </vt:variant>
      <vt:variant>
        <vt:i4>176</vt:i4>
      </vt:variant>
      <vt:variant>
        <vt:i4>0</vt:i4>
      </vt:variant>
      <vt:variant>
        <vt:i4>5</vt:i4>
      </vt:variant>
      <vt:variant>
        <vt:lpwstr/>
      </vt:variant>
      <vt:variant>
        <vt:lpwstr>_Toc140656229</vt:lpwstr>
      </vt:variant>
      <vt:variant>
        <vt:i4>1114166</vt:i4>
      </vt:variant>
      <vt:variant>
        <vt:i4>170</vt:i4>
      </vt:variant>
      <vt:variant>
        <vt:i4>0</vt:i4>
      </vt:variant>
      <vt:variant>
        <vt:i4>5</vt:i4>
      </vt:variant>
      <vt:variant>
        <vt:lpwstr/>
      </vt:variant>
      <vt:variant>
        <vt:lpwstr>_Toc140656228</vt:lpwstr>
      </vt:variant>
      <vt:variant>
        <vt:i4>1114166</vt:i4>
      </vt:variant>
      <vt:variant>
        <vt:i4>164</vt:i4>
      </vt:variant>
      <vt:variant>
        <vt:i4>0</vt:i4>
      </vt:variant>
      <vt:variant>
        <vt:i4>5</vt:i4>
      </vt:variant>
      <vt:variant>
        <vt:lpwstr/>
      </vt:variant>
      <vt:variant>
        <vt:lpwstr>_Toc140656227</vt:lpwstr>
      </vt:variant>
      <vt:variant>
        <vt:i4>1114166</vt:i4>
      </vt:variant>
      <vt:variant>
        <vt:i4>158</vt:i4>
      </vt:variant>
      <vt:variant>
        <vt:i4>0</vt:i4>
      </vt:variant>
      <vt:variant>
        <vt:i4>5</vt:i4>
      </vt:variant>
      <vt:variant>
        <vt:lpwstr/>
      </vt:variant>
      <vt:variant>
        <vt:lpwstr>_Toc140656226</vt:lpwstr>
      </vt:variant>
      <vt:variant>
        <vt:i4>1114166</vt:i4>
      </vt:variant>
      <vt:variant>
        <vt:i4>152</vt:i4>
      </vt:variant>
      <vt:variant>
        <vt:i4>0</vt:i4>
      </vt:variant>
      <vt:variant>
        <vt:i4>5</vt:i4>
      </vt:variant>
      <vt:variant>
        <vt:lpwstr/>
      </vt:variant>
      <vt:variant>
        <vt:lpwstr>_Toc140656225</vt:lpwstr>
      </vt:variant>
      <vt:variant>
        <vt:i4>1114166</vt:i4>
      </vt:variant>
      <vt:variant>
        <vt:i4>146</vt:i4>
      </vt:variant>
      <vt:variant>
        <vt:i4>0</vt:i4>
      </vt:variant>
      <vt:variant>
        <vt:i4>5</vt:i4>
      </vt:variant>
      <vt:variant>
        <vt:lpwstr/>
      </vt:variant>
      <vt:variant>
        <vt:lpwstr>_Toc140656224</vt:lpwstr>
      </vt:variant>
      <vt:variant>
        <vt:i4>1114166</vt:i4>
      </vt:variant>
      <vt:variant>
        <vt:i4>140</vt:i4>
      </vt:variant>
      <vt:variant>
        <vt:i4>0</vt:i4>
      </vt:variant>
      <vt:variant>
        <vt:i4>5</vt:i4>
      </vt:variant>
      <vt:variant>
        <vt:lpwstr/>
      </vt:variant>
      <vt:variant>
        <vt:lpwstr>_Toc140656223</vt:lpwstr>
      </vt:variant>
      <vt:variant>
        <vt:i4>1114166</vt:i4>
      </vt:variant>
      <vt:variant>
        <vt:i4>134</vt:i4>
      </vt:variant>
      <vt:variant>
        <vt:i4>0</vt:i4>
      </vt:variant>
      <vt:variant>
        <vt:i4>5</vt:i4>
      </vt:variant>
      <vt:variant>
        <vt:lpwstr/>
      </vt:variant>
      <vt:variant>
        <vt:lpwstr>_Toc140656222</vt:lpwstr>
      </vt:variant>
      <vt:variant>
        <vt:i4>1114166</vt:i4>
      </vt:variant>
      <vt:variant>
        <vt:i4>128</vt:i4>
      </vt:variant>
      <vt:variant>
        <vt:i4>0</vt:i4>
      </vt:variant>
      <vt:variant>
        <vt:i4>5</vt:i4>
      </vt:variant>
      <vt:variant>
        <vt:lpwstr/>
      </vt:variant>
      <vt:variant>
        <vt:lpwstr>_Toc140656221</vt:lpwstr>
      </vt:variant>
      <vt:variant>
        <vt:i4>1114166</vt:i4>
      </vt:variant>
      <vt:variant>
        <vt:i4>122</vt:i4>
      </vt:variant>
      <vt:variant>
        <vt:i4>0</vt:i4>
      </vt:variant>
      <vt:variant>
        <vt:i4>5</vt:i4>
      </vt:variant>
      <vt:variant>
        <vt:lpwstr/>
      </vt:variant>
      <vt:variant>
        <vt:lpwstr>_Toc140656220</vt:lpwstr>
      </vt:variant>
      <vt:variant>
        <vt:i4>1179702</vt:i4>
      </vt:variant>
      <vt:variant>
        <vt:i4>116</vt:i4>
      </vt:variant>
      <vt:variant>
        <vt:i4>0</vt:i4>
      </vt:variant>
      <vt:variant>
        <vt:i4>5</vt:i4>
      </vt:variant>
      <vt:variant>
        <vt:lpwstr/>
      </vt:variant>
      <vt:variant>
        <vt:lpwstr>_Toc140656219</vt:lpwstr>
      </vt:variant>
      <vt:variant>
        <vt:i4>1179702</vt:i4>
      </vt:variant>
      <vt:variant>
        <vt:i4>110</vt:i4>
      </vt:variant>
      <vt:variant>
        <vt:i4>0</vt:i4>
      </vt:variant>
      <vt:variant>
        <vt:i4>5</vt:i4>
      </vt:variant>
      <vt:variant>
        <vt:lpwstr/>
      </vt:variant>
      <vt:variant>
        <vt:lpwstr>_Toc140656218</vt:lpwstr>
      </vt:variant>
      <vt:variant>
        <vt:i4>1179702</vt:i4>
      </vt:variant>
      <vt:variant>
        <vt:i4>104</vt:i4>
      </vt:variant>
      <vt:variant>
        <vt:i4>0</vt:i4>
      </vt:variant>
      <vt:variant>
        <vt:i4>5</vt:i4>
      </vt:variant>
      <vt:variant>
        <vt:lpwstr/>
      </vt:variant>
      <vt:variant>
        <vt:lpwstr>_Toc140656217</vt:lpwstr>
      </vt:variant>
      <vt:variant>
        <vt:i4>1179702</vt:i4>
      </vt:variant>
      <vt:variant>
        <vt:i4>98</vt:i4>
      </vt:variant>
      <vt:variant>
        <vt:i4>0</vt:i4>
      </vt:variant>
      <vt:variant>
        <vt:i4>5</vt:i4>
      </vt:variant>
      <vt:variant>
        <vt:lpwstr/>
      </vt:variant>
      <vt:variant>
        <vt:lpwstr>_Toc140656216</vt:lpwstr>
      </vt:variant>
      <vt:variant>
        <vt:i4>1179702</vt:i4>
      </vt:variant>
      <vt:variant>
        <vt:i4>92</vt:i4>
      </vt:variant>
      <vt:variant>
        <vt:i4>0</vt:i4>
      </vt:variant>
      <vt:variant>
        <vt:i4>5</vt:i4>
      </vt:variant>
      <vt:variant>
        <vt:lpwstr/>
      </vt:variant>
      <vt:variant>
        <vt:lpwstr>_Toc140656215</vt:lpwstr>
      </vt:variant>
      <vt:variant>
        <vt:i4>1179702</vt:i4>
      </vt:variant>
      <vt:variant>
        <vt:i4>86</vt:i4>
      </vt:variant>
      <vt:variant>
        <vt:i4>0</vt:i4>
      </vt:variant>
      <vt:variant>
        <vt:i4>5</vt:i4>
      </vt:variant>
      <vt:variant>
        <vt:lpwstr/>
      </vt:variant>
      <vt:variant>
        <vt:lpwstr>_Toc140656213</vt:lpwstr>
      </vt:variant>
      <vt:variant>
        <vt:i4>1179702</vt:i4>
      </vt:variant>
      <vt:variant>
        <vt:i4>80</vt:i4>
      </vt:variant>
      <vt:variant>
        <vt:i4>0</vt:i4>
      </vt:variant>
      <vt:variant>
        <vt:i4>5</vt:i4>
      </vt:variant>
      <vt:variant>
        <vt:lpwstr/>
      </vt:variant>
      <vt:variant>
        <vt:lpwstr>_Toc140656212</vt:lpwstr>
      </vt:variant>
      <vt:variant>
        <vt:i4>1179702</vt:i4>
      </vt:variant>
      <vt:variant>
        <vt:i4>74</vt:i4>
      </vt:variant>
      <vt:variant>
        <vt:i4>0</vt:i4>
      </vt:variant>
      <vt:variant>
        <vt:i4>5</vt:i4>
      </vt:variant>
      <vt:variant>
        <vt:lpwstr/>
      </vt:variant>
      <vt:variant>
        <vt:lpwstr>_Toc140656211</vt:lpwstr>
      </vt:variant>
      <vt:variant>
        <vt:i4>1179702</vt:i4>
      </vt:variant>
      <vt:variant>
        <vt:i4>68</vt:i4>
      </vt:variant>
      <vt:variant>
        <vt:i4>0</vt:i4>
      </vt:variant>
      <vt:variant>
        <vt:i4>5</vt:i4>
      </vt:variant>
      <vt:variant>
        <vt:lpwstr/>
      </vt:variant>
      <vt:variant>
        <vt:lpwstr>_Toc140656210</vt:lpwstr>
      </vt:variant>
      <vt:variant>
        <vt:i4>1245238</vt:i4>
      </vt:variant>
      <vt:variant>
        <vt:i4>62</vt:i4>
      </vt:variant>
      <vt:variant>
        <vt:i4>0</vt:i4>
      </vt:variant>
      <vt:variant>
        <vt:i4>5</vt:i4>
      </vt:variant>
      <vt:variant>
        <vt:lpwstr/>
      </vt:variant>
      <vt:variant>
        <vt:lpwstr>_Toc140656208</vt:lpwstr>
      </vt:variant>
      <vt:variant>
        <vt:i4>1245238</vt:i4>
      </vt:variant>
      <vt:variant>
        <vt:i4>56</vt:i4>
      </vt:variant>
      <vt:variant>
        <vt:i4>0</vt:i4>
      </vt:variant>
      <vt:variant>
        <vt:i4>5</vt:i4>
      </vt:variant>
      <vt:variant>
        <vt:lpwstr/>
      </vt:variant>
      <vt:variant>
        <vt:lpwstr>_Toc140656207</vt:lpwstr>
      </vt:variant>
      <vt:variant>
        <vt:i4>1245238</vt:i4>
      </vt:variant>
      <vt:variant>
        <vt:i4>50</vt:i4>
      </vt:variant>
      <vt:variant>
        <vt:i4>0</vt:i4>
      </vt:variant>
      <vt:variant>
        <vt:i4>5</vt:i4>
      </vt:variant>
      <vt:variant>
        <vt:lpwstr/>
      </vt:variant>
      <vt:variant>
        <vt:lpwstr>_Toc140656206</vt:lpwstr>
      </vt:variant>
      <vt:variant>
        <vt:i4>1245238</vt:i4>
      </vt:variant>
      <vt:variant>
        <vt:i4>44</vt:i4>
      </vt:variant>
      <vt:variant>
        <vt:i4>0</vt:i4>
      </vt:variant>
      <vt:variant>
        <vt:i4>5</vt:i4>
      </vt:variant>
      <vt:variant>
        <vt:lpwstr/>
      </vt:variant>
      <vt:variant>
        <vt:lpwstr>_Toc140656205</vt:lpwstr>
      </vt:variant>
      <vt:variant>
        <vt:i4>1245238</vt:i4>
      </vt:variant>
      <vt:variant>
        <vt:i4>38</vt:i4>
      </vt:variant>
      <vt:variant>
        <vt:i4>0</vt:i4>
      </vt:variant>
      <vt:variant>
        <vt:i4>5</vt:i4>
      </vt:variant>
      <vt:variant>
        <vt:lpwstr/>
      </vt:variant>
      <vt:variant>
        <vt:lpwstr>_Toc140656204</vt:lpwstr>
      </vt:variant>
      <vt:variant>
        <vt:i4>1245238</vt:i4>
      </vt:variant>
      <vt:variant>
        <vt:i4>32</vt:i4>
      </vt:variant>
      <vt:variant>
        <vt:i4>0</vt:i4>
      </vt:variant>
      <vt:variant>
        <vt:i4>5</vt:i4>
      </vt:variant>
      <vt:variant>
        <vt:lpwstr/>
      </vt:variant>
      <vt:variant>
        <vt:lpwstr>_Toc140656203</vt:lpwstr>
      </vt:variant>
      <vt:variant>
        <vt:i4>1245238</vt:i4>
      </vt:variant>
      <vt:variant>
        <vt:i4>26</vt:i4>
      </vt:variant>
      <vt:variant>
        <vt:i4>0</vt:i4>
      </vt:variant>
      <vt:variant>
        <vt:i4>5</vt:i4>
      </vt:variant>
      <vt:variant>
        <vt:lpwstr/>
      </vt:variant>
      <vt:variant>
        <vt:lpwstr>_Toc140656202</vt:lpwstr>
      </vt:variant>
      <vt:variant>
        <vt:i4>1703989</vt:i4>
      </vt:variant>
      <vt:variant>
        <vt:i4>20</vt:i4>
      </vt:variant>
      <vt:variant>
        <vt:i4>0</vt:i4>
      </vt:variant>
      <vt:variant>
        <vt:i4>5</vt:i4>
      </vt:variant>
      <vt:variant>
        <vt:lpwstr/>
      </vt:variant>
      <vt:variant>
        <vt:lpwstr>_Toc140656199</vt:lpwstr>
      </vt:variant>
      <vt:variant>
        <vt:i4>1703989</vt:i4>
      </vt:variant>
      <vt:variant>
        <vt:i4>14</vt:i4>
      </vt:variant>
      <vt:variant>
        <vt:i4>0</vt:i4>
      </vt:variant>
      <vt:variant>
        <vt:i4>5</vt:i4>
      </vt:variant>
      <vt:variant>
        <vt:lpwstr/>
      </vt:variant>
      <vt:variant>
        <vt:lpwstr>_Toc140656198</vt:lpwstr>
      </vt:variant>
      <vt:variant>
        <vt:i4>1703989</vt:i4>
      </vt:variant>
      <vt:variant>
        <vt:i4>8</vt:i4>
      </vt:variant>
      <vt:variant>
        <vt:i4>0</vt:i4>
      </vt:variant>
      <vt:variant>
        <vt:i4>5</vt:i4>
      </vt:variant>
      <vt:variant>
        <vt:lpwstr/>
      </vt:variant>
      <vt:variant>
        <vt:lpwstr>_Toc140656197</vt:lpwstr>
      </vt:variant>
      <vt:variant>
        <vt:i4>1703989</vt:i4>
      </vt:variant>
      <vt:variant>
        <vt:i4>2</vt:i4>
      </vt:variant>
      <vt:variant>
        <vt:i4>0</vt:i4>
      </vt:variant>
      <vt:variant>
        <vt:i4>5</vt:i4>
      </vt:variant>
      <vt:variant>
        <vt:lpwstr/>
      </vt:variant>
      <vt:variant>
        <vt:lpwstr>_Toc140656196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UdM PNRR</dc:creator>
  <cp:keywords/>
  <dc:description/>
  <cp:lastModifiedBy>Matteo Faggin</cp:lastModifiedBy>
  <cp:revision>5</cp:revision>
  <cp:lastPrinted>2023-07-11T07:05:00Z</cp:lastPrinted>
  <dcterms:created xsi:type="dcterms:W3CDTF">2023-07-22T07:45:00Z</dcterms:created>
  <dcterms:modified xsi:type="dcterms:W3CDTF">2023-08-02T13:03:00Z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0x0101007152926028E1C44F8CF7DCFE2A33AE0A</vt:lpwstr>
  </property>
  <property fmtid="{D5CDD505-2E9C-101B-9397-08002B2CF9AE}" pid="3" name="MediaServiceImageTags">
    <vt:lpwstr/>
  </property>
  <property fmtid="{D5CDD505-2E9C-101B-9397-08002B2CF9AE}" pid="4" name="MSIP_Label_ee255aed-7de2-497a-9b96-4de850d7aec7_Enabled">
    <vt:lpwstr>true</vt:lpwstr>
  </property>
  <property fmtid="{D5CDD505-2E9C-101B-9397-08002B2CF9AE}" pid="5" name="MSIP_Label_ee255aed-7de2-497a-9b96-4de850d7aec7_SetDate">
    <vt:lpwstr>2023-07-19T10:19:49Z</vt:lpwstr>
  </property>
  <property fmtid="{D5CDD505-2E9C-101B-9397-08002B2CF9AE}" pid="6" name="MSIP_Label_ee255aed-7de2-497a-9b96-4de850d7aec7_Method">
    <vt:lpwstr>Privileged</vt:lpwstr>
  </property>
  <property fmtid="{D5CDD505-2E9C-101B-9397-08002B2CF9AE}" pid="7" name="MSIP_Label_ee255aed-7de2-497a-9b96-4de850d7aec7_Name">
    <vt:lpwstr>ee255aed-7de2-497a-9b96-4de850d7aec7</vt:lpwstr>
  </property>
  <property fmtid="{D5CDD505-2E9C-101B-9397-08002B2CF9AE}" pid="8" name="MSIP_Label_ee255aed-7de2-497a-9b96-4de850d7aec7_SiteId">
    <vt:lpwstr>8c4b47b5-ea35-4370-817f-95066d4f8467</vt:lpwstr>
  </property>
  <property fmtid="{D5CDD505-2E9C-101B-9397-08002B2CF9AE}" pid="9" name="MSIP_Label_ee255aed-7de2-497a-9b96-4de850d7aec7_ActionId">
    <vt:lpwstr>4eb75731-1d4f-4e3d-a6c6-fd2b810405d5</vt:lpwstr>
  </property>
  <property fmtid="{D5CDD505-2E9C-101B-9397-08002B2CF9AE}" pid="10" name="MSIP_Label_ee255aed-7de2-497a-9b96-4de850d7aec7_ContentBits">
    <vt:lpwstr>2</vt:lpwstr>
  </property>
</Properties>
</file>